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 w:afterLines="50" w:line="240" w:lineRule="atLeast"/>
        <w:ind w:firstLine="0"/>
        <w:jc w:val="center"/>
        <w:rPr>
          <w:rFonts w:ascii="方正小标宋简体" w:hAnsi="方正小标宋简体" w:eastAsia="方正小标宋简体" w:cs="方正小标宋简体"/>
          <w:kern w:val="0"/>
          <w:sz w:val="15"/>
          <w:szCs w:val="15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兰州庄园牧场股份有限公司中层管理人员公开选聘岗位表</w:t>
      </w:r>
    </w:p>
    <w:tbl>
      <w:tblPr>
        <w:tblStyle w:val="6"/>
        <w:tblW w:w="149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1487"/>
        <w:gridCol w:w="1976"/>
        <w:gridCol w:w="806"/>
        <w:gridCol w:w="4199"/>
        <w:gridCol w:w="1257"/>
        <w:gridCol w:w="1443"/>
        <w:gridCol w:w="3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  <w:jc w:val="center"/>
        </w:trPr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8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  <w:lang w:bidi="ar"/>
              </w:rPr>
              <w:t>企业</w:t>
            </w: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  <w:lang w:bidi="ar"/>
              </w:rPr>
              <w:t>岗位</w:t>
            </w: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  <w:lang w:val="en-US" w:eastAsia="zh-CN" w:bidi="ar"/>
              </w:rPr>
              <w:t>及代码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  <w:lang w:bidi="ar"/>
              </w:rPr>
              <w:t>职级</w:t>
            </w:r>
          </w:p>
        </w:tc>
        <w:tc>
          <w:tcPr>
            <w:tcW w:w="4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  <w:lang w:bidi="ar"/>
              </w:rPr>
              <w:t>岗位条件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  <w:lang w:bidi="ar"/>
              </w:rPr>
              <w:t>工作地点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  <w:lang w:bidi="ar"/>
              </w:rPr>
              <w:t>年收入</w:t>
            </w:r>
          </w:p>
        </w:tc>
        <w:tc>
          <w:tcPr>
            <w:tcW w:w="32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b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1" w:hRule="atLeast"/>
          <w:jc w:val="center"/>
        </w:trPr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148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兰州庄园牧场股份有限公司</w:t>
            </w: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资本证券运营岗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 w:bidi="ar"/>
              </w:rPr>
              <w:t>030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中层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副职</w:t>
            </w:r>
          </w:p>
        </w:tc>
        <w:tc>
          <w:tcPr>
            <w:tcW w:w="4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经济学类、金融学类、财务管理、会计学、审计学等相关专业全日制研究生学历或985、211全日制本科学历。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兰州市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10万元左右</w:t>
            </w:r>
          </w:p>
        </w:tc>
        <w:tc>
          <w:tcPr>
            <w:tcW w:w="32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有证券从业资格的，学历条件适当放宽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市场营销岗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 w:bidi="ar"/>
              </w:rPr>
              <w:t>031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中层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副职</w:t>
            </w:r>
          </w:p>
        </w:tc>
        <w:tc>
          <w:tcPr>
            <w:tcW w:w="4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市场营销、工商管理类等相关专业全日制本科及以上学历。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兰州市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底薪10万元，另加业绩提成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32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有乳品销售工作经历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 w:bidi="ar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82" w:hRule="atLeast"/>
          <w:jc w:val="center"/>
        </w:trPr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148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</w:p>
        </w:tc>
        <w:tc>
          <w:tcPr>
            <w:tcW w:w="197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养殖技术岗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 w:bidi="ar"/>
              </w:rPr>
              <w:t>032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8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中层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副职</w:t>
            </w:r>
          </w:p>
        </w:tc>
        <w:tc>
          <w:tcPr>
            <w:tcW w:w="419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动物生产类、动物医学类等相关专业全日制本科及以上学历。</w:t>
            </w:r>
          </w:p>
        </w:tc>
        <w:tc>
          <w:tcPr>
            <w:tcW w:w="12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金昌市双湾镇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15万元左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右</w:t>
            </w:r>
          </w:p>
        </w:tc>
        <w:tc>
          <w:tcPr>
            <w:tcW w:w="32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lang w:bidi="ar"/>
              </w:rPr>
              <w:t>有畜牧养殖企业管理工作经验的，学历可放宽至全日制大专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eastAsia="zh-CN" w:bidi="ar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949EB"/>
    <w:rsid w:val="6D4B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</w:style>
  <w:style w:type="paragraph" w:styleId="3">
    <w:name w:val="Body Text"/>
    <w:basedOn w:val="1"/>
    <w:qFormat/>
    <w:uiPriority w:val="0"/>
  </w:style>
  <w:style w:type="paragraph" w:styleId="4">
    <w:name w:val="Body Text Indent 2"/>
    <w:basedOn w:val="1"/>
    <w:next w:val="3"/>
    <w:qFormat/>
    <w:uiPriority w:val="0"/>
    <w:pPr>
      <w:spacing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2024-04-19T09:23:00Z</dcterms:created>
  <dc:creator>admin</dc:creator>
  <cp:lastModifiedBy>安雅君</cp:lastModifiedBy>
  <dcterms:modified xsi:type="dcterms:W3CDTF">2024-04-19T10:01:09Z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0FA9DF704DE74A99BBBF9DE80406118A</vt:lpwstr>
  </property>
</Properties>
</file>