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399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9"/>
        <w:gridCol w:w="1215"/>
        <w:gridCol w:w="1200"/>
        <w:gridCol w:w="2475"/>
        <w:gridCol w:w="3045"/>
        <w:gridCol w:w="2865"/>
        <w:gridCol w:w="20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13999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44"/>
                <w:szCs w:val="44"/>
                <w:lang w:val="en-US" w:eastAsia="zh-CN"/>
              </w:rPr>
              <w:t>公开招聘后勤人员岗位需求表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59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21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120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需求</w:t>
            </w: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人数</w:t>
            </w:r>
          </w:p>
        </w:tc>
        <w:tc>
          <w:tcPr>
            <w:tcW w:w="5520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资格条件</w:t>
            </w:r>
          </w:p>
        </w:tc>
        <w:tc>
          <w:tcPr>
            <w:tcW w:w="286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招录</w:t>
            </w: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方式</w:t>
            </w:r>
          </w:p>
        </w:tc>
        <w:tc>
          <w:tcPr>
            <w:tcW w:w="204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15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年龄</w:t>
            </w:r>
          </w:p>
        </w:tc>
        <w:tc>
          <w:tcPr>
            <w:tcW w:w="304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证书</w:t>
            </w:r>
          </w:p>
        </w:tc>
        <w:tc>
          <w:tcPr>
            <w:tcW w:w="286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保洁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原则上50周岁及以下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兰州新区人才中心劳务人员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消防监控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原则上50周岁及以下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有消防证书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兰州新区人才中心劳务人员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洗衣房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原则上50周岁及以下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兰州新区人才中心劳务人员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ViMDBkODRiMzA2N2RmOGUwNjA5YjQwODEyZDcxODIifQ=="/>
  </w:docVars>
  <w:rsids>
    <w:rsidRoot w:val="00000000"/>
    <w:rsid w:val="6CC80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2024-04-22T02:31:17Z</dcterms:created>
  <dc:creator>hp</dc:creator>
  <cp:lastModifiedBy>弓长</cp:lastModifiedBy>
  <dcterms:modified xsi:type="dcterms:W3CDTF">2024-04-22T02:31:45Z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26B40883FBE545B5B7EA74C140098AB3_12</vt:lpwstr>
  </property>
</Properties>
</file>