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ind w:firstLine="280" w:firstLineChars="100"/>
        <w:jc w:val="both"/>
        <w:rPr>
          <w:rStyle w:val="7"/>
          <w:rFonts w:hint="eastAsia" w:ascii="Times New Roman" w:hAnsi="Times New Roman" w:eastAsia="黑体" w:cs="Times New Roman"/>
          <w:b w:val="0"/>
          <w:color w:val="222222"/>
          <w:kern w:val="0"/>
          <w:sz w:val="28"/>
          <w:szCs w:val="28"/>
          <w:shd w:val="clear" w:color="auto" w:fill="FFFFFF"/>
          <w:lang w:val="en-US" w:eastAsia="zh-CN" w:bidi="ar"/>
        </w:rPr>
      </w:pPr>
      <w:r>
        <w:rPr>
          <w:rStyle w:val="7"/>
          <w:rFonts w:hint="default" w:ascii="Times New Roman" w:hAnsi="Times New Roman" w:eastAsia="黑体" w:cs="Times New Roman"/>
          <w:b w:val="0"/>
          <w:color w:val="222222"/>
          <w:kern w:val="0"/>
          <w:sz w:val="28"/>
          <w:szCs w:val="28"/>
          <w:shd w:val="clear" w:color="auto" w:fill="FFFFFF"/>
          <w:lang w:val="en-US" w:eastAsia="zh-CN" w:bidi="ar"/>
        </w:rPr>
        <w:t>附件</w:t>
      </w:r>
      <w:r>
        <w:rPr>
          <w:rStyle w:val="7"/>
          <w:rFonts w:hint="eastAsia" w:ascii="Times New Roman" w:hAnsi="Times New Roman" w:eastAsia="黑体" w:cs="Times New Roman"/>
          <w:b w:val="0"/>
          <w:color w:val="222222"/>
          <w:kern w:val="0"/>
          <w:sz w:val="28"/>
          <w:szCs w:val="28"/>
          <w:shd w:val="clear" w:color="auto"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共青城青创集团有限公司</w:t>
      </w:r>
      <w:r>
        <w:rPr>
          <w:rFonts w:hint="default" w:ascii="Times New Roman" w:hAnsi="Times New Roman" w:eastAsia="方正小标宋简体" w:cs="Times New Roman"/>
          <w:sz w:val="44"/>
          <w:szCs w:val="44"/>
          <w:lang w:val="en-US" w:eastAsia="zh-CN"/>
        </w:rPr>
        <w:t>公开招聘</w:t>
      </w:r>
      <w:r>
        <w:rPr>
          <w:rFonts w:hint="eastAsia" w:ascii="Times New Roman" w:hAnsi="Times New Roman" w:eastAsia="方正小标宋简体" w:cs="Times New Roman"/>
          <w:sz w:val="44"/>
          <w:szCs w:val="44"/>
          <w:lang w:val="en-US" w:eastAsia="zh-CN"/>
        </w:rPr>
        <w:t>合同制</w:t>
      </w:r>
      <w:r>
        <w:rPr>
          <w:rFonts w:hint="default" w:ascii="Times New Roman" w:hAnsi="Times New Roman" w:eastAsia="方正小标宋简体" w:cs="Times New Roman"/>
          <w:sz w:val="44"/>
          <w:szCs w:val="44"/>
          <w:lang w:val="en-US" w:eastAsia="zh-CN"/>
        </w:rPr>
        <w:t>工作人员</w:t>
      </w:r>
      <w:r>
        <w:rPr>
          <w:rFonts w:hint="eastAsia" w:ascii="Times New Roman" w:hAnsi="Times New Roman" w:eastAsia="方正小标宋简体" w:cs="Times New Roman"/>
          <w:sz w:val="44"/>
          <w:szCs w:val="44"/>
          <w:lang w:val="en-US" w:eastAsia="zh-CN"/>
        </w:rPr>
        <w:t>部分岗位</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招考职位表</w:t>
      </w:r>
    </w:p>
    <w:tbl>
      <w:tblPr>
        <w:tblStyle w:val="5"/>
        <w:tblW w:w="1394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736"/>
        <w:gridCol w:w="930"/>
        <w:gridCol w:w="1019"/>
        <w:gridCol w:w="780"/>
        <w:gridCol w:w="945"/>
        <w:gridCol w:w="780"/>
        <w:gridCol w:w="4875"/>
        <w:gridCol w:w="779"/>
        <w:gridCol w:w="76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序号</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职位（岗位）名称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计划招聘人数</w:t>
            </w:r>
          </w:p>
        </w:tc>
        <w:tc>
          <w:tcPr>
            <w:tcW w:w="83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资格条件</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是否笔试</w:t>
            </w:r>
          </w:p>
        </w:tc>
        <w:tc>
          <w:tcPr>
            <w:tcW w:w="7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是否面试</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薪资待遇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专业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学历（学位）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年龄     （周岁）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职称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color w:val="auto"/>
              </w:rPr>
            </w:pPr>
            <w:r>
              <w:rPr>
                <w:rFonts w:hint="eastAsia" w:ascii="黑体" w:hAnsi="黑体" w:eastAsia="黑体" w:cs="黑体"/>
                <w:i w:val="0"/>
                <w:iCs w:val="0"/>
                <w:color w:val="auto"/>
                <w:kern w:val="0"/>
                <w:sz w:val="20"/>
                <w:szCs w:val="20"/>
                <w:u w:val="none"/>
                <w:lang w:val="en-US" w:eastAsia="zh-CN" w:bidi="ar"/>
              </w:rPr>
              <w:t>其他条件</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c>
          <w:tcPr>
            <w:tcW w:w="7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001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投融资岗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财会、金融、投资管理、经济等相关专业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w:t>
            </w:r>
            <w:r>
              <w:rPr>
                <w:rFonts w:hint="eastAsia" w:ascii="Times New Roman" w:hAnsi="Times New Roman" w:eastAsia="楷体" w:cs="Times New Roman"/>
                <w:i w:val="0"/>
                <w:iCs w:val="0"/>
                <w:color w:val="000000"/>
                <w:kern w:val="0"/>
                <w:sz w:val="24"/>
                <w:szCs w:val="24"/>
                <w:u w:val="none"/>
                <w:lang w:val="en-US" w:eastAsia="zh-CN" w:bidi="ar"/>
              </w:rPr>
              <w:t>本科</w:t>
            </w:r>
            <w:r>
              <w:rPr>
                <w:rFonts w:hint="default" w:ascii="Times New Roman" w:hAnsi="Times New Roman" w:eastAsia="楷体" w:cs="Times New Roman"/>
                <w:i w:val="0"/>
                <w:iCs w:val="0"/>
                <w:color w:val="000000"/>
                <w:kern w:val="0"/>
                <w:sz w:val="24"/>
                <w:szCs w:val="24"/>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年龄在40周岁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000000"/>
                <w:kern w:val="0"/>
                <w:sz w:val="24"/>
                <w:szCs w:val="24"/>
                <w:u w:val="none"/>
                <w:lang w:val="en-US" w:eastAsia="zh-CN" w:bidi="ar"/>
              </w:rPr>
              <w:t>以下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不限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1.具有3年及以上银行、证券公司、投资公司等金融行业相关工作经验</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2.具有良好的政治素质和职业素养，熟悉投资尽调、投后管理、各种融资模式、金融机构内部流程等相关专业知识</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3.熟悉国家宏观经济政策和资本市场规则，熟练掌握资本运作、财务、法律等相关知识，有较强的团队协作能力，具有良好的表达、沟通及协调能力；</w:t>
            </w:r>
          </w:p>
          <w:p>
            <w:pPr>
              <w:keepNext w:val="0"/>
              <w:keepLines w:val="0"/>
              <w:widowControl/>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w:t>
            </w:r>
            <w:r>
              <w:rPr>
                <w:rFonts w:hint="default" w:ascii="Times New Roman" w:hAnsi="Times New Roman" w:eastAsia="楷体" w:cs="Times New Roman"/>
                <w:i w:val="0"/>
                <w:iCs w:val="0"/>
                <w:color w:val="auto"/>
                <w:kern w:val="0"/>
                <w:sz w:val="24"/>
                <w:szCs w:val="24"/>
                <w:u w:val="none"/>
                <w:lang w:val="en-US" w:eastAsia="zh-CN" w:bidi="ar"/>
              </w:rPr>
              <w:t>有投行、基金、银行、信托、证券、投资公司等专业机构相关</w:t>
            </w:r>
            <w:r>
              <w:rPr>
                <w:rFonts w:hint="eastAsia" w:ascii="Times New Roman" w:hAnsi="Times New Roman" w:eastAsia="楷体" w:cs="Times New Roman"/>
                <w:i w:val="0"/>
                <w:iCs w:val="0"/>
                <w:color w:val="auto"/>
                <w:kern w:val="0"/>
                <w:sz w:val="24"/>
                <w:szCs w:val="24"/>
                <w:u w:val="none"/>
                <w:lang w:val="en-US" w:eastAsia="zh-CN" w:bidi="ar"/>
              </w:rPr>
              <w:t>丰富</w:t>
            </w:r>
            <w:r>
              <w:rPr>
                <w:rFonts w:hint="default" w:ascii="Times New Roman" w:hAnsi="Times New Roman" w:eastAsia="楷体" w:cs="Times New Roman"/>
                <w:i w:val="0"/>
                <w:iCs w:val="0"/>
                <w:color w:val="auto"/>
                <w:kern w:val="0"/>
                <w:sz w:val="24"/>
                <w:szCs w:val="24"/>
                <w:u w:val="none"/>
                <w:lang w:val="en-US" w:eastAsia="zh-CN" w:bidi="ar"/>
              </w:rPr>
              <w:t>工作经验者可适当放宽条件。</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是（半</w:t>
            </w:r>
            <w:r>
              <w:rPr>
                <w:rFonts w:hint="default" w:ascii="Times New Roman" w:hAnsi="Times New Roman" w:eastAsia="楷体" w:cs="Times New Roman"/>
                <w:i w:val="0"/>
                <w:iCs w:val="0"/>
                <w:color w:val="auto"/>
                <w:kern w:val="0"/>
                <w:sz w:val="24"/>
                <w:szCs w:val="24"/>
                <w:u w:val="none"/>
                <w:lang w:val="en-US" w:eastAsia="zh-CN" w:bidi="ar"/>
              </w:rPr>
              <w:t>结构化</w:t>
            </w:r>
            <w:r>
              <w:rPr>
                <w:rFonts w:hint="eastAsia" w:ascii="Times New Roman" w:hAnsi="Times New Roman" w:eastAsia="楷体" w:cs="Times New Roman"/>
                <w:i w:val="0"/>
                <w:iCs w:val="0"/>
                <w:color w:val="auto"/>
                <w:kern w:val="0"/>
                <w:sz w:val="24"/>
                <w:szCs w:val="24"/>
                <w:u w:val="none"/>
                <w:lang w:val="en-US" w:eastAsia="zh-CN" w:bidi="ar"/>
              </w:rPr>
              <w:t>面试）</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实行“基本报酬+绩效报酬+规范性津补贴”，年收入7万-15万元（含“五险一金”）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002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color w:val="auto"/>
                <w:kern w:val="0"/>
                <w:sz w:val="24"/>
                <w:szCs w:val="24"/>
                <w:lang w:val="en-US" w:eastAsia="zh-CN" w:bidi="ar-SA"/>
              </w:rPr>
            </w:pPr>
            <w:r>
              <w:rPr>
                <w:rFonts w:hint="eastAsia" w:ascii="Times New Roman" w:hAnsi="Times New Roman" w:eastAsia="楷体" w:cs="Times New Roman"/>
                <w:color w:val="auto"/>
                <w:kern w:val="0"/>
                <w:sz w:val="24"/>
                <w:szCs w:val="24"/>
                <w:lang w:val="en-US" w:eastAsia="zh-CN" w:bidi="ar-SA"/>
              </w:rPr>
              <w:t>项目运营总监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color w:val="auto"/>
                <w:kern w:val="0"/>
                <w:sz w:val="24"/>
                <w:szCs w:val="24"/>
                <w:lang w:val="en-US" w:eastAsia="zh-CN" w:bidi="ar-SA"/>
              </w:rPr>
            </w:pPr>
            <w:r>
              <w:rPr>
                <w:rFonts w:hint="eastAsia" w:ascii="Times New Roman" w:hAnsi="Times New Roman" w:eastAsia="楷体" w:cs="Times New Roman"/>
                <w:color w:val="auto"/>
                <w:kern w:val="0"/>
                <w:sz w:val="24"/>
                <w:szCs w:val="24"/>
                <w:lang w:val="en-US" w:eastAsia="zh-CN" w:bidi="ar-SA"/>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color w:val="auto"/>
                <w:kern w:val="0"/>
                <w:sz w:val="24"/>
              </w:rPr>
              <w:t>专业不限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ascii="Times New Roman" w:hAnsi="Times New Roman" w:eastAsia="楷体" w:cs="Times New Roman"/>
                <w:color w:val="auto"/>
                <w:kern w:val="0"/>
                <w:sz w:val="24"/>
              </w:rPr>
              <w:t>具有</w:t>
            </w:r>
            <w:r>
              <w:rPr>
                <w:rFonts w:hint="eastAsia" w:ascii="Times New Roman" w:hAnsi="Times New Roman" w:eastAsia="楷体" w:cs="Times New Roman"/>
                <w:color w:val="auto"/>
                <w:kern w:val="0"/>
                <w:sz w:val="24"/>
                <w:lang w:val="en-US" w:eastAsia="zh-CN"/>
              </w:rPr>
              <w:t>大专</w:t>
            </w:r>
            <w:r>
              <w:rPr>
                <w:rFonts w:ascii="Times New Roman" w:hAnsi="Times New Roman" w:eastAsia="楷体" w:cs="Times New Roman"/>
                <w:color w:val="auto"/>
                <w:kern w:val="0"/>
                <w:sz w:val="24"/>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highlight w:val="none"/>
                <w:u w:val="none"/>
                <w:lang w:val="en-US" w:eastAsia="zh-CN" w:bidi="ar"/>
              </w:rPr>
              <w:t>年龄在</w:t>
            </w:r>
            <w:r>
              <w:rPr>
                <w:rFonts w:hint="eastAsia" w:ascii="Times New Roman" w:hAnsi="Times New Roman" w:eastAsia="楷体" w:cs="Times New Roman"/>
                <w:i w:val="0"/>
                <w:iCs w:val="0"/>
                <w:color w:val="auto"/>
                <w:kern w:val="0"/>
                <w:sz w:val="24"/>
                <w:szCs w:val="24"/>
                <w:highlight w:val="none"/>
                <w:u w:val="none"/>
                <w:lang w:val="en-US" w:eastAsia="zh-CN" w:bidi="ar"/>
              </w:rPr>
              <w:t>50</w:t>
            </w:r>
            <w:r>
              <w:rPr>
                <w:rFonts w:hint="default" w:ascii="Times New Roman" w:hAnsi="Times New Roman" w:eastAsia="楷体" w:cs="Times New Roman"/>
                <w:i w:val="0"/>
                <w:iCs w:val="0"/>
                <w:color w:val="auto"/>
                <w:kern w:val="0"/>
                <w:sz w:val="24"/>
                <w:szCs w:val="24"/>
                <w:highlight w:val="none"/>
                <w:u w:val="none"/>
                <w:lang w:val="en-US" w:eastAsia="zh-CN" w:bidi="ar"/>
              </w:rPr>
              <w:t>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auto"/>
                <w:kern w:val="0"/>
                <w:sz w:val="24"/>
                <w:szCs w:val="24"/>
                <w:highlight w:val="none"/>
                <w:u w:val="none"/>
                <w:lang w:val="en-US" w:eastAsia="zh-CN" w:bidi="ar"/>
              </w:rPr>
              <w:t>以下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不限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w:t>
            </w:r>
            <w:r>
              <w:rPr>
                <w:rFonts w:hint="default" w:ascii="Times New Roman" w:hAnsi="Times New Roman" w:eastAsia="楷体" w:cs="Times New Roman"/>
                <w:i w:val="0"/>
                <w:iCs w:val="0"/>
                <w:color w:val="auto"/>
                <w:kern w:val="0"/>
                <w:sz w:val="24"/>
                <w:szCs w:val="24"/>
                <w:u w:val="none"/>
                <w:lang w:val="en-US" w:eastAsia="zh-CN" w:bidi="ar"/>
              </w:rPr>
              <w:t>具备</w:t>
            </w:r>
            <w:r>
              <w:rPr>
                <w:rFonts w:hint="eastAsia" w:ascii="Times New Roman" w:hAnsi="Times New Roman" w:eastAsia="楷体" w:cs="Times New Roman"/>
                <w:i w:val="0"/>
                <w:iCs w:val="0"/>
                <w:color w:val="auto"/>
                <w:kern w:val="0"/>
                <w:sz w:val="24"/>
                <w:szCs w:val="24"/>
                <w:u w:val="none"/>
                <w:lang w:val="en-US" w:eastAsia="zh-CN" w:bidi="ar"/>
              </w:rPr>
              <w:t>10</w:t>
            </w:r>
            <w:r>
              <w:rPr>
                <w:rFonts w:hint="default" w:ascii="Times New Roman" w:hAnsi="Times New Roman" w:eastAsia="楷体" w:cs="Times New Roman"/>
                <w:i w:val="0"/>
                <w:iCs w:val="0"/>
                <w:color w:val="auto"/>
                <w:kern w:val="0"/>
                <w:sz w:val="24"/>
                <w:szCs w:val="24"/>
                <w:u w:val="none"/>
                <w:lang w:val="en-US" w:eastAsia="zh-CN" w:bidi="ar"/>
              </w:rPr>
              <w:t>年以上</w:t>
            </w:r>
            <w:r>
              <w:rPr>
                <w:rFonts w:hint="eastAsia" w:ascii="Times New Roman" w:hAnsi="Times New Roman" w:eastAsia="楷体" w:cs="Times New Roman"/>
                <w:i w:val="0"/>
                <w:iCs w:val="0"/>
                <w:color w:val="auto"/>
                <w:kern w:val="0"/>
                <w:sz w:val="24"/>
                <w:szCs w:val="24"/>
                <w:u w:val="none"/>
                <w:lang w:val="en-US" w:eastAsia="zh-CN" w:bidi="ar"/>
              </w:rPr>
              <w:t>资产运营管理、招商引资等相关</w:t>
            </w:r>
            <w:r>
              <w:rPr>
                <w:rFonts w:hint="default" w:ascii="Times New Roman" w:hAnsi="Times New Roman" w:eastAsia="楷体" w:cs="Times New Roman"/>
                <w:i w:val="0"/>
                <w:iCs w:val="0"/>
                <w:color w:val="auto"/>
                <w:kern w:val="0"/>
                <w:sz w:val="24"/>
                <w:szCs w:val="24"/>
                <w:u w:val="none"/>
                <w:lang w:val="en-US" w:eastAsia="zh-CN" w:bidi="ar"/>
              </w:rPr>
              <w:t>工作经验</w:t>
            </w:r>
            <w:r>
              <w:rPr>
                <w:rFonts w:hint="eastAsia" w:ascii="Times New Roman" w:hAnsi="Times New Roman" w:eastAsia="楷体" w:cs="Times New Roman"/>
                <w:i w:val="0"/>
                <w:iCs w:val="0"/>
                <w:color w:val="auto"/>
                <w:kern w:val="0"/>
                <w:sz w:val="24"/>
                <w:szCs w:val="24"/>
                <w:u w:val="none"/>
                <w:lang w:val="en-US" w:eastAsia="zh-CN" w:bidi="ar"/>
              </w:rPr>
              <w:t>，有独立运营管理项目成功经验</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2.熟悉商业行业动态及运营发展趋势，具备先进的资产运营管理理念、企业管理方法及构建高效运营团队的能力；</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3.熟悉招商全过程管理、相关法律法规及政策，具备良好的市场业态规划能力和</w:t>
            </w:r>
            <w:r>
              <w:rPr>
                <w:rFonts w:hint="default" w:ascii="Times New Roman" w:hAnsi="Times New Roman" w:eastAsia="楷体" w:cs="Times New Roman"/>
                <w:i w:val="0"/>
                <w:iCs w:val="0"/>
                <w:color w:val="auto"/>
                <w:kern w:val="0"/>
                <w:sz w:val="24"/>
                <w:szCs w:val="24"/>
                <w:u w:val="none"/>
                <w:lang w:val="en-US" w:eastAsia="zh-CN" w:bidi="ar"/>
              </w:rPr>
              <w:t>较</w:t>
            </w:r>
            <w:r>
              <w:rPr>
                <w:rFonts w:hint="eastAsia" w:ascii="Times New Roman" w:hAnsi="Times New Roman" w:eastAsia="楷体" w:cs="Times New Roman"/>
                <w:i w:val="0"/>
                <w:iCs w:val="0"/>
                <w:color w:val="auto"/>
                <w:kern w:val="0"/>
                <w:sz w:val="24"/>
                <w:szCs w:val="24"/>
                <w:u w:val="none"/>
                <w:lang w:val="en-US" w:eastAsia="zh-CN" w:bidi="ar"/>
              </w:rPr>
              <w:t>丰富</w:t>
            </w:r>
            <w:r>
              <w:rPr>
                <w:rFonts w:hint="default" w:ascii="Times New Roman" w:hAnsi="Times New Roman" w:eastAsia="楷体" w:cs="Times New Roman"/>
                <w:i w:val="0"/>
                <w:iCs w:val="0"/>
                <w:color w:val="auto"/>
                <w:kern w:val="0"/>
                <w:sz w:val="24"/>
                <w:szCs w:val="24"/>
                <w:u w:val="none"/>
                <w:lang w:val="en-US" w:eastAsia="zh-CN" w:bidi="ar"/>
              </w:rPr>
              <w:t>的</w:t>
            </w:r>
            <w:r>
              <w:rPr>
                <w:rFonts w:hint="eastAsia" w:ascii="Times New Roman" w:hAnsi="Times New Roman" w:eastAsia="楷体" w:cs="Times New Roman"/>
                <w:i w:val="0"/>
                <w:iCs w:val="0"/>
                <w:color w:val="auto"/>
                <w:kern w:val="0"/>
                <w:sz w:val="24"/>
                <w:szCs w:val="24"/>
                <w:u w:val="none"/>
                <w:lang w:val="en-US" w:eastAsia="zh-CN" w:bidi="ar"/>
              </w:rPr>
              <w:t>客户</w:t>
            </w:r>
            <w:r>
              <w:rPr>
                <w:rFonts w:hint="default" w:ascii="Times New Roman" w:hAnsi="Times New Roman" w:eastAsia="楷体" w:cs="Times New Roman"/>
                <w:i w:val="0"/>
                <w:iCs w:val="0"/>
                <w:color w:val="auto"/>
                <w:kern w:val="0"/>
                <w:sz w:val="24"/>
                <w:szCs w:val="24"/>
                <w:u w:val="none"/>
                <w:lang w:val="en-US" w:eastAsia="zh-CN" w:bidi="ar"/>
              </w:rPr>
              <w:t>资源</w:t>
            </w:r>
            <w:r>
              <w:rPr>
                <w:rFonts w:hint="eastAsia" w:ascii="Times New Roman" w:hAnsi="Times New Roman" w:eastAsia="楷体" w:cs="Times New Roman"/>
                <w:i w:val="0"/>
                <w:iCs w:val="0"/>
                <w:color w:val="auto"/>
                <w:kern w:val="0"/>
                <w:sz w:val="24"/>
                <w:szCs w:val="24"/>
                <w:u w:val="none"/>
                <w:lang w:val="en-US" w:eastAsia="zh-CN" w:bidi="ar"/>
              </w:rPr>
              <w:t>，对市场开拓、终端维护及品牌建设方面有深入研究与实践经验；</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w:t>
            </w:r>
            <w:r>
              <w:rPr>
                <w:rFonts w:hint="default" w:ascii="Times New Roman" w:hAnsi="Times New Roman" w:eastAsia="楷体" w:cs="Times New Roman"/>
                <w:i w:val="0"/>
                <w:iCs w:val="0"/>
                <w:color w:val="auto"/>
                <w:kern w:val="0"/>
                <w:sz w:val="24"/>
                <w:szCs w:val="24"/>
                <w:u w:val="none"/>
                <w:lang w:val="en-US" w:eastAsia="zh-CN" w:bidi="ar"/>
              </w:rPr>
              <w:t>具备较强的</w:t>
            </w:r>
            <w:r>
              <w:rPr>
                <w:rFonts w:hint="eastAsia" w:ascii="Times New Roman" w:hAnsi="Times New Roman" w:eastAsia="楷体" w:cs="Times New Roman"/>
                <w:i w:val="0"/>
                <w:iCs w:val="0"/>
                <w:color w:val="auto"/>
                <w:kern w:val="0"/>
                <w:sz w:val="24"/>
                <w:szCs w:val="24"/>
                <w:u w:val="none"/>
                <w:lang w:val="en-US" w:eastAsia="zh-CN" w:bidi="ar"/>
              </w:rPr>
              <w:t>统筹管理能力、</w:t>
            </w:r>
            <w:r>
              <w:rPr>
                <w:rFonts w:hint="default" w:ascii="Times New Roman" w:hAnsi="Times New Roman" w:eastAsia="楷体" w:cs="Times New Roman"/>
                <w:i w:val="0"/>
                <w:iCs w:val="0"/>
                <w:color w:val="auto"/>
                <w:kern w:val="0"/>
                <w:sz w:val="24"/>
                <w:szCs w:val="24"/>
                <w:u w:val="none"/>
                <w:lang w:val="en-US" w:eastAsia="zh-CN" w:bidi="ar"/>
              </w:rPr>
              <w:t>判断与决策能力</w:t>
            </w:r>
            <w:r>
              <w:rPr>
                <w:rFonts w:hint="eastAsia" w:ascii="Times New Roman" w:hAnsi="Times New Roman" w:eastAsia="楷体" w:cs="Times New Roman"/>
                <w:i w:val="0"/>
                <w:iCs w:val="0"/>
                <w:color w:val="auto"/>
                <w:kern w:val="0"/>
                <w:sz w:val="24"/>
                <w:szCs w:val="24"/>
                <w:u w:val="none"/>
                <w:lang w:val="en-US" w:eastAsia="zh-CN" w:bidi="ar"/>
              </w:rPr>
              <w:t>、沟通协调能力、资源整合能力及成本管控能力，能够对运营项目进行有效掌控；</w:t>
            </w:r>
          </w:p>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5.有</w:t>
            </w:r>
            <w:r>
              <w:rPr>
                <w:rFonts w:hint="default" w:ascii="Times New Roman" w:hAnsi="Times New Roman" w:eastAsia="楷体" w:cs="Times New Roman"/>
                <w:i w:val="0"/>
                <w:iCs w:val="0"/>
                <w:color w:val="auto"/>
                <w:kern w:val="0"/>
                <w:sz w:val="24"/>
                <w:szCs w:val="24"/>
                <w:u w:val="none"/>
                <w:lang w:val="en-US" w:eastAsia="zh-CN" w:bidi="ar"/>
              </w:rPr>
              <w:t>大型服装类展销博览中心运营</w:t>
            </w:r>
            <w:r>
              <w:rPr>
                <w:rFonts w:hint="eastAsia" w:ascii="Times New Roman" w:hAnsi="Times New Roman" w:eastAsia="楷体" w:cs="Times New Roman"/>
                <w:i w:val="0"/>
                <w:iCs w:val="0"/>
                <w:color w:val="auto"/>
                <w:kern w:val="0"/>
                <w:sz w:val="24"/>
                <w:szCs w:val="24"/>
                <w:u w:val="none"/>
                <w:lang w:val="en-US" w:eastAsia="zh-CN" w:bidi="ar"/>
              </w:rPr>
              <w:t>等相关丰富经验者可适当放宽条件。</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highlight w:val="none"/>
                <w:u w:val="none"/>
                <w:lang w:val="en-US" w:eastAsia="zh-CN" w:bidi="ar"/>
              </w:rPr>
              <w:t>是</w:t>
            </w:r>
            <w:r>
              <w:rPr>
                <w:rFonts w:hint="eastAsia" w:ascii="Times New Roman" w:hAnsi="Times New Roman" w:eastAsia="楷体" w:cs="Times New Roman"/>
                <w:i w:val="0"/>
                <w:iCs w:val="0"/>
                <w:color w:val="auto"/>
                <w:kern w:val="0"/>
                <w:sz w:val="24"/>
                <w:szCs w:val="24"/>
                <w:highlight w:val="none"/>
                <w:u w:val="none"/>
                <w:lang w:val="en-US" w:eastAsia="zh-CN" w:bidi="ar"/>
              </w:rPr>
              <w:t>（半</w:t>
            </w:r>
            <w:r>
              <w:rPr>
                <w:rFonts w:hint="default" w:ascii="Times New Roman" w:hAnsi="Times New Roman" w:eastAsia="楷体" w:cs="Times New Roman"/>
                <w:i w:val="0"/>
                <w:iCs w:val="0"/>
                <w:color w:val="auto"/>
                <w:kern w:val="0"/>
                <w:sz w:val="24"/>
                <w:szCs w:val="24"/>
                <w:highlight w:val="none"/>
                <w:u w:val="none"/>
                <w:lang w:val="en-US" w:eastAsia="zh-CN" w:bidi="ar"/>
              </w:rPr>
              <w:t>结构化面试</w:t>
            </w:r>
            <w:r>
              <w:rPr>
                <w:rFonts w:hint="eastAsia" w:ascii="Times New Roman" w:hAnsi="Times New Roman" w:eastAsia="楷体" w:cs="Times New Roman"/>
                <w:i w:val="0"/>
                <w:iCs w:val="0"/>
                <w:color w:val="auto"/>
                <w:kern w:val="0"/>
                <w:sz w:val="24"/>
                <w:szCs w:val="24"/>
                <w:highlight w:val="none"/>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薪资面议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003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楷体" w:cs="Times New Roman"/>
                <w:color w:val="auto"/>
                <w:kern w:val="0"/>
                <w:sz w:val="24"/>
                <w:highlight w:val="none"/>
                <w:lang w:val="en-US" w:eastAsia="zh-CN"/>
              </w:rPr>
            </w:pPr>
            <w:r>
              <w:rPr>
                <w:rFonts w:hint="eastAsia" w:ascii="Times New Roman" w:hAnsi="Times New Roman" w:eastAsia="楷体" w:cs="Times New Roman"/>
                <w:color w:val="auto"/>
                <w:kern w:val="0"/>
                <w:sz w:val="24"/>
                <w:highlight w:val="none"/>
                <w:lang w:val="en-US" w:eastAsia="zh-CN"/>
              </w:rPr>
              <w:t>设计造价岗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color w:val="auto"/>
                <w:kern w:val="0"/>
                <w:sz w:val="24"/>
                <w:highlight w:val="none"/>
                <w:lang w:val="en-US" w:eastAsia="zh-CN"/>
              </w:rPr>
            </w:pPr>
            <w:r>
              <w:rPr>
                <w:rFonts w:hint="eastAsia" w:ascii="Times New Roman" w:hAnsi="Times New Roman" w:eastAsia="楷体" w:cs="Times New Roman"/>
                <w:color w:val="auto"/>
                <w:kern w:val="0"/>
                <w:sz w:val="24"/>
                <w:highlight w:val="none"/>
                <w:lang w:val="en-US" w:eastAsia="zh-CN"/>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楷体" w:cs="Times New Roman"/>
                <w:color w:val="auto"/>
                <w:kern w:val="0"/>
                <w:sz w:val="24"/>
                <w:highlight w:val="none"/>
                <w:lang w:val="en-US" w:eastAsia="zh-CN"/>
              </w:rPr>
            </w:pPr>
            <w:r>
              <w:rPr>
                <w:rFonts w:hint="eastAsia" w:ascii="Times New Roman" w:hAnsi="Times New Roman" w:eastAsia="楷体" w:cs="Times New Roman"/>
                <w:i w:val="0"/>
                <w:iCs w:val="0"/>
                <w:color w:val="000000"/>
                <w:kern w:val="0"/>
                <w:sz w:val="24"/>
                <w:szCs w:val="24"/>
                <w:u w:val="none"/>
                <w:lang w:val="en-US" w:eastAsia="zh-CN" w:bidi="ar"/>
              </w:rPr>
              <w:t>工程造价、通信工程、电气工程及其自动化、计算机等相关专业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w:t>
            </w:r>
            <w:r>
              <w:rPr>
                <w:rFonts w:hint="eastAsia" w:ascii="Times New Roman" w:hAnsi="Times New Roman" w:eastAsia="楷体" w:cs="Times New Roman"/>
                <w:i w:val="0"/>
                <w:iCs w:val="0"/>
                <w:color w:val="000000"/>
                <w:kern w:val="0"/>
                <w:sz w:val="24"/>
                <w:szCs w:val="24"/>
                <w:u w:val="none"/>
                <w:lang w:val="en-US" w:eastAsia="zh-CN" w:bidi="ar"/>
              </w:rPr>
              <w:t>本科</w:t>
            </w:r>
            <w:r>
              <w:rPr>
                <w:rFonts w:hint="default" w:ascii="Times New Roman" w:hAnsi="Times New Roman" w:eastAsia="楷体" w:cs="Times New Roman"/>
                <w:i w:val="0"/>
                <w:iCs w:val="0"/>
                <w:color w:val="000000"/>
                <w:kern w:val="0"/>
                <w:sz w:val="24"/>
                <w:szCs w:val="24"/>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年龄在40周岁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000000"/>
                <w:kern w:val="0"/>
                <w:sz w:val="24"/>
                <w:szCs w:val="24"/>
                <w:u w:val="none"/>
                <w:lang w:val="en-US" w:eastAsia="zh-CN" w:bidi="ar"/>
              </w:rPr>
              <w:t>以下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不限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highlight w:val="none"/>
                <w:u w:val="none"/>
                <w:lang w:val="en-US" w:eastAsia="zh-CN" w:bidi="ar"/>
              </w:rPr>
            </w:pPr>
            <w:r>
              <w:rPr>
                <w:rFonts w:hint="eastAsia" w:ascii="Times New Roman" w:hAnsi="Times New Roman" w:eastAsia="楷体" w:cs="Times New Roman"/>
                <w:i w:val="0"/>
                <w:iCs w:val="0"/>
                <w:color w:val="auto"/>
                <w:kern w:val="0"/>
                <w:sz w:val="24"/>
                <w:szCs w:val="24"/>
                <w:lang w:val="en-US" w:eastAsia="zh-CN" w:bidi="ar"/>
              </w:rPr>
              <w:t>1.</w:t>
            </w:r>
            <w:r>
              <w:rPr>
                <w:rFonts w:hint="eastAsia" w:ascii="Times New Roman" w:hAnsi="Times New Roman" w:eastAsia="楷体" w:cs="Times New Roman"/>
                <w:i w:val="0"/>
                <w:iCs w:val="0"/>
                <w:color w:val="auto"/>
                <w:kern w:val="0"/>
                <w:sz w:val="24"/>
                <w:szCs w:val="24"/>
                <w:highlight w:val="none"/>
                <w:u w:val="none"/>
                <w:lang w:val="en-US" w:eastAsia="zh-CN" w:bidi="ar"/>
              </w:rPr>
              <w:t>具有1年以上信息化项目造价咨询经验，具有计算机技术与软件专业技术资格证书、注册工程或设计类证书者优先；</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highlight w:val="none"/>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2.熟练掌握造价软件、CAD等各种画图软件、Office办公软件，能够独立完成集成信息化弱电设计方案；</w:t>
            </w:r>
          </w:p>
          <w:p>
            <w:pPr>
              <w:keepNext w:val="0"/>
              <w:keepLines w:val="0"/>
              <w:widowControl/>
              <w:suppressLineNumbers w:val="0"/>
              <w:jc w:val="left"/>
              <w:textAlignment w:val="center"/>
              <w:rPr>
                <w:rFonts w:hint="eastAsia" w:ascii="Times New Roman" w:hAnsi="Times New Roman" w:eastAsia="楷体" w:cs="Times New Roman"/>
                <w:i w:val="0"/>
                <w:iCs w:val="0"/>
                <w:color w:val="auto"/>
                <w:kern w:val="0"/>
                <w:sz w:val="24"/>
                <w:szCs w:val="24"/>
                <w:highlight w:val="none"/>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3.熟悉信息化造价、设计等相关法律法规及政策；</w:t>
            </w:r>
          </w:p>
          <w:p>
            <w:pPr>
              <w:keepNext w:val="0"/>
              <w:keepLines w:val="0"/>
              <w:widowControl/>
              <w:suppressLineNumbers w:val="0"/>
              <w:jc w:val="left"/>
              <w:textAlignment w:val="center"/>
              <w:rPr>
                <w:rFonts w:hint="eastAsia" w:ascii="Times New Roman" w:hAnsi="Times New Roman" w:eastAsia="楷体" w:cs="Times New Roman"/>
                <w:i w:val="0"/>
                <w:iCs w:val="0"/>
                <w:color w:val="auto"/>
                <w:kern w:val="0"/>
                <w:sz w:val="24"/>
                <w:szCs w:val="24"/>
                <w:highlight w:val="none"/>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4.</w:t>
            </w:r>
            <w:r>
              <w:rPr>
                <w:rFonts w:hint="default" w:ascii="Times New Roman" w:hAnsi="Times New Roman" w:eastAsia="楷体" w:cs="Times New Roman"/>
                <w:i w:val="0"/>
                <w:iCs w:val="0"/>
                <w:color w:val="auto"/>
                <w:kern w:val="0"/>
                <w:sz w:val="24"/>
                <w:szCs w:val="24"/>
                <w:highlight w:val="none"/>
                <w:u w:val="none"/>
                <w:lang w:val="en-US" w:eastAsia="zh-CN" w:bidi="ar"/>
              </w:rPr>
              <w:t>具备良好的沟通能力和团队合作精神，具备较强的组织协调能力和表达能力，具备良好的职业素养；</w:t>
            </w:r>
          </w:p>
          <w:p>
            <w:pPr>
              <w:keepNext w:val="0"/>
              <w:keepLines w:val="0"/>
              <w:widowControl/>
              <w:suppressLineNumbers w:val="0"/>
              <w:jc w:val="left"/>
              <w:textAlignment w:val="center"/>
              <w:rPr>
                <w:rFonts w:hint="eastAsia" w:ascii="Times New Roman" w:hAnsi="Times New Roman" w:eastAsia="楷体" w:cs="Times New Roman"/>
                <w:i w:val="0"/>
                <w:iCs w:val="0"/>
                <w:color w:val="FF0000"/>
                <w:kern w:val="0"/>
                <w:sz w:val="24"/>
                <w:szCs w:val="24"/>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5.</w:t>
            </w:r>
            <w:r>
              <w:rPr>
                <w:rFonts w:hint="eastAsia" w:ascii="Times New Roman" w:hAnsi="Times New Roman" w:eastAsia="楷体" w:cs="Times New Roman"/>
                <w:i w:val="0"/>
                <w:iCs w:val="0"/>
                <w:color w:val="auto"/>
                <w:kern w:val="0"/>
                <w:sz w:val="24"/>
                <w:szCs w:val="24"/>
                <w:u w:val="none"/>
                <w:lang w:val="en-US" w:eastAsia="zh-CN" w:bidi="ar"/>
              </w:rPr>
              <w:t>有相关丰富工作经验者可适当放宽条件。</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highlight w:val="none"/>
                <w:u w:val="none"/>
                <w:lang w:val="en-US" w:eastAsia="zh-CN" w:bidi="ar"/>
              </w:rPr>
              <w:t>否（实操）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highlight w:val="none"/>
                <w:u w:val="none"/>
                <w:lang w:val="en-US" w:eastAsia="zh-CN" w:bidi="ar"/>
              </w:rPr>
              <w:t>是</w:t>
            </w:r>
            <w:r>
              <w:rPr>
                <w:rFonts w:hint="eastAsia" w:ascii="Times New Roman" w:hAnsi="Times New Roman" w:eastAsia="楷体" w:cs="Times New Roman"/>
                <w:i w:val="0"/>
                <w:iCs w:val="0"/>
                <w:color w:val="auto"/>
                <w:kern w:val="0"/>
                <w:sz w:val="24"/>
                <w:szCs w:val="24"/>
                <w:highlight w:val="none"/>
                <w:u w:val="none"/>
                <w:lang w:val="en-US" w:eastAsia="zh-CN" w:bidi="ar"/>
              </w:rPr>
              <w:t>（半</w:t>
            </w:r>
            <w:r>
              <w:rPr>
                <w:rFonts w:hint="default" w:ascii="Times New Roman" w:hAnsi="Times New Roman" w:eastAsia="楷体" w:cs="Times New Roman"/>
                <w:i w:val="0"/>
                <w:iCs w:val="0"/>
                <w:color w:val="auto"/>
                <w:kern w:val="0"/>
                <w:sz w:val="24"/>
                <w:szCs w:val="24"/>
                <w:highlight w:val="none"/>
                <w:u w:val="none"/>
                <w:lang w:val="en-US" w:eastAsia="zh-CN" w:bidi="ar"/>
              </w:rPr>
              <w:t>结构化面试</w:t>
            </w:r>
            <w:r>
              <w:rPr>
                <w:rFonts w:hint="eastAsia" w:ascii="Times New Roman" w:hAnsi="Times New Roman" w:eastAsia="楷体" w:cs="Times New Roman"/>
                <w:i w:val="0"/>
                <w:iCs w:val="0"/>
                <w:color w:val="auto"/>
                <w:kern w:val="0"/>
                <w:sz w:val="24"/>
                <w:szCs w:val="24"/>
                <w:highlight w:val="none"/>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薪资面议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004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法务专员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法学相关专业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具有</w:t>
            </w:r>
            <w:r>
              <w:rPr>
                <w:rFonts w:hint="eastAsia" w:ascii="Times New Roman" w:hAnsi="Times New Roman" w:eastAsia="楷体" w:cs="Times New Roman"/>
                <w:i w:val="0"/>
                <w:iCs w:val="0"/>
                <w:color w:val="auto"/>
                <w:kern w:val="0"/>
                <w:sz w:val="24"/>
                <w:szCs w:val="24"/>
                <w:u w:val="none"/>
                <w:lang w:val="en-US" w:eastAsia="zh-CN" w:bidi="ar"/>
              </w:rPr>
              <w:t>本科</w:t>
            </w:r>
            <w:r>
              <w:rPr>
                <w:rFonts w:hint="default" w:ascii="Times New Roman" w:hAnsi="Times New Roman" w:eastAsia="楷体" w:cs="Times New Roman"/>
                <w:i w:val="0"/>
                <w:iCs w:val="0"/>
                <w:color w:val="auto"/>
                <w:kern w:val="0"/>
                <w:sz w:val="24"/>
                <w:szCs w:val="24"/>
                <w:u w:val="none"/>
                <w:lang w:val="en-US" w:eastAsia="zh-CN" w:bidi="ar"/>
              </w:rPr>
              <w:t>及以上学历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auto"/>
                <w:kern w:val="0"/>
                <w:sz w:val="24"/>
                <w:szCs w:val="24"/>
                <w:highlight w:val="none"/>
                <w:u w:val="none"/>
                <w:lang w:val="en-US" w:eastAsia="zh-CN" w:bidi="ar"/>
              </w:rPr>
              <w:t>年龄在</w:t>
            </w:r>
            <w:r>
              <w:rPr>
                <w:rFonts w:hint="eastAsia" w:ascii="Times New Roman" w:hAnsi="Times New Roman" w:eastAsia="楷体" w:cs="Times New Roman"/>
                <w:i w:val="0"/>
                <w:iCs w:val="0"/>
                <w:color w:val="auto"/>
                <w:kern w:val="0"/>
                <w:sz w:val="24"/>
                <w:szCs w:val="24"/>
                <w:highlight w:val="none"/>
                <w:u w:val="none"/>
                <w:lang w:val="en-US" w:eastAsia="zh-CN" w:bidi="ar"/>
              </w:rPr>
              <w:t>40</w:t>
            </w:r>
            <w:r>
              <w:rPr>
                <w:rFonts w:hint="default" w:ascii="Times New Roman" w:hAnsi="Times New Roman" w:eastAsia="楷体" w:cs="Times New Roman"/>
                <w:i w:val="0"/>
                <w:iCs w:val="0"/>
                <w:color w:val="auto"/>
                <w:kern w:val="0"/>
                <w:sz w:val="24"/>
                <w:szCs w:val="24"/>
                <w:highlight w:val="none"/>
                <w:u w:val="none"/>
                <w:lang w:val="en-US" w:eastAsia="zh-CN" w:bidi="ar"/>
              </w:rPr>
              <w:t>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auto"/>
                <w:kern w:val="0"/>
                <w:sz w:val="24"/>
                <w:szCs w:val="24"/>
                <w:highlight w:val="none"/>
                <w:u w:val="none"/>
                <w:lang w:val="en-US" w:eastAsia="zh-CN" w:bidi="ar"/>
              </w:rPr>
              <w:t>以下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国家法律职业资格证书A证</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楷体" w:cs="Times New Roman"/>
                <w:i w:val="0"/>
                <w:iCs w:val="0"/>
                <w:color w:val="auto"/>
                <w:kern w:val="0"/>
                <w:sz w:val="24"/>
                <w:szCs w:val="24"/>
                <w:lang w:val="en-US" w:eastAsia="zh-CN" w:bidi="ar"/>
              </w:rPr>
            </w:pPr>
            <w:r>
              <w:rPr>
                <w:rFonts w:hint="eastAsia" w:ascii="Times New Roman" w:hAnsi="Times New Roman" w:eastAsia="楷体" w:cs="Times New Roman"/>
                <w:i w:val="0"/>
                <w:iCs w:val="0"/>
                <w:color w:val="auto"/>
                <w:kern w:val="0"/>
                <w:sz w:val="24"/>
                <w:szCs w:val="24"/>
                <w:lang w:val="en-US" w:eastAsia="zh-CN" w:bidi="ar"/>
              </w:rPr>
              <w:t>1.具有较丰富的法律、合同文书审查经验及专业知识，熟悉合同法、公司法、劳动法等法律法规及政策，擅长债权处理、合同审核、诉讼案件处理；</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楷体" w:cs="Times New Roman"/>
                <w:i w:val="0"/>
                <w:iCs w:val="0"/>
                <w:color w:val="auto"/>
                <w:kern w:val="0"/>
                <w:sz w:val="24"/>
                <w:szCs w:val="24"/>
                <w:lang w:val="en-US" w:eastAsia="zh-CN" w:bidi="ar"/>
              </w:rPr>
            </w:pPr>
            <w:r>
              <w:rPr>
                <w:rFonts w:hint="eastAsia" w:ascii="Times New Roman" w:hAnsi="Times New Roman" w:eastAsia="楷体" w:cs="Times New Roman"/>
                <w:i w:val="0"/>
                <w:iCs w:val="0"/>
                <w:color w:val="auto"/>
                <w:kern w:val="0"/>
                <w:sz w:val="24"/>
                <w:szCs w:val="24"/>
                <w:lang w:val="en-US" w:eastAsia="zh-CN" w:bidi="ar"/>
              </w:rPr>
              <w:t>2.具有较强的风险意识和风险控制管理能力具备良好的沟通能力和谈判技巧；</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lang w:val="en-US" w:eastAsia="zh-CN" w:bidi="ar"/>
              </w:rPr>
              <w:t>3.具有律师事务所、国企法务相关工作经验者优先，有相关实习经历的优秀应届毕业生可考虑。</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是（</w:t>
            </w:r>
            <w:r>
              <w:rPr>
                <w:rFonts w:hint="eastAsia" w:ascii="Times New Roman" w:hAnsi="Times New Roman" w:eastAsia="楷体" w:cs="Times New Roman"/>
                <w:i w:val="0"/>
                <w:iCs w:val="0"/>
                <w:color w:val="auto"/>
                <w:kern w:val="0"/>
                <w:sz w:val="24"/>
                <w:szCs w:val="24"/>
                <w:u w:val="none"/>
                <w:lang w:val="en-US" w:eastAsia="zh-CN" w:bidi="ar"/>
              </w:rPr>
              <w:t>半</w:t>
            </w:r>
            <w:r>
              <w:rPr>
                <w:rFonts w:hint="default" w:ascii="Times New Roman" w:hAnsi="Times New Roman" w:eastAsia="楷体" w:cs="Times New Roman"/>
                <w:i w:val="0"/>
                <w:iCs w:val="0"/>
                <w:color w:val="auto"/>
                <w:kern w:val="0"/>
                <w:sz w:val="24"/>
                <w:szCs w:val="24"/>
                <w:u w:val="none"/>
                <w:lang w:val="en-US" w:eastAsia="zh-CN" w:bidi="ar"/>
              </w:rPr>
              <w:t>结构化面试）</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实行“基本报酬+绩效报酬+规范性津补贴”，年收入7万-15万元（含“五险一金”）</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r>
        <w:rPr>
          <w:rStyle w:val="7"/>
          <w:rFonts w:hint="default" w:ascii="Times New Roman" w:hAnsi="Times New Roman" w:eastAsia="黑体" w:cs="Times New Roman"/>
          <w:b w:val="0"/>
          <w:color w:val="222222"/>
          <w:kern w:val="0"/>
          <w:sz w:val="28"/>
          <w:szCs w:val="28"/>
          <w:shd w:val="clear" w:color="auto" w:fill="FFFFFF"/>
          <w:lang w:val="en-US" w:eastAsia="zh-CN" w:bidi="ar"/>
        </w:rPr>
        <w:t>注：专业参照《学科专业目录汇编》</w:t>
      </w:r>
      <w:bookmarkStart w:id="0" w:name="_GoBack"/>
      <w:bookmarkEnd w:id="0"/>
    </w:p>
    <w:sectPr>
      <w:pgSz w:w="16838" w:h="11906" w:orient="landscape"/>
      <w:pgMar w:top="1123" w:right="1440" w:bottom="112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GYzYTE4ODczODhiMTg0YjJkNmRlN2Q1MTZlNGQifQ=="/>
    <w:docVar w:name="KSO_WPS_MARK_KEY" w:val="d776b9d8-2ffe-45e2-a284-cb11febcf278"/>
  </w:docVars>
  <w:rsids>
    <w:rsidRoot w:val="00000000"/>
    <w:rsid w:val="00705B31"/>
    <w:rsid w:val="00DC5534"/>
    <w:rsid w:val="00E304CE"/>
    <w:rsid w:val="01685212"/>
    <w:rsid w:val="01CD5E98"/>
    <w:rsid w:val="02743BCF"/>
    <w:rsid w:val="02900CBF"/>
    <w:rsid w:val="0405715A"/>
    <w:rsid w:val="046402BE"/>
    <w:rsid w:val="047022AD"/>
    <w:rsid w:val="048E6F7E"/>
    <w:rsid w:val="049031F8"/>
    <w:rsid w:val="05010DD3"/>
    <w:rsid w:val="05641474"/>
    <w:rsid w:val="059D73DC"/>
    <w:rsid w:val="06E2246C"/>
    <w:rsid w:val="06FB1766"/>
    <w:rsid w:val="07061550"/>
    <w:rsid w:val="07302A71"/>
    <w:rsid w:val="079134EA"/>
    <w:rsid w:val="09470412"/>
    <w:rsid w:val="09640C9C"/>
    <w:rsid w:val="097B1D56"/>
    <w:rsid w:val="098A206A"/>
    <w:rsid w:val="09C01222"/>
    <w:rsid w:val="0A185A98"/>
    <w:rsid w:val="0A254DE3"/>
    <w:rsid w:val="0AC955F7"/>
    <w:rsid w:val="0B28025E"/>
    <w:rsid w:val="0B8B64C8"/>
    <w:rsid w:val="0C091B77"/>
    <w:rsid w:val="0C0D3381"/>
    <w:rsid w:val="0C684DDC"/>
    <w:rsid w:val="0C8D6B4D"/>
    <w:rsid w:val="0CE91A4F"/>
    <w:rsid w:val="0D38267F"/>
    <w:rsid w:val="0D4076B0"/>
    <w:rsid w:val="0D4A2113"/>
    <w:rsid w:val="0D4C612B"/>
    <w:rsid w:val="0D9802B1"/>
    <w:rsid w:val="0E121AB0"/>
    <w:rsid w:val="0F201349"/>
    <w:rsid w:val="0FD038FB"/>
    <w:rsid w:val="0FE70E43"/>
    <w:rsid w:val="10C22085"/>
    <w:rsid w:val="10E25913"/>
    <w:rsid w:val="111C5FFA"/>
    <w:rsid w:val="113F210C"/>
    <w:rsid w:val="11A16A45"/>
    <w:rsid w:val="11B04AAC"/>
    <w:rsid w:val="11B738A3"/>
    <w:rsid w:val="12280BEA"/>
    <w:rsid w:val="12C13A3A"/>
    <w:rsid w:val="12E377E7"/>
    <w:rsid w:val="13214EEB"/>
    <w:rsid w:val="136F4921"/>
    <w:rsid w:val="13BB7B66"/>
    <w:rsid w:val="14FE5EA8"/>
    <w:rsid w:val="15144881"/>
    <w:rsid w:val="159C0333"/>
    <w:rsid w:val="15E2439E"/>
    <w:rsid w:val="15EA3B65"/>
    <w:rsid w:val="16783F76"/>
    <w:rsid w:val="16DD4D63"/>
    <w:rsid w:val="17126DC8"/>
    <w:rsid w:val="17E764A3"/>
    <w:rsid w:val="17F35B20"/>
    <w:rsid w:val="18030F62"/>
    <w:rsid w:val="18540CEB"/>
    <w:rsid w:val="18914545"/>
    <w:rsid w:val="18AA2E4C"/>
    <w:rsid w:val="18EC061C"/>
    <w:rsid w:val="18ED2570"/>
    <w:rsid w:val="198660B6"/>
    <w:rsid w:val="1A087ABE"/>
    <w:rsid w:val="1AA71EAB"/>
    <w:rsid w:val="1AFC4CEC"/>
    <w:rsid w:val="1B0E3EDC"/>
    <w:rsid w:val="1B3B12D1"/>
    <w:rsid w:val="1B414590"/>
    <w:rsid w:val="1B5273AE"/>
    <w:rsid w:val="1B5B3978"/>
    <w:rsid w:val="1B8B1502"/>
    <w:rsid w:val="1C473913"/>
    <w:rsid w:val="1CFE7EA4"/>
    <w:rsid w:val="1E062A5E"/>
    <w:rsid w:val="1E4933A8"/>
    <w:rsid w:val="1E8840E5"/>
    <w:rsid w:val="1EBB4EBE"/>
    <w:rsid w:val="1EDD0191"/>
    <w:rsid w:val="1EED3168"/>
    <w:rsid w:val="1EF0583F"/>
    <w:rsid w:val="2003758E"/>
    <w:rsid w:val="20220830"/>
    <w:rsid w:val="204963A8"/>
    <w:rsid w:val="207C5B5B"/>
    <w:rsid w:val="21332BF6"/>
    <w:rsid w:val="213C4A74"/>
    <w:rsid w:val="218F0C41"/>
    <w:rsid w:val="22237C93"/>
    <w:rsid w:val="22DE2C30"/>
    <w:rsid w:val="22F22A0F"/>
    <w:rsid w:val="23060D8C"/>
    <w:rsid w:val="235A452A"/>
    <w:rsid w:val="235C4BA5"/>
    <w:rsid w:val="23BE4006"/>
    <w:rsid w:val="253315DF"/>
    <w:rsid w:val="25986EB7"/>
    <w:rsid w:val="26471AFE"/>
    <w:rsid w:val="26725187"/>
    <w:rsid w:val="269C40ED"/>
    <w:rsid w:val="26F166FA"/>
    <w:rsid w:val="270B10EA"/>
    <w:rsid w:val="270D5ABA"/>
    <w:rsid w:val="27E47234"/>
    <w:rsid w:val="29764EC1"/>
    <w:rsid w:val="29CF60E0"/>
    <w:rsid w:val="2A4F3717"/>
    <w:rsid w:val="2AFD6414"/>
    <w:rsid w:val="2B0E5B76"/>
    <w:rsid w:val="2B6923F2"/>
    <w:rsid w:val="2BA84321"/>
    <w:rsid w:val="2C2C7818"/>
    <w:rsid w:val="2C2C7ED4"/>
    <w:rsid w:val="2CD274B9"/>
    <w:rsid w:val="2CFF1F60"/>
    <w:rsid w:val="2D3261C9"/>
    <w:rsid w:val="2D3441E5"/>
    <w:rsid w:val="2D7746A6"/>
    <w:rsid w:val="2D982974"/>
    <w:rsid w:val="2DC51D25"/>
    <w:rsid w:val="2E227EC6"/>
    <w:rsid w:val="2E823302"/>
    <w:rsid w:val="2E8B49D1"/>
    <w:rsid w:val="2EF30937"/>
    <w:rsid w:val="2F4A18BB"/>
    <w:rsid w:val="2FB35D08"/>
    <w:rsid w:val="2FE674A5"/>
    <w:rsid w:val="300B2CBB"/>
    <w:rsid w:val="303833ED"/>
    <w:rsid w:val="305C4478"/>
    <w:rsid w:val="310F3223"/>
    <w:rsid w:val="31937A72"/>
    <w:rsid w:val="32683EF2"/>
    <w:rsid w:val="3269020B"/>
    <w:rsid w:val="327A6BE3"/>
    <w:rsid w:val="32962FCB"/>
    <w:rsid w:val="329F18B1"/>
    <w:rsid w:val="32FF68F9"/>
    <w:rsid w:val="331A274D"/>
    <w:rsid w:val="33261E11"/>
    <w:rsid w:val="342E7F46"/>
    <w:rsid w:val="3480028F"/>
    <w:rsid w:val="34D153FA"/>
    <w:rsid w:val="360842B1"/>
    <w:rsid w:val="3650585D"/>
    <w:rsid w:val="368C2F70"/>
    <w:rsid w:val="36D37F22"/>
    <w:rsid w:val="36EA4CC7"/>
    <w:rsid w:val="36F23062"/>
    <w:rsid w:val="3703062E"/>
    <w:rsid w:val="3753119A"/>
    <w:rsid w:val="377A12B6"/>
    <w:rsid w:val="386E20C0"/>
    <w:rsid w:val="387E09CF"/>
    <w:rsid w:val="39656024"/>
    <w:rsid w:val="397F071D"/>
    <w:rsid w:val="398E16D1"/>
    <w:rsid w:val="39A71384"/>
    <w:rsid w:val="39DC47BE"/>
    <w:rsid w:val="3A634AB6"/>
    <w:rsid w:val="3ADA07D7"/>
    <w:rsid w:val="3AE752CD"/>
    <w:rsid w:val="3AEC66D3"/>
    <w:rsid w:val="3B1A4AC2"/>
    <w:rsid w:val="3B264747"/>
    <w:rsid w:val="3B624FFE"/>
    <w:rsid w:val="3B7B77DD"/>
    <w:rsid w:val="3BA72931"/>
    <w:rsid w:val="3C1B5983"/>
    <w:rsid w:val="3C2514BA"/>
    <w:rsid w:val="3C2A0145"/>
    <w:rsid w:val="3D0C7756"/>
    <w:rsid w:val="3D1B4973"/>
    <w:rsid w:val="3D266693"/>
    <w:rsid w:val="3DC81093"/>
    <w:rsid w:val="3DE154C1"/>
    <w:rsid w:val="3DF74517"/>
    <w:rsid w:val="3E5D7BEC"/>
    <w:rsid w:val="3EA31D93"/>
    <w:rsid w:val="3EAF1EF2"/>
    <w:rsid w:val="3F6A43EE"/>
    <w:rsid w:val="3FF536DA"/>
    <w:rsid w:val="40080DFF"/>
    <w:rsid w:val="40083317"/>
    <w:rsid w:val="40C477AB"/>
    <w:rsid w:val="410E1D51"/>
    <w:rsid w:val="418666D4"/>
    <w:rsid w:val="418A566C"/>
    <w:rsid w:val="418A5B7F"/>
    <w:rsid w:val="42072A1C"/>
    <w:rsid w:val="420E01EB"/>
    <w:rsid w:val="421E7FBB"/>
    <w:rsid w:val="42C55FA8"/>
    <w:rsid w:val="431F0CC7"/>
    <w:rsid w:val="432F3747"/>
    <w:rsid w:val="43FF7C80"/>
    <w:rsid w:val="44150A49"/>
    <w:rsid w:val="44C164DB"/>
    <w:rsid w:val="44ED4118"/>
    <w:rsid w:val="450865EB"/>
    <w:rsid w:val="451D7C8E"/>
    <w:rsid w:val="455E01CE"/>
    <w:rsid w:val="45855C42"/>
    <w:rsid w:val="45C168D0"/>
    <w:rsid w:val="45F43290"/>
    <w:rsid w:val="462441E6"/>
    <w:rsid w:val="463D6BCF"/>
    <w:rsid w:val="468B595B"/>
    <w:rsid w:val="468C3BE4"/>
    <w:rsid w:val="46E87194"/>
    <w:rsid w:val="478F28C0"/>
    <w:rsid w:val="47BC2F9C"/>
    <w:rsid w:val="47CB4BDE"/>
    <w:rsid w:val="47D613CB"/>
    <w:rsid w:val="487E768D"/>
    <w:rsid w:val="48B31EF6"/>
    <w:rsid w:val="48FE79D6"/>
    <w:rsid w:val="490377AA"/>
    <w:rsid w:val="4932504F"/>
    <w:rsid w:val="4A762476"/>
    <w:rsid w:val="4A9106FD"/>
    <w:rsid w:val="4BC31C18"/>
    <w:rsid w:val="4CC9457F"/>
    <w:rsid w:val="4E3D2A55"/>
    <w:rsid w:val="4F7962F0"/>
    <w:rsid w:val="50251058"/>
    <w:rsid w:val="50A219EA"/>
    <w:rsid w:val="50AF7B2F"/>
    <w:rsid w:val="50C10C00"/>
    <w:rsid w:val="50DB6B76"/>
    <w:rsid w:val="50E7068B"/>
    <w:rsid w:val="511B0F4F"/>
    <w:rsid w:val="517D757C"/>
    <w:rsid w:val="5187285A"/>
    <w:rsid w:val="51AC22C7"/>
    <w:rsid w:val="51B8753A"/>
    <w:rsid w:val="52192CFC"/>
    <w:rsid w:val="522A3463"/>
    <w:rsid w:val="523920F4"/>
    <w:rsid w:val="52693012"/>
    <w:rsid w:val="52ED756B"/>
    <w:rsid w:val="53996C69"/>
    <w:rsid w:val="53E7090E"/>
    <w:rsid w:val="543B53CE"/>
    <w:rsid w:val="552907D5"/>
    <w:rsid w:val="557830EE"/>
    <w:rsid w:val="55E95FB3"/>
    <w:rsid w:val="56376E68"/>
    <w:rsid w:val="5722334B"/>
    <w:rsid w:val="573423A8"/>
    <w:rsid w:val="575E26A4"/>
    <w:rsid w:val="577E025B"/>
    <w:rsid w:val="579437C7"/>
    <w:rsid w:val="57B43807"/>
    <w:rsid w:val="57F14B0A"/>
    <w:rsid w:val="57F63906"/>
    <w:rsid w:val="580E788A"/>
    <w:rsid w:val="597A7996"/>
    <w:rsid w:val="5A2B3691"/>
    <w:rsid w:val="5A573B18"/>
    <w:rsid w:val="5A6F50B0"/>
    <w:rsid w:val="5AB37817"/>
    <w:rsid w:val="5ABD143C"/>
    <w:rsid w:val="5B1772BC"/>
    <w:rsid w:val="5B262E5B"/>
    <w:rsid w:val="5BE33A26"/>
    <w:rsid w:val="5CC43843"/>
    <w:rsid w:val="5CCC21DD"/>
    <w:rsid w:val="5D29280C"/>
    <w:rsid w:val="5DA56B65"/>
    <w:rsid w:val="5DA93005"/>
    <w:rsid w:val="5DDB382D"/>
    <w:rsid w:val="5EC23124"/>
    <w:rsid w:val="5EE637A2"/>
    <w:rsid w:val="5EE66E12"/>
    <w:rsid w:val="5EFD2B61"/>
    <w:rsid w:val="5F1F24E8"/>
    <w:rsid w:val="5F736D9B"/>
    <w:rsid w:val="5F917DA0"/>
    <w:rsid w:val="5FB56858"/>
    <w:rsid w:val="6003539B"/>
    <w:rsid w:val="600F4F64"/>
    <w:rsid w:val="601D5B8B"/>
    <w:rsid w:val="60822B6A"/>
    <w:rsid w:val="608D47A9"/>
    <w:rsid w:val="60A2320D"/>
    <w:rsid w:val="617C34E0"/>
    <w:rsid w:val="61BC54E3"/>
    <w:rsid w:val="61E54BC4"/>
    <w:rsid w:val="62062A85"/>
    <w:rsid w:val="620C6D94"/>
    <w:rsid w:val="62A81595"/>
    <w:rsid w:val="62E00814"/>
    <w:rsid w:val="63D26A0C"/>
    <w:rsid w:val="63D77671"/>
    <w:rsid w:val="63E1122B"/>
    <w:rsid w:val="640A2265"/>
    <w:rsid w:val="643A6F15"/>
    <w:rsid w:val="647C7E92"/>
    <w:rsid w:val="64A7518B"/>
    <w:rsid w:val="64F41B5D"/>
    <w:rsid w:val="65C93F05"/>
    <w:rsid w:val="66424893"/>
    <w:rsid w:val="66581C8F"/>
    <w:rsid w:val="669D7E24"/>
    <w:rsid w:val="66C479A2"/>
    <w:rsid w:val="67195DED"/>
    <w:rsid w:val="681829BD"/>
    <w:rsid w:val="6938470E"/>
    <w:rsid w:val="6A3E0657"/>
    <w:rsid w:val="6A4741A3"/>
    <w:rsid w:val="6A570B29"/>
    <w:rsid w:val="6A8B5EC9"/>
    <w:rsid w:val="6B92132A"/>
    <w:rsid w:val="6BD85D34"/>
    <w:rsid w:val="6C0C2A87"/>
    <w:rsid w:val="6C17579A"/>
    <w:rsid w:val="6C360910"/>
    <w:rsid w:val="6C3C57E6"/>
    <w:rsid w:val="6C4B2D79"/>
    <w:rsid w:val="6CAD47EA"/>
    <w:rsid w:val="6CB44F3A"/>
    <w:rsid w:val="6CC71D91"/>
    <w:rsid w:val="6CD11F04"/>
    <w:rsid w:val="6D554D10"/>
    <w:rsid w:val="6D785DC2"/>
    <w:rsid w:val="6D866559"/>
    <w:rsid w:val="6DDF7E00"/>
    <w:rsid w:val="6ED0363B"/>
    <w:rsid w:val="6EEE30C4"/>
    <w:rsid w:val="6F0A3E37"/>
    <w:rsid w:val="701A1376"/>
    <w:rsid w:val="70B66C2B"/>
    <w:rsid w:val="71467832"/>
    <w:rsid w:val="715563EF"/>
    <w:rsid w:val="71CD57EB"/>
    <w:rsid w:val="71EC42E8"/>
    <w:rsid w:val="721D0E9B"/>
    <w:rsid w:val="725F5AB0"/>
    <w:rsid w:val="72B62B48"/>
    <w:rsid w:val="72DD2CD8"/>
    <w:rsid w:val="73027A8D"/>
    <w:rsid w:val="73863E1C"/>
    <w:rsid w:val="73B65CA4"/>
    <w:rsid w:val="74032C51"/>
    <w:rsid w:val="740B72BA"/>
    <w:rsid w:val="744F0BA9"/>
    <w:rsid w:val="74AA3791"/>
    <w:rsid w:val="74ED5AAB"/>
    <w:rsid w:val="74FF4CF9"/>
    <w:rsid w:val="75624527"/>
    <w:rsid w:val="75AF13CD"/>
    <w:rsid w:val="75FA0E62"/>
    <w:rsid w:val="76D5646F"/>
    <w:rsid w:val="76F52E07"/>
    <w:rsid w:val="76FE3416"/>
    <w:rsid w:val="77247961"/>
    <w:rsid w:val="77316B3A"/>
    <w:rsid w:val="778A35E9"/>
    <w:rsid w:val="778F4537"/>
    <w:rsid w:val="77F03682"/>
    <w:rsid w:val="78572428"/>
    <w:rsid w:val="785974F7"/>
    <w:rsid w:val="7A0D370A"/>
    <w:rsid w:val="7A572288"/>
    <w:rsid w:val="7B22202C"/>
    <w:rsid w:val="7BB8142E"/>
    <w:rsid w:val="7BFB3FD3"/>
    <w:rsid w:val="7C900D21"/>
    <w:rsid w:val="7CD90809"/>
    <w:rsid w:val="7CFC2507"/>
    <w:rsid w:val="7DDF73F6"/>
    <w:rsid w:val="7DF24F1C"/>
    <w:rsid w:val="7E712294"/>
    <w:rsid w:val="7EE43365"/>
    <w:rsid w:val="7EEF25D6"/>
    <w:rsid w:val="7FCD09E2"/>
    <w:rsid w:val="7FF4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2739</Words>
  <Characters>2915</Characters>
  <Lines>0</Lines>
  <Paragraphs>0</Paragraphs>
  <TotalTime>0</TotalTime>
  <ScaleCrop>false</ScaleCrop>
  <LinksUpToDate>false</LinksUpToDate>
  <CharactersWithSpaces>2923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2022-03-22T02:34:00Z</dcterms:created>
  <dc:creator>Administrator</dc:creator>
  <cp:lastModifiedBy>滴滴答答啦啦啦</cp:lastModifiedBy>
  <cp:lastPrinted>2024-01-23T05:09:00Z</cp:lastPrinted>
  <dcterms:modified xsi:type="dcterms:W3CDTF">2024-04-10T01:16:50Z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EB515A04F5E44239A24C7B58EABB1050_13</vt:lpwstr>
  </property>
</Properties>
</file>