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p>
      <w:pPr>
        <w:spacing w:line="520" w:lineRule="exact"/>
        <w:ind w:firstLine="176" w:firstLineChars="49"/>
        <w:jc w:val="center"/>
        <w:rPr>
          <w:rFonts w:hint="eastAsia" w:ascii="方正小标宋简体" w:eastAsia="方正小标宋简体"/>
          <w:bCs/>
          <w:color w:val="000000"/>
          <w:sz w:val="36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2"/>
          <w:lang w:val="en-US" w:eastAsia="zh-CN"/>
        </w:rPr>
        <w:t>梅兰芳纪念馆</w:t>
      </w:r>
    </w:p>
    <w:p>
      <w:pPr>
        <w:spacing w:line="520" w:lineRule="exact"/>
        <w:ind w:firstLine="176" w:firstLineChars="49"/>
        <w:jc w:val="center"/>
        <w:rPr>
          <w:rFonts w:hint="eastAsia" w:ascii="方正小标宋简体" w:eastAsia="方正小标宋简体"/>
          <w:bCs/>
          <w:color w:val="000000"/>
          <w:sz w:val="36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2"/>
          <w:lang w:val="en-US" w:eastAsia="zh-CN"/>
        </w:rPr>
        <w:t>2024年度公开招聘应届毕业生岗位信息表</w:t>
      </w:r>
    </w:p>
    <w:p>
      <w:pPr>
        <w:spacing w:line="520" w:lineRule="exact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44"/>
        <w:gridCol w:w="2448"/>
        <w:gridCol w:w="600"/>
        <w:gridCol w:w="1992"/>
        <w:gridCol w:w="116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应聘人员条件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tabs>
                <w:tab w:val="left" w:pos="465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生源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文物保管处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文物藏品保管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馆藏文物资料的管理、保护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以及文物征集、评估、定级工作，开展梅派艺术的记录、建档、保存工作，承担北京梅兰芳故居的保护和维修有关工作。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0501中国语言文学,06历学,0651文物与博物馆（限文物保护专业）,1205图书情报和档案管理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硕士及以上学历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京内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OWM1MDBhNWZhZWFmNzlmYWM4ZDAwZDY1ZWE1MWMifQ=="/>
  </w:docVars>
  <w:rsids>
    <w:rsidRoot w:val="00000000"/>
    <w:rsid w:val="01B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2024-04-11T02:39:10Z</dcterms:created>
  <dc:creator>梅兰芳纪念馆</dc:creator>
  <cp:lastModifiedBy>梅兰芳纪念馆</cp:lastModifiedBy>
  <dcterms:modified xsi:type="dcterms:W3CDTF">2024-04-11T02:39:19Z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08105867D78243C9B6E470A58BE62B16_12</vt:lpwstr>
  </property>
</Properties>
</file>