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815" w:tblpY="1114"/>
        <w:tblOverlap w:val="never"/>
        <w:tblW w:w="15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90"/>
        <w:gridCol w:w="870"/>
        <w:gridCol w:w="1426"/>
        <w:gridCol w:w="1407"/>
        <w:gridCol w:w="2642"/>
        <w:gridCol w:w="3330"/>
        <w:gridCol w:w="2535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西林县生态移民发展中心2024年公开招聘编外人员拟聘用人员名单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符师娇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2000.04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百色学院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办公室工作人员1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广西工程职业学院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办公室工作人员2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韦朝顺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广西经济职业学院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后续扶持股工作人员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4FF5"/>
    <w:rsid w:val="0A641C95"/>
    <w:rsid w:val="1D764FF5"/>
    <w:rsid w:val="7C6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2023-12-28T07:42:00Z</dcterms:created>
  <dc:creator>123</dc:creator>
  <cp:lastModifiedBy>你说</cp:lastModifiedBy>
  <dcterms:modified xsi:type="dcterms:W3CDTF">2024-04-30T02:01:07Z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EF38FCA327A24B73A80ADD7CB81DF5B2</vt:lpwstr>
  </property>
</Properties>
</file>