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  <w:p>
            <w:pPr>
              <w:ind w:firstLine="482" w:firstLineChars="150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上半年</w:t>
            </w:r>
            <w:r>
              <w:rPr>
                <w:rFonts w:hint="eastAsia"/>
                <w:b/>
                <w:bCs/>
                <w:sz w:val="32"/>
                <w:szCs w:val="32"/>
              </w:rPr>
              <w:t>黄埔区教育局公开招聘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事业编制人员</w:t>
            </w:r>
          </w:p>
          <w:p>
            <w:pPr>
              <w:ind w:firstLine="482" w:firstLineChars="150"/>
              <w:jc w:val="center"/>
              <w:rPr>
                <w:rFonts w:hint="eastAsia" w:eastAsia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资格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复审</w:t>
            </w:r>
            <w:r>
              <w:rPr>
                <w:rFonts w:hint="eastAsia"/>
                <w:b/>
                <w:bCs/>
                <w:sz w:val="32"/>
                <w:szCs w:val="32"/>
              </w:rPr>
              <w:t>目录表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直属单位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姓名：            报考岗位：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联系电话：</w:t>
            </w:r>
          </w:p>
        </w:tc>
      </w:tr>
    </w:tbl>
    <w:tbl>
      <w:tblPr>
        <w:tblStyle w:val="5"/>
        <w:tblpPr w:leftFromText="180" w:rightFromText="180" w:vertAnchor="text" w:horzAnchor="page" w:tblpX="1240" w:tblpY="322"/>
        <w:tblOverlap w:val="never"/>
        <w:tblW w:w="9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82"/>
        <w:gridCol w:w="452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3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8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  <w:t>2024年毕业的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应届生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报名表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身份证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毕业证（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含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学位证（含学士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硕士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教育部学历证书电子注册备案表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</w:rPr>
              <w:t>含本科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学位认证报告（</w:t>
            </w:r>
            <w:r>
              <w:rPr>
                <w:rFonts w:hint="eastAsia" w:ascii="仿宋_GB2312" w:eastAsia="仿宋_GB2312"/>
                <w:sz w:val="30"/>
                <w:szCs w:val="30"/>
              </w:rPr>
              <w:t>含本科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教育部学籍在线验证报告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（本科、研究生）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就业推荐表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学业成绩单（加盖教务处公章）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毕业生</w:t>
            </w: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课程成绩单和证明毕业生身份的相关证明材料（含翻译材料）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5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报考人签名(手写签名):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380" w:firstLineChars="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right="84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审核时间: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tbl>
      <w:tblPr>
        <w:tblStyle w:val="5"/>
        <w:tblpPr w:leftFromText="180" w:rightFromText="180" w:vertAnchor="text" w:horzAnchor="page" w:tblpX="1330" w:tblpY="67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82" w:firstLineChars="150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上半年</w:t>
            </w:r>
            <w:r>
              <w:rPr>
                <w:rFonts w:hint="eastAsia"/>
                <w:b/>
                <w:bCs/>
                <w:sz w:val="32"/>
                <w:szCs w:val="32"/>
              </w:rPr>
              <w:t>广州市黄埔区教育局公开招聘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事业编制人员</w:t>
            </w:r>
          </w:p>
          <w:p>
            <w:pPr>
              <w:ind w:firstLine="1112" w:firstLineChars="346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资格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复审</w:t>
            </w:r>
            <w:r>
              <w:rPr>
                <w:rFonts w:hint="eastAsia"/>
                <w:b/>
                <w:bCs/>
                <w:sz w:val="32"/>
                <w:szCs w:val="32"/>
              </w:rPr>
              <w:t>目录表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直属单位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jc w:val="both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姓名：           报考岗位：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     联系电话：</w:t>
            </w:r>
          </w:p>
        </w:tc>
      </w:tr>
    </w:tbl>
    <w:tbl>
      <w:tblPr>
        <w:tblStyle w:val="5"/>
        <w:tblpPr w:leftFromText="180" w:rightFromText="180" w:vertAnchor="text" w:horzAnchor="page" w:tblpX="1335" w:tblpY="176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788"/>
        <w:gridCol w:w="4448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2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687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  <w:t>非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  <w:t>2024年毕业的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  <w:t>往届生</w:t>
            </w:r>
          </w:p>
        </w:tc>
        <w:tc>
          <w:tcPr>
            <w:tcW w:w="27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报名表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身份证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毕业证（含本科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和研究生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学位证（含学士和硕士）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教育部学历证书电子注册备案表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（含本科和研究生）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学位认证报告（含本科和研究生）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报考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区教育研究院教育科研管理人员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岗、小学语文、中学英语、中学美术岗位还需要</w:t>
            </w: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工作经历证明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单位劳动合同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社保缴纳明细（盖有社保局章）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报考区教育研究院小学语文、中学英语、中学美术岗位还需要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具有本学科副高及以上教师专业技术职称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曾任学校学科教研组长或地级市及以上学科中心组成员或省（市）名师工作室主持人或区级及以上学科专职教研员。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符合公告要求的获奖证书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或发表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论文或主编出版过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教育教学专著。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毕业生</w:t>
            </w:r>
          </w:p>
        </w:tc>
        <w:tc>
          <w:tcPr>
            <w:tcW w:w="44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国（境）外学历学位认证书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以及、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国家教育部留学服务中心出具的学位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  <w:t>认证报告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53" w:tblpY="98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94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报考人手写签名：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审核人签名：                                         </w:t>
            </w:r>
          </w:p>
          <w:p>
            <w:pPr>
              <w:ind w:right="945"/>
              <w:jc w:val="righ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审核时间: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ZjNWY2Nzg2MDg3ZGQzZDUzNDZmYzY5MDc1MzIifQ=="/>
  </w:docVars>
  <w:rsids>
    <w:rsidRoot w:val="00004D8E"/>
    <w:rsid w:val="00004D8E"/>
    <w:rsid w:val="00036F0B"/>
    <w:rsid w:val="00064CDF"/>
    <w:rsid w:val="00081886"/>
    <w:rsid w:val="00087324"/>
    <w:rsid w:val="00090588"/>
    <w:rsid w:val="00122376"/>
    <w:rsid w:val="0012523C"/>
    <w:rsid w:val="00144672"/>
    <w:rsid w:val="001561C4"/>
    <w:rsid w:val="001B34B5"/>
    <w:rsid w:val="001E6121"/>
    <w:rsid w:val="002267AF"/>
    <w:rsid w:val="002744E3"/>
    <w:rsid w:val="00295F0E"/>
    <w:rsid w:val="00317CF6"/>
    <w:rsid w:val="00340321"/>
    <w:rsid w:val="003E45BE"/>
    <w:rsid w:val="004544F3"/>
    <w:rsid w:val="004B2FAE"/>
    <w:rsid w:val="004D0C45"/>
    <w:rsid w:val="004F101F"/>
    <w:rsid w:val="004F254F"/>
    <w:rsid w:val="00564E9C"/>
    <w:rsid w:val="00574E75"/>
    <w:rsid w:val="00653616"/>
    <w:rsid w:val="00680A97"/>
    <w:rsid w:val="006A7A4B"/>
    <w:rsid w:val="006D6F23"/>
    <w:rsid w:val="0079780A"/>
    <w:rsid w:val="007B44A8"/>
    <w:rsid w:val="007D33DA"/>
    <w:rsid w:val="007F2C6D"/>
    <w:rsid w:val="007F45CB"/>
    <w:rsid w:val="00800FCD"/>
    <w:rsid w:val="0081593B"/>
    <w:rsid w:val="00871C8B"/>
    <w:rsid w:val="00886CB5"/>
    <w:rsid w:val="008B0008"/>
    <w:rsid w:val="008C06FC"/>
    <w:rsid w:val="00917B56"/>
    <w:rsid w:val="009A2870"/>
    <w:rsid w:val="009D1B62"/>
    <w:rsid w:val="009E2408"/>
    <w:rsid w:val="00A05021"/>
    <w:rsid w:val="00A81AE5"/>
    <w:rsid w:val="00AA2965"/>
    <w:rsid w:val="00AC06AC"/>
    <w:rsid w:val="00AD4734"/>
    <w:rsid w:val="00B10A4B"/>
    <w:rsid w:val="00B56ECF"/>
    <w:rsid w:val="00B946AD"/>
    <w:rsid w:val="00C34849"/>
    <w:rsid w:val="00C47CDF"/>
    <w:rsid w:val="00C63829"/>
    <w:rsid w:val="00C80B9F"/>
    <w:rsid w:val="00D8470F"/>
    <w:rsid w:val="00E2387E"/>
    <w:rsid w:val="00E95973"/>
    <w:rsid w:val="00EB35F3"/>
    <w:rsid w:val="00EC4E00"/>
    <w:rsid w:val="00EC68B0"/>
    <w:rsid w:val="00EC763F"/>
    <w:rsid w:val="00F34FDA"/>
    <w:rsid w:val="00F81AFF"/>
    <w:rsid w:val="00FA1CE8"/>
    <w:rsid w:val="018D6799"/>
    <w:rsid w:val="056401E1"/>
    <w:rsid w:val="0616772D"/>
    <w:rsid w:val="0C624337"/>
    <w:rsid w:val="0CB35CD6"/>
    <w:rsid w:val="0D5C5844"/>
    <w:rsid w:val="16E9641B"/>
    <w:rsid w:val="18786339"/>
    <w:rsid w:val="1BC43289"/>
    <w:rsid w:val="22540BE6"/>
    <w:rsid w:val="270B4456"/>
    <w:rsid w:val="2927358C"/>
    <w:rsid w:val="2B6C3475"/>
    <w:rsid w:val="2C1B0EDE"/>
    <w:rsid w:val="2DD06214"/>
    <w:rsid w:val="319770C5"/>
    <w:rsid w:val="33761215"/>
    <w:rsid w:val="395143DE"/>
    <w:rsid w:val="3C8A1D00"/>
    <w:rsid w:val="462B2538"/>
    <w:rsid w:val="48F6071D"/>
    <w:rsid w:val="4B5366A1"/>
    <w:rsid w:val="4BE638C5"/>
    <w:rsid w:val="544D4F3B"/>
    <w:rsid w:val="5BBC7854"/>
    <w:rsid w:val="603C0CB4"/>
    <w:rsid w:val="63540334"/>
    <w:rsid w:val="658904F7"/>
    <w:rsid w:val="6A12784F"/>
    <w:rsid w:val="79A21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158</Words>
  <Characters>905</Characters>
  <Lines>7</Lines>
  <Paragraphs>2</Paragraphs>
  <TotalTime>2</TotalTime>
  <ScaleCrop>false</ScaleCrop>
  <LinksUpToDate>false</LinksUpToDate>
  <CharactersWithSpaces>1061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2018-10-25T09:19:00Z</dcterms:created>
  <dc:creator>Administrator</dc:creator>
  <cp:lastModifiedBy>黄柳婵</cp:lastModifiedBy>
  <dcterms:modified xsi:type="dcterms:W3CDTF">2024-04-29T07:10:59Z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CAE2262C44F14FB4A3D1644B446F25F7</vt:lpwstr>
  </property>
</Properties>
</file>