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西藏自治区人民医院2024年高层次人才引进计划表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p>
    <w:tbl>
      <w:tblPr>
        <w:tblStyle w:val="2"/>
        <w:tblW w:w="15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9"/>
        <w:gridCol w:w="1766"/>
        <w:gridCol w:w="750"/>
        <w:gridCol w:w="1500"/>
        <w:gridCol w:w="705"/>
        <w:gridCol w:w="3022"/>
        <w:gridCol w:w="3030"/>
        <w:gridCol w:w="2787"/>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blHeader/>
          <w:jc w:val="center"/>
        </w:trPr>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引才</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科室</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引进岗位</w:t>
            </w:r>
          </w:p>
        </w:tc>
        <w:tc>
          <w:tcPr>
            <w:tcW w:w="8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条件要求</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blHeader/>
          <w:jc w:val="center"/>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主要目标</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任务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引进</w:t>
            </w:r>
          </w:p>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方式</w:t>
            </w:r>
          </w:p>
        </w:tc>
        <w:tc>
          <w:tcPr>
            <w:tcW w:w="302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学历学位或</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专业技术职务</w:t>
            </w:r>
          </w:p>
        </w:tc>
        <w:tc>
          <w:tcPr>
            <w:tcW w:w="30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专业及研究领域</w:t>
            </w:r>
          </w:p>
        </w:tc>
        <w:tc>
          <w:tcPr>
            <w:tcW w:w="27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其他</w:t>
            </w:r>
          </w:p>
        </w:tc>
        <w:tc>
          <w:tcPr>
            <w:tcW w:w="118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5"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z w:val="24"/>
                <w:szCs w:val="24"/>
                <w:u w:val="none"/>
                <w:lang w:val="en-US" w:eastAsia="zh-CN"/>
              </w:rPr>
              <w:t>内分泌科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cs="仿宋_GB2312"/>
                <w:i w:val="0"/>
                <w:iCs w:val="0"/>
                <w:color w:val="000000"/>
                <w:kern w:val="0"/>
                <w:sz w:val="24"/>
                <w:szCs w:val="24"/>
                <w:u w:val="none"/>
                <w:lang w:val="en-US" w:eastAsia="zh-CN" w:bidi="ar"/>
              </w:rPr>
              <w:t>医师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学科建设和技术指导</w:t>
            </w:r>
          </w:p>
        </w:tc>
        <w:tc>
          <w:tcPr>
            <w:tcW w:w="7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调入</w:t>
            </w:r>
          </w:p>
        </w:tc>
        <w:tc>
          <w:tcPr>
            <w:tcW w:w="3022"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具有副高级及以上专业技术职务</w:t>
            </w:r>
            <w:r>
              <w:rPr>
                <w:rFonts w:hint="eastAsia" w:ascii="仿宋_GB2312" w:hAnsi="仿宋_GB2312" w:cs="仿宋_GB2312"/>
                <w:i w:val="0"/>
                <w:iCs w:val="0"/>
                <w:color w:val="000000"/>
                <w:kern w:val="0"/>
                <w:sz w:val="24"/>
                <w:szCs w:val="24"/>
                <w:u w:val="none"/>
                <w:lang w:val="en-US" w:eastAsia="zh-CN" w:bidi="ar"/>
              </w:rPr>
              <w:t>，或</w:t>
            </w:r>
            <w:r>
              <w:rPr>
                <w:rFonts w:hint="eastAsia" w:ascii="仿宋_GB2312" w:hAnsi="仿宋_GB2312" w:eastAsia="仿宋_GB2312" w:cs="仿宋_GB2312"/>
                <w:b w:val="0"/>
                <w:bCs w:val="0"/>
                <w:i w:val="0"/>
                <w:iCs w:val="0"/>
                <w:color w:val="000000"/>
                <w:kern w:val="0"/>
                <w:sz w:val="24"/>
                <w:szCs w:val="24"/>
                <w:u w:val="none"/>
                <w:lang w:val="en-US" w:eastAsia="zh-CN" w:bidi="ar"/>
              </w:rPr>
              <w:t>具有</w:t>
            </w:r>
            <w:r>
              <w:rPr>
                <w:rFonts w:hint="eastAsia" w:ascii="仿宋_GB2312" w:hAnsi="仿宋_GB2312" w:cs="仿宋_GB2312"/>
                <w:i w:val="0"/>
                <w:iCs w:val="0"/>
                <w:color w:val="000000"/>
                <w:kern w:val="0"/>
                <w:sz w:val="24"/>
                <w:szCs w:val="24"/>
                <w:u w:val="none"/>
                <w:lang w:val="en-US" w:eastAsia="zh-CN" w:bidi="ar"/>
              </w:rPr>
              <w:t>博士研究生学历</w:t>
            </w:r>
          </w:p>
        </w:tc>
        <w:tc>
          <w:tcPr>
            <w:tcW w:w="30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cs="仿宋_GB2312"/>
                <w:i w:val="0"/>
                <w:iCs w:val="0"/>
                <w:color w:val="000000"/>
                <w:sz w:val="24"/>
                <w:szCs w:val="24"/>
                <w:u w:val="none"/>
                <w:lang w:val="en-US" w:eastAsia="zh-CN"/>
              </w:rPr>
              <w:t>内科学，从事</w:t>
            </w:r>
            <w:r>
              <w:rPr>
                <w:rFonts w:hint="eastAsia" w:ascii="仿宋_GB2312" w:hAnsi="仿宋_GB2312" w:eastAsia="仿宋_GB2312" w:cs="仿宋_GB2312"/>
                <w:i w:val="0"/>
                <w:iCs w:val="0"/>
                <w:color w:val="000000"/>
                <w:sz w:val="24"/>
                <w:szCs w:val="24"/>
                <w:u w:val="none"/>
                <w:lang w:val="en-US" w:eastAsia="zh-CN"/>
              </w:rPr>
              <w:t>内分泌疾病诊治</w:t>
            </w:r>
          </w:p>
        </w:tc>
        <w:tc>
          <w:tcPr>
            <w:tcW w:w="2787" w:type="dxa"/>
            <w:vMerge w:val="restart"/>
            <w:tcBorders>
              <w:top w:val="single" w:color="auto" w:sz="4" w:space="0"/>
              <w:left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rPr>
              <w:t>须至少满足下列两项</w:t>
            </w:r>
            <w:r>
              <w:rPr>
                <w:rFonts w:hint="eastAsia" w:ascii="仿宋_GB2312" w:hAnsi="仿宋_GB2312" w:eastAsia="仿宋_GB2312" w:cs="仿宋_GB2312"/>
                <w:i w:val="0"/>
                <w:iCs w:val="0"/>
                <w:color w:val="000000"/>
                <w:sz w:val="24"/>
                <w:szCs w:val="24"/>
                <w:u w:val="none"/>
                <w:lang w:eastAsia="zh-CN"/>
              </w:rPr>
              <w:t>：</w:t>
            </w:r>
          </w:p>
          <w:p>
            <w:pPr>
              <w:jc w:val="both"/>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1. 近五年内作为主持人或第一执行人主持省部级及以上科研项目1 项及以上；</w:t>
            </w:r>
          </w:p>
          <w:p>
            <w:pPr>
              <w:jc w:val="both"/>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 xml:space="preserve">2. 近五年以第一作者或通讯作者身份发表本学科方向SCI论文3篇及以上； </w:t>
            </w:r>
          </w:p>
          <w:p>
            <w:pPr>
              <w:jc w:val="both"/>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3. 以排名第一身份获得本学科方向授权国家级发明专利或实用新型发明专利2项及以上；</w:t>
            </w:r>
          </w:p>
          <w:p>
            <w:pPr>
              <w:jc w:val="both"/>
              <w:rPr>
                <w:rFonts w:hint="eastAsia" w:ascii="宋体" w:hAnsi="宋体" w:eastAsia="仿宋_GB2312" w:cs="宋体"/>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rPr>
              <w:t>4. 熟练掌握医院科研平台短板核心技术</w:t>
            </w:r>
            <w:r>
              <w:rPr>
                <w:rFonts w:hint="eastAsia" w:ascii="仿宋_GB2312" w:hAnsi="仿宋_GB2312" w:cs="仿宋_GB2312"/>
                <w:i w:val="0"/>
                <w:iCs w:val="0"/>
                <w:color w:val="000000"/>
                <w:sz w:val="24"/>
                <w:szCs w:val="24"/>
                <w:u w:val="none"/>
                <w:lang w:eastAsia="zh-CN"/>
              </w:rPr>
              <w:t>。</w:t>
            </w:r>
          </w:p>
        </w:tc>
        <w:tc>
          <w:tcPr>
            <w:tcW w:w="1184"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_GB2312" w:hAnsi="仿宋_GB2312" w:cs="仿宋_GB2312"/>
                <w:i w:val="0"/>
                <w:iCs w:val="0"/>
                <w:color w:val="000000"/>
                <w:kern w:val="0"/>
                <w:sz w:val="24"/>
                <w:szCs w:val="24"/>
                <w:u w:val="none"/>
                <w:lang w:val="en-US" w:eastAsia="zh-CN" w:bidi="ar"/>
              </w:rPr>
              <w:t>曲吉</w:t>
            </w:r>
            <w:r>
              <w:rPr>
                <w:rFonts w:hint="eastAsia" w:ascii="仿宋_GB2312" w:hAnsi="仿宋_GB2312" w:eastAsia="仿宋_GB2312" w:cs="仿宋_GB2312"/>
                <w:i w:val="0"/>
                <w:iCs w:val="0"/>
                <w:color w:val="000000"/>
                <w:kern w:val="0"/>
                <w:sz w:val="24"/>
                <w:szCs w:val="24"/>
                <w:u w:val="none"/>
                <w:lang w:val="en-US" w:eastAsia="zh-CN" w:bidi="ar"/>
              </w:rPr>
              <w:t>老师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cs="仿宋_GB2312"/>
                <w:i w:val="0"/>
                <w:iCs w:val="0"/>
                <w:color w:val="000000"/>
                <w:kern w:val="0"/>
                <w:sz w:val="24"/>
                <w:szCs w:val="24"/>
                <w:u w:val="none"/>
                <w:lang w:val="en-US" w:eastAsia="zh-CN" w:bidi="ar"/>
              </w:rPr>
              <w:t>15728914617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2"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感染性疾病科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医师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学科建设和技术指导</w:t>
            </w:r>
          </w:p>
        </w:tc>
        <w:tc>
          <w:tcPr>
            <w:tcW w:w="7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调入</w:t>
            </w:r>
          </w:p>
        </w:tc>
        <w:tc>
          <w:tcPr>
            <w:tcW w:w="3022"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具有副高级及以上专业技术职务</w:t>
            </w:r>
            <w:r>
              <w:rPr>
                <w:rFonts w:hint="eastAsia" w:ascii="仿宋_GB2312" w:hAnsi="仿宋_GB2312" w:cs="仿宋_GB2312"/>
                <w:i w:val="0"/>
                <w:iCs w:val="0"/>
                <w:color w:val="000000"/>
                <w:kern w:val="0"/>
                <w:sz w:val="24"/>
                <w:szCs w:val="24"/>
                <w:u w:val="none"/>
                <w:lang w:val="en-US" w:eastAsia="zh-CN" w:bidi="ar"/>
              </w:rPr>
              <w:t>，或</w:t>
            </w:r>
            <w:r>
              <w:rPr>
                <w:rFonts w:hint="eastAsia" w:ascii="仿宋_GB2312" w:hAnsi="仿宋_GB2312" w:eastAsia="仿宋_GB2312" w:cs="仿宋_GB2312"/>
                <w:b w:val="0"/>
                <w:bCs w:val="0"/>
                <w:i w:val="0"/>
                <w:iCs w:val="0"/>
                <w:color w:val="000000"/>
                <w:kern w:val="0"/>
                <w:sz w:val="24"/>
                <w:szCs w:val="24"/>
                <w:u w:val="none"/>
                <w:lang w:val="en-US" w:eastAsia="zh-CN" w:bidi="ar"/>
              </w:rPr>
              <w:t>具有</w:t>
            </w:r>
            <w:r>
              <w:rPr>
                <w:rFonts w:hint="eastAsia" w:ascii="仿宋_GB2312" w:hAnsi="仿宋_GB2312" w:cs="仿宋_GB2312"/>
                <w:i w:val="0"/>
                <w:iCs w:val="0"/>
                <w:color w:val="000000"/>
                <w:kern w:val="0"/>
                <w:sz w:val="24"/>
                <w:szCs w:val="24"/>
                <w:u w:val="none"/>
                <w:lang w:val="en-US" w:eastAsia="zh-CN" w:bidi="ar"/>
              </w:rPr>
              <w:t>博士研究生学历</w:t>
            </w:r>
          </w:p>
        </w:tc>
        <w:tc>
          <w:tcPr>
            <w:tcW w:w="30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内科学，</w:t>
            </w:r>
            <w:r>
              <w:rPr>
                <w:rFonts w:hint="eastAsia" w:ascii="仿宋_GB2312" w:hAnsi="仿宋_GB2312" w:eastAsia="仿宋_GB2312" w:cs="仿宋_GB2312"/>
                <w:i w:val="0"/>
                <w:iCs w:val="0"/>
                <w:color w:val="000000"/>
                <w:kern w:val="0"/>
                <w:sz w:val="24"/>
                <w:szCs w:val="24"/>
                <w:u w:val="none"/>
                <w:lang w:val="en-US" w:eastAsia="zh-CN" w:bidi="ar"/>
              </w:rPr>
              <w:t>从事感染性疾病诊治</w:t>
            </w:r>
          </w:p>
        </w:tc>
        <w:tc>
          <w:tcPr>
            <w:tcW w:w="278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4"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4"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产科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医师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学科建设和技术指导</w:t>
            </w:r>
          </w:p>
        </w:tc>
        <w:tc>
          <w:tcPr>
            <w:tcW w:w="7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调入</w:t>
            </w:r>
          </w:p>
        </w:tc>
        <w:tc>
          <w:tcPr>
            <w:tcW w:w="3022"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具有副高级及以上专业技术职务</w:t>
            </w:r>
            <w:r>
              <w:rPr>
                <w:rFonts w:hint="eastAsia" w:ascii="仿宋_GB2312" w:hAnsi="仿宋_GB2312" w:cs="仿宋_GB2312"/>
                <w:i w:val="0"/>
                <w:iCs w:val="0"/>
                <w:color w:val="000000"/>
                <w:kern w:val="0"/>
                <w:sz w:val="24"/>
                <w:szCs w:val="24"/>
                <w:u w:val="none"/>
                <w:lang w:val="en-US" w:eastAsia="zh-CN" w:bidi="ar"/>
              </w:rPr>
              <w:t>，或</w:t>
            </w:r>
            <w:r>
              <w:rPr>
                <w:rFonts w:hint="eastAsia" w:ascii="仿宋_GB2312" w:hAnsi="仿宋_GB2312" w:eastAsia="仿宋_GB2312" w:cs="仿宋_GB2312"/>
                <w:b w:val="0"/>
                <w:bCs w:val="0"/>
                <w:i w:val="0"/>
                <w:iCs w:val="0"/>
                <w:color w:val="000000"/>
                <w:kern w:val="0"/>
                <w:sz w:val="24"/>
                <w:szCs w:val="24"/>
                <w:u w:val="none"/>
                <w:lang w:val="en-US" w:eastAsia="zh-CN" w:bidi="ar"/>
              </w:rPr>
              <w:t>具有</w:t>
            </w:r>
            <w:r>
              <w:rPr>
                <w:rFonts w:hint="eastAsia" w:ascii="仿宋_GB2312" w:hAnsi="仿宋_GB2312" w:cs="仿宋_GB2312"/>
                <w:i w:val="0"/>
                <w:iCs w:val="0"/>
                <w:color w:val="000000"/>
                <w:kern w:val="0"/>
                <w:sz w:val="24"/>
                <w:szCs w:val="24"/>
                <w:u w:val="none"/>
                <w:lang w:val="en-US" w:eastAsia="zh-CN" w:bidi="ar"/>
              </w:rPr>
              <w:t>博士研究生学历</w:t>
            </w:r>
          </w:p>
        </w:tc>
        <w:tc>
          <w:tcPr>
            <w:tcW w:w="303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妇产科学</w:t>
            </w:r>
          </w:p>
        </w:tc>
        <w:tc>
          <w:tcPr>
            <w:tcW w:w="2787"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须至少满足下列一项：</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1.掌握具有国内领先或先进水平的特殊技能、能在医院相关学科发展关键技术领域填补空白或补齐短板；</w:t>
            </w:r>
          </w:p>
          <w:p>
            <w:pPr>
              <w:keepNext w:val="0"/>
              <w:keepLines w:val="0"/>
              <w:widowControl/>
              <w:suppressLineNumbers w:val="0"/>
              <w:jc w:val="both"/>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2.任国家级学术专业委员会常委及以上，或由本专业领域国家级学术专业委员会副主委及以上专家推荐</w:t>
            </w:r>
            <w:r>
              <w:rPr>
                <w:rFonts w:hint="eastAsia" w:ascii="仿宋_GB2312" w:hAnsi="仿宋_GB2312" w:cs="仿宋_GB2312"/>
                <w:i w:val="0"/>
                <w:iCs w:val="0"/>
                <w:color w:val="000000"/>
                <w:kern w:val="0"/>
                <w:sz w:val="24"/>
                <w:szCs w:val="24"/>
                <w:u w:val="none"/>
                <w:lang w:val="en-US" w:eastAsia="zh-CN" w:bidi="ar"/>
              </w:rPr>
              <w:t>。</w:t>
            </w:r>
          </w:p>
        </w:tc>
        <w:tc>
          <w:tcPr>
            <w:tcW w:w="1184"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cs="仿宋_GB2312"/>
                <w:i w:val="0"/>
                <w:iCs w:val="0"/>
                <w:color w:val="000000"/>
                <w:kern w:val="0"/>
                <w:sz w:val="24"/>
                <w:szCs w:val="24"/>
                <w:u w:val="none"/>
                <w:lang w:val="en-US" w:eastAsia="zh-CN" w:bidi="ar"/>
              </w:rPr>
              <w:t>曲吉</w:t>
            </w:r>
            <w:r>
              <w:rPr>
                <w:rFonts w:hint="eastAsia" w:ascii="仿宋_GB2312" w:hAnsi="仿宋_GB2312" w:eastAsia="仿宋_GB2312" w:cs="仿宋_GB2312"/>
                <w:i w:val="0"/>
                <w:iCs w:val="0"/>
                <w:color w:val="000000"/>
                <w:kern w:val="0"/>
                <w:sz w:val="24"/>
                <w:szCs w:val="24"/>
                <w:u w:val="none"/>
                <w:lang w:val="en-US" w:eastAsia="zh-CN" w:bidi="ar"/>
              </w:rPr>
              <w:t>老师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cs="仿宋_GB2312"/>
                <w:i w:val="0"/>
                <w:iCs w:val="0"/>
                <w:color w:val="000000"/>
                <w:kern w:val="0"/>
                <w:sz w:val="24"/>
                <w:szCs w:val="24"/>
                <w:u w:val="none"/>
                <w:lang w:val="en-US" w:eastAsia="zh-CN" w:bidi="ar"/>
              </w:rPr>
              <w:t>15728914617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2"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妇科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医师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学科建设和技术指导</w:t>
            </w:r>
          </w:p>
        </w:tc>
        <w:tc>
          <w:tcPr>
            <w:tcW w:w="7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调入</w:t>
            </w:r>
          </w:p>
        </w:tc>
        <w:tc>
          <w:tcPr>
            <w:tcW w:w="3022"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具有副高级及以上专业技术职务</w:t>
            </w:r>
            <w:r>
              <w:rPr>
                <w:rFonts w:hint="eastAsia" w:ascii="仿宋_GB2312" w:hAnsi="仿宋_GB2312" w:cs="仿宋_GB2312"/>
                <w:i w:val="0"/>
                <w:iCs w:val="0"/>
                <w:color w:val="000000"/>
                <w:kern w:val="0"/>
                <w:sz w:val="24"/>
                <w:szCs w:val="24"/>
                <w:u w:val="none"/>
                <w:lang w:val="en-US" w:eastAsia="zh-CN" w:bidi="ar"/>
              </w:rPr>
              <w:t>，或</w:t>
            </w:r>
            <w:r>
              <w:rPr>
                <w:rFonts w:hint="eastAsia" w:ascii="仿宋_GB2312" w:hAnsi="仿宋_GB2312" w:eastAsia="仿宋_GB2312" w:cs="仿宋_GB2312"/>
                <w:b w:val="0"/>
                <w:bCs w:val="0"/>
                <w:i w:val="0"/>
                <w:iCs w:val="0"/>
                <w:color w:val="000000"/>
                <w:kern w:val="0"/>
                <w:sz w:val="24"/>
                <w:szCs w:val="24"/>
                <w:u w:val="none"/>
                <w:lang w:val="en-US" w:eastAsia="zh-CN" w:bidi="ar"/>
              </w:rPr>
              <w:t>具有</w:t>
            </w:r>
            <w:r>
              <w:rPr>
                <w:rFonts w:hint="eastAsia" w:ascii="仿宋_GB2312" w:hAnsi="仿宋_GB2312" w:cs="仿宋_GB2312"/>
                <w:i w:val="0"/>
                <w:iCs w:val="0"/>
                <w:color w:val="000000"/>
                <w:kern w:val="0"/>
                <w:sz w:val="24"/>
                <w:szCs w:val="24"/>
                <w:u w:val="none"/>
                <w:lang w:val="en-US" w:eastAsia="zh-CN" w:bidi="ar"/>
              </w:rPr>
              <w:t>博士研究生学历</w:t>
            </w:r>
          </w:p>
        </w:tc>
        <w:tc>
          <w:tcPr>
            <w:tcW w:w="303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妇产科学</w:t>
            </w:r>
          </w:p>
        </w:tc>
        <w:tc>
          <w:tcPr>
            <w:tcW w:w="2787"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84"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2"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口腔科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医师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学科建设和技术指导</w:t>
            </w:r>
          </w:p>
        </w:tc>
        <w:tc>
          <w:tcPr>
            <w:tcW w:w="7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调入</w:t>
            </w:r>
          </w:p>
        </w:tc>
        <w:tc>
          <w:tcPr>
            <w:tcW w:w="3022"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具有副高级及以上专业技术职务</w:t>
            </w:r>
            <w:r>
              <w:rPr>
                <w:rFonts w:hint="eastAsia" w:ascii="仿宋_GB2312" w:hAnsi="仿宋_GB2312" w:cs="仿宋_GB2312"/>
                <w:i w:val="0"/>
                <w:iCs w:val="0"/>
                <w:color w:val="000000"/>
                <w:kern w:val="0"/>
                <w:sz w:val="24"/>
                <w:szCs w:val="24"/>
                <w:u w:val="none"/>
                <w:lang w:val="en-US" w:eastAsia="zh-CN" w:bidi="ar"/>
              </w:rPr>
              <w:t>，或</w:t>
            </w:r>
            <w:r>
              <w:rPr>
                <w:rFonts w:hint="eastAsia" w:ascii="仿宋_GB2312" w:hAnsi="仿宋_GB2312" w:eastAsia="仿宋_GB2312" w:cs="仿宋_GB2312"/>
                <w:b w:val="0"/>
                <w:bCs w:val="0"/>
                <w:i w:val="0"/>
                <w:iCs w:val="0"/>
                <w:color w:val="000000"/>
                <w:kern w:val="0"/>
                <w:sz w:val="24"/>
                <w:szCs w:val="24"/>
                <w:u w:val="none"/>
                <w:lang w:val="en-US" w:eastAsia="zh-CN" w:bidi="ar"/>
              </w:rPr>
              <w:t>具有</w:t>
            </w:r>
            <w:r>
              <w:rPr>
                <w:rFonts w:hint="eastAsia" w:ascii="仿宋_GB2312" w:hAnsi="仿宋_GB2312" w:cs="仿宋_GB2312"/>
                <w:i w:val="0"/>
                <w:iCs w:val="0"/>
                <w:color w:val="000000"/>
                <w:kern w:val="0"/>
                <w:sz w:val="24"/>
                <w:szCs w:val="24"/>
                <w:u w:val="none"/>
                <w:lang w:val="en-US" w:eastAsia="zh-CN" w:bidi="ar"/>
              </w:rPr>
              <w:t>博士研究生学历</w:t>
            </w:r>
          </w:p>
        </w:tc>
        <w:tc>
          <w:tcPr>
            <w:tcW w:w="303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口腔医学</w:t>
            </w:r>
          </w:p>
        </w:tc>
        <w:tc>
          <w:tcPr>
            <w:tcW w:w="2787"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84"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2"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中医科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cs="仿宋_GB2312"/>
                <w:i w:val="0"/>
                <w:iCs w:val="0"/>
                <w:color w:val="000000"/>
                <w:kern w:val="0"/>
                <w:sz w:val="24"/>
                <w:szCs w:val="24"/>
                <w:u w:val="none"/>
                <w:lang w:val="en-US" w:eastAsia="zh-CN" w:bidi="ar"/>
              </w:rPr>
              <w:t>医师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学科建设和技术指导</w:t>
            </w:r>
          </w:p>
        </w:tc>
        <w:tc>
          <w:tcPr>
            <w:tcW w:w="7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调入</w:t>
            </w:r>
          </w:p>
        </w:tc>
        <w:tc>
          <w:tcPr>
            <w:tcW w:w="3022"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具有副高级及以上专业技术职务</w:t>
            </w:r>
            <w:r>
              <w:rPr>
                <w:rFonts w:hint="eastAsia" w:ascii="仿宋_GB2312" w:hAnsi="仿宋_GB2312" w:cs="仿宋_GB2312"/>
                <w:i w:val="0"/>
                <w:iCs w:val="0"/>
                <w:color w:val="000000"/>
                <w:kern w:val="0"/>
                <w:sz w:val="24"/>
                <w:szCs w:val="24"/>
                <w:u w:val="none"/>
                <w:lang w:val="en-US" w:eastAsia="zh-CN" w:bidi="ar"/>
              </w:rPr>
              <w:t>，或</w:t>
            </w:r>
            <w:r>
              <w:rPr>
                <w:rFonts w:hint="eastAsia" w:ascii="仿宋_GB2312" w:hAnsi="仿宋_GB2312" w:eastAsia="仿宋_GB2312" w:cs="仿宋_GB2312"/>
                <w:b w:val="0"/>
                <w:bCs w:val="0"/>
                <w:i w:val="0"/>
                <w:iCs w:val="0"/>
                <w:color w:val="000000"/>
                <w:kern w:val="0"/>
                <w:sz w:val="24"/>
                <w:szCs w:val="24"/>
                <w:u w:val="none"/>
                <w:lang w:val="en-US" w:eastAsia="zh-CN" w:bidi="ar"/>
              </w:rPr>
              <w:t>具有</w:t>
            </w:r>
            <w:r>
              <w:rPr>
                <w:rFonts w:hint="eastAsia" w:ascii="仿宋_GB2312" w:hAnsi="仿宋_GB2312" w:cs="仿宋_GB2312"/>
                <w:i w:val="0"/>
                <w:iCs w:val="0"/>
                <w:color w:val="000000"/>
                <w:kern w:val="0"/>
                <w:sz w:val="24"/>
                <w:szCs w:val="24"/>
                <w:u w:val="none"/>
                <w:lang w:val="en-US" w:eastAsia="zh-CN" w:bidi="ar"/>
              </w:rPr>
              <w:t>博士研究生学历</w:t>
            </w:r>
          </w:p>
        </w:tc>
        <w:tc>
          <w:tcPr>
            <w:tcW w:w="303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中医学、中西医结合，执医范围</w:t>
            </w:r>
            <w:r>
              <w:rPr>
                <w:rFonts w:hint="eastAsia" w:ascii="仿宋_GB2312" w:hAnsi="仿宋_GB2312" w:cs="仿宋_GB2312"/>
                <w:i w:val="0"/>
                <w:iCs w:val="0"/>
                <w:color w:val="000000"/>
                <w:kern w:val="0"/>
                <w:sz w:val="24"/>
                <w:szCs w:val="24"/>
                <w:u w:val="none"/>
                <w:lang w:val="en-US" w:eastAsia="zh-CN" w:bidi="ar"/>
              </w:rPr>
              <w:t>为</w:t>
            </w:r>
            <w:r>
              <w:rPr>
                <w:rFonts w:hint="eastAsia" w:ascii="仿宋_GB2312" w:hAnsi="仿宋_GB2312" w:eastAsia="仿宋_GB2312" w:cs="仿宋_GB2312"/>
                <w:i w:val="0"/>
                <w:iCs w:val="0"/>
                <w:color w:val="000000"/>
                <w:kern w:val="0"/>
                <w:sz w:val="24"/>
                <w:szCs w:val="24"/>
                <w:u w:val="none"/>
                <w:lang w:val="en-US" w:eastAsia="zh-CN" w:bidi="ar"/>
              </w:rPr>
              <w:t>中医</w:t>
            </w:r>
          </w:p>
        </w:tc>
        <w:tc>
          <w:tcPr>
            <w:tcW w:w="2787"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须至少满足下列一项：</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1.掌握具有国内领先或先进水平的特殊技能、能在医院相关学科发展关键技术领域填补空白或补齐短板；</w:t>
            </w:r>
          </w:p>
          <w:p>
            <w:pPr>
              <w:jc w:val="left"/>
              <w:rPr>
                <w:rFonts w:hint="eastAsia" w:ascii="宋体" w:hAnsi="宋体" w:eastAsia="宋体" w:cs="宋体"/>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2.任国家级学术专业委员会常委及以上，或由本专业领域国家级学术专业委员会副主委及以上专家推荐</w:t>
            </w:r>
            <w:r>
              <w:rPr>
                <w:rFonts w:hint="eastAsia" w:ascii="仿宋_GB2312" w:hAnsi="仿宋_GB2312" w:cs="仿宋_GB2312"/>
                <w:i w:val="0"/>
                <w:iCs w:val="0"/>
                <w:color w:val="000000"/>
                <w:kern w:val="0"/>
                <w:sz w:val="24"/>
                <w:szCs w:val="24"/>
                <w:u w:val="none"/>
                <w:lang w:val="en-US" w:eastAsia="zh-CN" w:bidi="ar"/>
              </w:rPr>
              <w:t>。</w:t>
            </w:r>
          </w:p>
        </w:tc>
        <w:tc>
          <w:tcPr>
            <w:tcW w:w="1184"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_GB2312" w:hAnsi="仿宋_GB2312" w:cs="仿宋_GB2312"/>
                <w:i w:val="0"/>
                <w:iCs w:val="0"/>
                <w:color w:val="000000"/>
                <w:kern w:val="0"/>
                <w:sz w:val="24"/>
                <w:szCs w:val="24"/>
                <w:u w:val="none"/>
                <w:lang w:val="en-US" w:eastAsia="zh-CN" w:bidi="ar"/>
              </w:rPr>
              <w:t>曲吉</w:t>
            </w:r>
            <w:r>
              <w:rPr>
                <w:rFonts w:hint="eastAsia" w:ascii="仿宋_GB2312" w:hAnsi="仿宋_GB2312" w:eastAsia="仿宋_GB2312" w:cs="仿宋_GB2312"/>
                <w:i w:val="0"/>
                <w:iCs w:val="0"/>
                <w:color w:val="000000"/>
                <w:kern w:val="0"/>
                <w:sz w:val="24"/>
                <w:szCs w:val="24"/>
                <w:u w:val="none"/>
                <w:lang w:val="en-US" w:eastAsia="zh-CN" w:bidi="ar"/>
              </w:rPr>
              <w:t>老师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cs="仿宋_GB2312"/>
                <w:i w:val="0"/>
                <w:iCs w:val="0"/>
                <w:color w:val="000000"/>
                <w:kern w:val="0"/>
                <w:sz w:val="24"/>
                <w:szCs w:val="24"/>
                <w:u w:val="none"/>
                <w:lang w:val="en-US" w:eastAsia="zh-CN" w:bidi="ar"/>
              </w:rPr>
              <w:t>15728914617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4" w:hRule="atLeast"/>
          <w:jc w:val="center"/>
        </w:trPr>
        <w:tc>
          <w:tcPr>
            <w:tcW w:w="489"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cs="仿宋_GB2312"/>
                <w:i w:val="0"/>
                <w:iCs w:val="0"/>
                <w:color w:val="000000"/>
                <w:kern w:val="0"/>
                <w:sz w:val="24"/>
                <w:szCs w:val="24"/>
                <w:u w:val="none"/>
                <w:lang w:val="en-US" w:eastAsia="zh-CN" w:bidi="ar"/>
              </w:rPr>
              <w:t>病案质控中心</w:t>
            </w:r>
          </w:p>
        </w:tc>
        <w:tc>
          <w:tcPr>
            <w:tcW w:w="7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cs="仿宋_GB2312"/>
                <w:i w:val="0"/>
                <w:iCs w:val="0"/>
                <w:color w:val="000000"/>
                <w:kern w:val="0"/>
                <w:sz w:val="24"/>
                <w:szCs w:val="24"/>
                <w:u w:val="none"/>
                <w:lang w:val="en-US" w:eastAsia="zh-CN" w:bidi="ar"/>
              </w:rPr>
              <w:t>编码员</w:t>
            </w:r>
          </w:p>
        </w:tc>
        <w:tc>
          <w:tcPr>
            <w:tcW w:w="15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学科建设和技术指导</w:t>
            </w:r>
          </w:p>
        </w:tc>
        <w:tc>
          <w:tcPr>
            <w:tcW w:w="70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调入</w:t>
            </w:r>
          </w:p>
        </w:tc>
        <w:tc>
          <w:tcPr>
            <w:tcW w:w="302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具有副高级及以上专业技术职务</w:t>
            </w:r>
            <w:r>
              <w:rPr>
                <w:rFonts w:hint="eastAsia" w:ascii="仿宋_GB2312" w:hAnsi="仿宋_GB2312" w:cs="仿宋_GB2312"/>
                <w:i w:val="0"/>
                <w:iCs w:val="0"/>
                <w:color w:val="000000"/>
                <w:kern w:val="0"/>
                <w:sz w:val="24"/>
                <w:szCs w:val="24"/>
                <w:u w:val="none"/>
                <w:lang w:val="en-US" w:eastAsia="zh-CN" w:bidi="ar"/>
              </w:rPr>
              <w:t>，或</w:t>
            </w:r>
            <w:r>
              <w:rPr>
                <w:rFonts w:hint="eastAsia" w:ascii="仿宋_GB2312" w:hAnsi="仿宋_GB2312" w:eastAsia="仿宋_GB2312" w:cs="仿宋_GB2312"/>
                <w:b w:val="0"/>
                <w:bCs w:val="0"/>
                <w:i w:val="0"/>
                <w:iCs w:val="0"/>
                <w:color w:val="000000"/>
                <w:kern w:val="0"/>
                <w:sz w:val="24"/>
                <w:szCs w:val="24"/>
                <w:u w:val="none"/>
                <w:lang w:val="en-US" w:eastAsia="zh-CN" w:bidi="ar"/>
              </w:rPr>
              <w:t>具有</w:t>
            </w:r>
            <w:r>
              <w:rPr>
                <w:rFonts w:hint="eastAsia" w:ascii="仿宋_GB2312" w:hAnsi="仿宋_GB2312" w:cs="仿宋_GB2312"/>
                <w:i w:val="0"/>
                <w:iCs w:val="0"/>
                <w:color w:val="000000"/>
                <w:kern w:val="0"/>
                <w:sz w:val="24"/>
                <w:szCs w:val="24"/>
                <w:u w:val="none"/>
                <w:lang w:val="en-US" w:eastAsia="zh-CN" w:bidi="ar"/>
              </w:rPr>
              <w:t>博士研究生学历</w:t>
            </w:r>
          </w:p>
        </w:tc>
        <w:tc>
          <w:tcPr>
            <w:tcW w:w="303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cs="仿宋_GB2312"/>
                <w:i w:val="0"/>
                <w:iCs w:val="0"/>
                <w:color w:val="000000"/>
                <w:kern w:val="0"/>
                <w:sz w:val="24"/>
                <w:szCs w:val="24"/>
                <w:u w:val="none"/>
                <w:lang w:val="en-US" w:eastAsia="zh-CN" w:bidi="ar"/>
              </w:rPr>
              <w:t>熟悉国际疾病分类与手术操作技能并取得分类证书，编码实践经验丰富，能有效解决编码过程中的疑难问题，结合医学发展与医保付费改革对ICD编</w:t>
            </w:r>
            <w:bookmarkStart w:id="0" w:name="_GoBack"/>
            <w:bookmarkEnd w:id="0"/>
            <w:r>
              <w:rPr>
                <w:rFonts w:hint="eastAsia" w:ascii="仿宋_GB2312" w:hAnsi="仿宋_GB2312" w:cs="仿宋_GB2312"/>
                <w:i w:val="0"/>
                <w:iCs w:val="0"/>
                <w:color w:val="000000"/>
                <w:kern w:val="0"/>
                <w:sz w:val="24"/>
                <w:szCs w:val="24"/>
                <w:u w:val="none"/>
                <w:lang w:val="en-US" w:eastAsia="zh-CN" w:bidi="ar"/>
              </w:rPr>
              <w:t>码作出指导。</w:t>
            </w:r>
          </w:p>
        </w:tc>
        <w:tc>
          <w:tcPr>
            <w:tcW w:w="2787" w:type="dxa"/>
            <w:vMerge w:val="continue"/>
            <w:tcBorders>
              <w:top w:val="single" w:color="auto" w:sz="4" w:space="0"/>
              <w:left w:val="single" w:color="auto" w:sz="4" w:space="0"/>
              <w:bottom w:val="single" w:color="auto"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118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4" w:hRule="atLeast"/>
          <w:jc w:val="center"/>
        </w:trPr>
        <w:tc>
          <w:tcPr>
            <w:tcW w:w="489"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7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信息管理处</w:t>
            </w:r>
          </w:p>
        </w:tc>
        <w:tc>
          <w:tcPr>
            <w:tcW w:w="7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信息主管</w:t>
            </w:r>
          </w:p>
        </w:tc>
        <w:tc>
          <w:tcPr>
            <w:tcW w:w="15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学科建设和技术指导</w:t>
            </w:r>
          </w:p>
        </w:tc>
        <w:tc>
          <w:tcPr>
            <w:tcW w:w="70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调入</w:t>
            </w:r>
          </w:p>
        </w:tc>
        <w:tc>
          <w:tcPr>
            <w:tcW w:w="302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具有副高级及以上专业技术职务</w:t>
            </w:r>
            <w:r>
              <w:rPr>
                <w:rFonts w:hint="eastAsia" w:ascii="仿宋_GB2312" w:hAnsi="仿宋_GB2312" w:cs="仿宋_GB2312"/>
                <w:i w:val="0"/>
                <w:iCs w:val="0"/>
                <w:color w:val="000000"/>
                <w:kern w:val="0"/>
                <w:sz w:val="24"/>
                <w:szCs w:val="24"/>
                <w:u w:val="none"/>
                <w:lang w:val="en-US" w:eastAsia="zh-CN" w:bidi="ar"/>
              </w:rPr>
              <w:t>，或</w:t>
            </w:r>
            <w:r>
              <w:rPr>
                <w:rFonts w:hint="eastAsia" w:ascii="仿宋_GB2312" w:hAnsi="仿宋_GB2312" w:eastAsia="仿宋_GB2312" w:cs="仿宋_GB2312"/>
                <w:b w:val="0"/>
                <w:bCs w:val="0"/>
                <w:i w:val="0"/>
                <w:iCs w:val="0"/>
                <w:color w:val="000000"/>
                <w:kern w:val="0"/>
                <w:sz w:val="24"/>
                <w:szCs w:val="24"/>
                <w:u w:val="none"/>
                <w:lang w:val="en-US" w:eastAsia="zh-CN" w:bidi="ar"/>
              </w:rPr>
              <w:t>具有</w:t>
            </w:r>
            <w:r>
              <w:rPr>
                <w:rFonts w:hint="eastAsia" w:ascii="仿宋_GB2312" w:hAnsi="仿宋_GB2312" w:cs="仿宋_GB2312"/>
                <w:i w:val="0"/>
                <w:iCs w:val="0"/>
                <w:color w:val="000000"/>
                <w:kern w:val="0"/>
                <w:sz w:val="24"/>
                <w:szCs w:val="24"/>
                <w:u w:val="none"/>
                <w:lang w:val="en-US" w:eastAsia="zh-CN" w:bidi="ar"/>
              </w:rPr>
              <w:t>博士研究生学历</w:t>
            </w:r>
          </w:p>
        </w:tc>
        <w:tc>
          <w:tcPr>
            <w:tcW w:w="303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计算机科学与技术相关专业，具有大型三甲医院信息化建设核心案例，熟悉国家医院信息化建设标准和规范，具备电子</w:t>
            </w:r>
            <w:r>
              <w:rPr>
                <w:rFonts w:hint="eastAsia" w:ascii="仿宋_GB2312" w:hAnsi="仿宋_GB2312" w:cs="仿宋_GB2312"/>
                <w:i w:val="0"/>
                <w:iCs w:val="0"/>
                <w:color w:val="000000"/>
                <w:kern w:val="0"/>
                <w:sz w:val="24"/>
                <w:szCs w:val="24"/>
                <w:u w:val="none"/>
                <w:lang w:val="en-US" w:eastAsia="zh-CN" w:bidi="ar"/>
              </w:rPr>
              <w:t>病历</w:t>
            </w:r>
            <w:r>
              <w:rPr>
                <w:rFonts w:hint="eastAsia" w:ascii="仿宋_GB2312" w:hAnsi="仿宋_GB2312" w:eastAsia="仿宋_GB2312" w:cs="仿宋_GB2312"/>
                <w:i w:val="0"/>
                <w:iCs w:val="0"/>
                <w:color w:val="000000"/>
                <w:kern w:val="0"/>
                <w:sz w:val="24"/>
                <w:szCs w:val="24"/>
                <w:u w:val="none"/>
                <w:lang w:val="en-US" w:eastAsia="zh-CN" w:bidi="ar"/>
              </w:rPr>
              <w:t>评级、互联互通评级、智慧服务评级工作经历。</w:t>
            </w:r>
          </w:p>
        </w:tc>
        <w:tc>
          <w:tcPr>
            <w:tcW w:w="278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8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rPr>
          <w:rFonts w:hint="default"/>
          <w:sz w:val="10"/>
          <w:szCs w:val="10"/>
          <w:lang w:val="en-US" w:eastAsia="zh-CN"/>
        </w:rPr>
      </w:pPr>
    </w:p>
    <w:sectPr>
      <w:pgSz w:w="16838" w:h="11906" w:orient="landscape"/>
      <w:pgMar w:top="1440" w:right="680" w:bottom="1440" w:left="6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Mzk2OTFjZjMxOTE3YmFhZThlY2ExZmI0NWU3ZTkifQ=="/>
  </w:docVars>
  <w:rsids>
    <w:rsidRoot w:val="087529EE"/>
    <w:rsid w:val="02275FF8"/>
    <w:rsid w:val="03791698"/>
    <w:rsid w:val="03830946"/>
    <w:rsid w:val="07151993"/>
    <w:rsid w:val="086831F2"/>
    <w:rsid w:val="087529EE"/>
    <w:rsid w:val="09BE45FC"/>
    <w:rsid w:val="0A4655C1"/>
    <w:rsid w:val="0A7D5FCD"/>
    <w:rsid w:val="0ABA0FCF"/>
    <w:rsid w:val="0B580634"/>
    <w:rsid w:val="0B8F349D"/>
    <w:rsid w:val="0B903360"/>
    <w:rsid w:val="0D63390C"/>
    <w:rsid w:val="0E717F25"/>
    <w:rsid w:val="108A763F"/>
    <w:rsid w:val="10DB7AC5"/>
    <w:rsid w:val="111252DC"/>
    <w:rsid w:val="142E658A"/>
    <w:rsid w:val="14DF6EAC"/>
    <w:rsid w:val="15F3184A"/>
    <w:rsid w:val="15FB3684"/>
    <w:rsid w:val="164B2FC5"/>
    <w:rsid w:val="166A63F1"/>
    <w:rsid w:val="17881B50"/>
    <w:rsid w:val="18380A5D"/>
    <w:rsid w:val="199351DD"/>
    <w:rsid w:val="1B216015"/>
    <w:rsid w:val="1CA61B62"/>
    <w:rsid w:val="1CAF251B"/>
    <w:rsid w:val="1CBC3250"/>
    <w:rsid w:val="1DA53F15"/>
    <w:rsid w:val="207746A6"/>
    <w:rsid w:val="21DF7A77"/>
    <w:rsid w:val="222377AC"/>
    <w:rsid w:val="226A73BA"/>
    <w:rsid w:val="22B21D2A"/>
    <w:rsid w:val="22DA182E"/>
    <w:rsid w:val="23A41137"/>
    <w:rsid w:val="24266271"/>
    <w:rsid w:val="242F7EE0"/>
    <w:rsid w:val="255A7EFB"/>
    <w:rsid w:val="27A27B66"/>
    <w:rsid w:val="28CF1C92"/>
    <w:rsid w:val="2B5D4931"/>
    <w:rsid w:val="2CC72A5C"/>
    <w:rsid w:val="3212541C"/>
    <w:rsid w:val="33F407FF"/>
    <w:rsid w:val="34334EE1"/>
    <w:rsid w:val="34DA4B67"/>
    <w:rsid w:val="34F01BB7"/>
    <w:rsid w:val="34F65A18"/>
    <w:rsid w:val="36A17B7B"/>
    <w:rsid w:val="36AC2AB7"/>
    <w:rsid w:val="36E13A36"/>
    <w:rsid w:val="370C5A6D"/>
    <w:rsid w:val="378A6EDE"/>
    <w:rsid w:val="39414827"/>
    <w:rsid w:val="39B81BBE"/>
    <w:rsid w:val="3EC67AD2"/>
    <w:rsid w:val="3F6938F5"/>
    <w:rsid w:val="3FAE18A3"/>
    <w:rsid w:val="40074050"/>
    <w:rsid w:val="402E48A9"/>
    <w:rsid w:val="427112BA"/>
    <w:rsid w:val="42E859D2"/>
    <w:rsid w:val="43234662"/>
    <w:rsid w:val="44194247"/>
    <w:rsid w:val="4420516F"/>
    <w:rsid w:val="44AB714A"/>
    <w:rsid w:val="45CC4950"/>
    <w:rsid w:val="46624AF8"/>
    <w:rsid w:val="46C6427C"/>
    <w:rsid w:val="494670EA"/>
    <w:rsid w:val="49B07249"/>
    <w:rsid w:val="49BD0608"/>
    <w:rsid w:val="4DFE5311"/>
    <w:rsid w:val="518A4489"/>
    <w:rsid w:val="52A85801"/>
    <w:rsid w:val="53132322"/>
    <w:rsid w:val="53597CB4"/>
    <w:rsid w:val="536E00E1"/>
    <w:rsid w:val="54310D29"/>
    <w:rsid w:val="55C21135"/>
    <w:rsid w:val="597008D4"/>
    <w:rsid w:val="5A0E3748"/>
    <w:rsid w:val="5A1405D1"/>
    <w:rsid w:val="5A42671C"/>
    <w:rsid w:val="5CC42E0B"/>
    <w:rsid w:val="5D380FD7"/>
    <w:rsid w:val="5DDC6CD3"/>
    <w:rsid w:val="5EDA412D"/>
    <w:rsid w:val="5FDB0BBA"/>
    <w:rsid w:val="604220D5"/>
    <w:rsid w:val="60422B05"/>
    <w:rsid w:val="60606C05"/>
    <w:rsid w:val="60BC276C"/>
    <w:rsid w:val="6129748A"/>
    <w:rsid w:val="62CE60FC"/>
    <w:rsid w:val="63AA683D"/>
    <w:rsid w:val="646407A9"/>
    <w:rsid w:val="6A0D4D84"/>
    <w:rsid w:val="6A170A1D"/>
    <w:rsid w:val="6A7E610A"/>
    <w:rsid w:val="6C1D4AC4"/>
    <w:rsid w:val="6C3215EE"/>
    <w:rsid w:val="6D1A218A"/>
    <w:rsid w:val="6DD819D2"/>
    <w:rsid w:val="6F616ACE"/>
    <w:rsid w:val="71FE0044"/>
    <w:rsid w:val="7216668E"/>
    <w:rsid w:val="72187E5F"/>
    <w:rsid w:val="745B2C1C"/>
    <w:rsid w:val="74C864DF"/>
    <w:rsid w:val="76F57B0A"/>
    <w:rsid w:val="7BE922A2"/>
    <w:rsid w:val="7CF20E67"/>
    <w:rsid w:val="7D3E632C"/>
    <w:rsid w:val="7D4F78C9"/>
    <w:rsid w:val="7F422598"/>
    <w:rsid w:val="7F4734C6"/>
    <w:rsid w:val="7FC22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1399</Words>
  <Characters>1460</Characters>
  <Lines>0</Lines>
  <Paragraphs>0</Paragraphs>
  <TotalTime>13</TotalTime>
  <ScaleCrop>false</ScaleCrop>
  <LinksUpToDate>false</LinksUpToDate>
  <CharactersWithSpaces>1461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2023-06-07T03:24:00Z</dcterms:created>
  <dc:creator>周艺霖</dc:creator>
  <cp:lastModifiedBy>Administrator</cp:lastModifiedBy>
  <cp:lastPrinted>2024-04-15T01:35:00Z</cp:lastPrinted>
  <dcterms:modified xsi:type="dcterms:W3CDTF">2024-04-19T03:28:38Z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B5F856A283DD46D98E0603EDA6F0919E_13</vt:lpwstr>
  </property>
</Properties>
</file>