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highlight w:val="none"/>
          <w:shd w:val="clear" w:fill="FFFFFF"/>
        </w:rPr>
      </w:pPr>
      <w:r>
        <w:rPr>
          <w:rFonts w:hint="eastAsia" w:ascii="方正小标宋简体" w:hAnsi="方正小标宋简体" w:eastAsia="方正小标宋简体" w:cs="方正小标宋简体"/>
          <w:b w:val="0"/>
          <w:bCs w:val="0"/>
          <w:i w:val="0"/>
          <w:iCs w:val="0"/>
          <w:caps w:val="0"/>
          <w:color w:val="auto"/>
          <w:spacing w:val="0"/>
          <w:sz w:val="36"/>
          <w:szCs w:val="36"/>
          <w:highlight w:val="none"/>
          <w:shd w:val="clear" w:fill="FFFFFF"/>
        </w:rPr>
        <w:t>附件</w:t>
      </w:r>
      <w:r>
        <w:rPr>
          <w:rFonts w:hint="eastAsia" w:ascii="方正小标宋简体" w:hAnsi="方正小标宋简体" w:eastAsia="方正小标宋简体" w:cs="方正小标宋简体"/>
          <w:b w:val="0"/>
          <w:bCs w:val="0"/>
          <w:i w:val="0"/>
          <w:iCs w:val="0"/>
          <w:caps w:val="0"/>
          <w:color w:val="auto"/>
          <w:spacing w:val="0"/>
          <w:sz w:val="36"/>
          <w:szCs w:val="36"/>
          <w:highlight w:val="none"/>
          <w:shd w:val="clear" w:fill="FFFFFF"/>
          <w:lang w:val="en-US" w:eastAsia="zh-CN"/>
        </w:rPr>
        <w:t>1：</w:t>
      </w:r>
      <w:bookmarkStart w:id="0" w:name="_GoBack"/>
      <w:r>
        <w:rPr>
          <w:rFonts w:hint="eastAsia" w:ascii="方正小标宋简体" w:hAnsi="方正小标宋简体" w:eastAsia="方正小标宋简体" w:cs="方正小标宋简体"/>
          <w:b w:val="0"/>
          <w:bCs w:val="0"/>
          <w:color w:val="auto"/>
          <w:sz w:val="36"/>
          <w:szCs w:val="36"/>
          <w:highlight w:val="none"/>
          <w:shd w:val="clear" w:fill="FFFFFF"/>
          <w:lang w:eastAsia="zh-CN"/>
        </w:rPr>
        <w:t>江西省</w:t>
      </w:r>
      <w:r>
        <w:rPr>
          <w:rFonts w:hint="eastAsia" w:ascii="方正小标宋简体" w:hAnsi="方正小标宋简体" w:eastAsia="方正小标宋简体" w:cs="方正小标宋简体"/>
          <w:b w:val="0"/>
          <w:bCs w:val="0"/>
          <w:color w:val="auto"/>
          <w:sz w:val="36"/>
          <w:szCs w:val="36"/>
          <w:highlight w:val="none"/>
          <w:shd w:val="clear" w:fill="FFFFFF"/>
          <w:lang w:val="en-US" w:eastAsia="zh-CN"/>
        </w:rPr>
        <w:t>庐陵置业有限公司</w:t>
      </w:r>
      <w:r>
        <w:rPr>
          <w:rFonts w:hint="eastAsia" w:ascii="方正小标宋简体" w:hAnsi="方正小标宋简体" w:eastAsia="方正小标宋简体" w:cs="方正小标宋简体"/>
          <w:b w:val="0"/>
          <w:bCs w:val="0"/>
          <w:i w:val="0"/>
          <w:iCs w:val="0"/>
          <w:caps w:val="0"/>
          <w:color w:val="auto"/>
          <w:spacing w:val="0"/>
          <w:sz w:val="36"/>
          <w:szCs w:val="36"/>
          <w:highlight w:val="none"/>
          <w:shd w:val="clear" w:fill="FFFFFF"/>
        </w:rPr>
        <w:t>202</w:t>
      </w:r>
      <w:r>
        <w:rPr>
          <w:rFonts w:hint="eastAsia" w:ascii="方正小标宋简体" w:hAnsi="方正小标宋简体" w:eastAsia="方正小标宋简体" w:cs="方正小标宋简体"/>
          <w:b w:val="0"/>
          <w:bCs w:val="0"/>
          <w:i w:val="0"/>
          <w:iCs w:val="0"/>
          <w:caps w:val="0"/>
          <w:color w:val="auto"/>
          <w:spacing w:val="0"/>
          <w:sz w:val="36"/>
          <w:szCs w:val="36"/>
          <w:highlight w:val="none"/>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36"/>
          <w:szCs w:val="36"/>
          <w:highlight w:val="none"/>
          <w:shd w:val="clear" w:fill="FFFFFF"/>
        </w:rPr>
        <w:t>年面向社会公开招聘岗位及任职要求</w:t>
      </w:r>
    </w:p>
    <w:bookmarkEnd w:id="0"/>
    <w:tbl>
      <w:tblPr>
        <w:tblStyle w:val="4"/>
        <w:tblW w:w="100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6"/>
        <w:gridCol w:w="2105"/>
        <w:gridCol w:w="707"/>
        <w:gridCol w:w="5738"/>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2" w:hRule="atLeast"/>
          <w:jc w:val="center"/>
        </w:trPr>
        <w:tc>
          <w:tcPr>
            <w:tcW w:w="706"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b/>
                <w:bCs/>
                <w:i w:val="0"/>
                <w:iCs w:val="0"/>
                <w:color w:val="000000"/>
                <w:kern w:val="0"/>
                <w:sz w:val="24"/>
                <w:szCs w:val="24"/>
                <w:highlight w:val="none"/>
                <w:u w:val="none"/>
                <w:lang w:bidi="ar"/>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序号</w:t>
            </w:r>
          </w:p>
        </w:tc>
        <w:tc>
          <w:tcPr>
            <w:tcW w:w="2105"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b/>
                <w:bCs/>
                <w:i w:val="0"/>
                <w:iCs w:val="0"/>
                <w:color w:val="000000"/>
                <w:kern w:val="0"/>
                <w:sz w:val="24"/>
                <w:szCs w:val="24"/>
                <w:highlight w:val="none"/>
                <w:u w:val="none"/>
                <w:lang w:bidi="ar"/>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职位序号及名称</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b/>
                <w:bCs/>
                <w:i w:val="0"/>
                <w:iCs w:val="0"/>
                <w:color w:val="000000"/>
                <w:kern w:val="0"/>
                <w:sz w:val="24"/>
                <w:szCs w:val="24"/>
                <w:highlight w:val="none"/>
                <w:u w:val="none"/>
                <w:lang w:bidi="ar"/>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招聘人数</w:t>
            </w:r>
          </w:p>
        </w:tc>
        <w:tc>
          <w:tcPr>
            <w:tcW w:w="5738"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b/>
                <w:bCs/>
                <w:i w:val="0"/>
                <w:iCs w:val="0"/>
                <w:color w:val="000000"/>
                <w:kern w:val="0"/>
                <w:sz w:val="24"/>
                <w:szCs w:val="24"/>
                <w:highlight w:val="none"/>
                <w:u w:val="none"/>
                <w:lang w:bidi="ar"/>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岗位要求</w:t>
            </w:r>
          </w:p>
        </w:tc>
        <w:tc>
          <w:tcPr>
            <w:tcW w:w="833"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b/>
                <w:bCs/>
                <w:i w:val="0"/>
                <w:iCs w:val="0"/>
                <w:color w:val="000000"/>
                <w:kern w:val="0"/>
                <w:sz w:val="24"/>
                <w:szCs w:val="24"/>
                <w:highlight w:val="none"/>
                <w:u w:val="none"/>
                <w:lang w:bidi="ar"/>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考试方式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exact"/>
          <w:jc w:val="center"/>
        </w:trPr>
        <w:tc>
          <w:tcPr>
            <w:tcW w:w="706"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2105"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01-财务总监岗</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738" w:type="dxa"/>
            <w:tcBorders>
              <w:tl2br w:val="nil"/>
              <w:tr2bl w:val="nil"/>
            </w:tcBorders>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1.本科及以上学历；                          </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2.会计学、财务管理、审计、金融等财会相关专业；                    </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3.45周岁及以下，</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持有中级会计师及以上职称；</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000000" w:themeColor="text1"/>
                <w:kern w:val="0"/>
                <w:sz w:val="24"/>
                <w:szCs w:val="24"/>
                <w:u w:val="none"/>
                <w:lang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4.10年及以上财务工作经验，其中5年及以上同岗位工作经验，具备较全面的财会理论知识和现代企业管理知识，具有良好的风险意识和风险防范能力，具有较强的分析和解决财务问题能力，具有投融资和谈判能力，</w:t>
            </w:r>
            <w:r>
              <w:rPr>
                <w:rFonts w:hint="eastAsia" w:asciiTheme="minorEastAsia" w:hAnsiTheme="minorEastAsia" w:eastAsiaTheme="minorEastAsia" w:cstheme="minorEastAsia"/>
                <w:i w:val="0"/>
                <w:iCs w:val="0"/>
                <w:color w:val="auto"/>
                <w:kern w:val="0"/>
                <w:sz w:val="24"/>
                <w:szCs w:val="24"/>
                <w:u w:val="none"/>
                <w:lang w:val="en-US" w:eastAsia="zh-CN" w:bidi="ar"/>
              </w:rPr>
              <w:t>具有较强的责任心、沟通协调能力和抗压能力</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                                     </w:t>
            </w:r>
          </w:p>
          <w:p>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240" w:lineRule="auto"/>
              <w:jc w:val="left"/>
              <w:textAlignment w:val="center"/>
              <w:rPr>
                <w:rFonts w:hint="default" w:asciiTheme="minorEastAsia" w:hAnsiTheme="minorEastAsia" w:eastAsiaTheme="minorEastAsia" w:cstheme="minorEastAsia"/>
                <w:i w:val="0"/>
                <w:iCs w:val="0"/>
                <w:color w:val="000000" w:themeColor="text1"/>
                <w:kern w:val="0"/>
                <w:sz w:val="24"/>
                <w:szCs w:val="24"/>
                <w:u w:val="none"/>
                <w:lang w:val="en-US"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5.具有大中型企业同岗位工作经验者或具有注册会计师执业资格者优先，</w:t>
            </w:r>
            <w:r>
              <w:rPr>
                <w:rFonts w:hint="eastAsia" w:asciiTheme="minorEastAsia" w:hAnsiTheme="minorEastAsia" w:eastAsiaTheme="minorEastAsia" w:cstheme="minorEastAsia"/>
                <w:i w:val="0"/>
                <w:iCs w:val="0"/>
                <w:color w:val="auto"/>
                <w:kern w:val="0"/>
                <w:sz w:val="24"/>
                <w:szCs w:val="24"/>
                <w:u w:val="none"/>
                <w:lang w:val="en-US" w:eastAsia="zh-CN" w:bidi="ar"/>
              </w:rPr>
              <w:t>特别优秀者</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可适当放宽条件。</w:t>
            </w:r>
          </w:p>
        </w:tc>
        <w:tc>
          <w:tcPr>
            <w:tcW w:w="833"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3" w:hRule="atLeast"/>
          <w:jc w:val="center"/>
        </w:trPr>
        <w:tc>
          <w:tcPr>
            <w:tcW w:w="706"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21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02-主办会计岗</w:t>
            </w:r>
          </w:p>
        </w:tc>
        <w:tc>
          <w:tcPr>
            <w:tcW w:w="70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738" w:type="dxa"/>
            <w:tcBorders>
              <w:tl2br w:val="nil"/>
              <w:tr2bl w:val="nil"/>
            </w:tcBorders>
            <w:shd w:val="clear" w:color="auto" w:fill="auto"/>
            <w:vAlign w:val="center"/>
          </w:tcPr>
          <w:p>
            <w:pPr>
              <w:keepNext w:val="0"/>
              <w:keepLines w:val="0"/>
              <w:widowControl/>
              <w:numPr>
                <w:ilvl w:val="-1"/>
                <w:numId w:val="0"/>
              </w:numPr>
              <w:suppressLineNumbers w:val="0"/>
              <w:wordWrap/>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1.本科及以上学历；                               </w:t>
            </w:r>
          </w:p>
          <w:p>
            <w:pPr>
              <w:keepNext w:val="0"/>
              <w:keepLines w:val="0"/>
              <w:widowControl/>
              <w:numPr>
                <w:ilvl w:val="-1"/>
                <w:numId w:val="0"/>
              </w:numPr>
              <w:suppressLineNumbers w:val="0"/>
              <w:wordWrap/>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2.会计学、财务管理、审计、金融等财会相关专业；</w:t>
            </w:r>
          </w:p>
          <w:p>
            <w:pPr>
              <w:keepNext w:val="0"/>
              <w:keepLines w:val="0"/>
              <w:widowControl/>
              <w:numPr>
                <w:ilvl w:val="-1"/>
                <w:numId w:val="0"/>
              </w:numPr>
              <w:suppressLineNumbers w:val="0"/>
              <w:wordWrap/>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3.40周岁及以下，持有初级会计师及以上职称；</w:t>
            </w:r>
          </w:p>
          <w:p>
            <w:pPr>
              <w:keepNext w:val="0"/>
              <w:keepLines w:val="0"/>
              <w:widowControl/>
              <w:numPr>
                <w:ilvl w:val="-1"/>
                <w:numId w:val="0"/>
              </w:numPr>
              <w:suppressLineNumbers w:val="0"/>
              <w:wordWrap/>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4.3年及以上主办会计工作经验，熟悉相关政策和财务软件，</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熟悉预算管理、会计核算、纳税筹划等财务工作</w:t>
            </w:r>
            <w:r>
              <w:rPr>
                <w:rFonts w:hint="eastAsia" w:asciiTheme="minorEastAsia" w:hAnsiTheme="minorEastAsia" w:eastAsiaTheme="minorEastAsia" w:cstheme="minorEastAsia"/>
                <w:i w:val="0"/>
                <w:iCs w:val="0"/>
                <w:color w:val="auto"/>
                <w:kern w:val="0"/>
                <w:sz w:val="24"/>
                <w:szCs w:val="24"/>
                <w:u w:val="none"/>
                <w:lang w:val="en-US" w:eastAsia="zh-CN" w:bidi="ar"/>
              </w:rPr>
              <w:t xml:space="preserve">，具有较强的责任心、沟通协调能力和抗压能力；     </w:t>
            </w:r>
          </w:p>
          <w:p>
            <w:pPr>
              <w:keepNext w:val="0"/>
              <w:keepLines w:val="0"/>
              <w:widowControl/>
              <w:numPr>
                <w:ilvl w:val="-1"/>
                <w:numId w:val="0"/>
              </w:numPr>
              <w:suppressLineNumbers w:val="0"/>
              <w:wordWrap/>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bidi="ar"/>
              </w:rPr>
            </w:pPr>
            <w:r>
              <w:rPr>
                <w:rFonts w:hint="eastAsia" w:asciiTheme="minorEastAsia" w:hAnsiTheme="minorEastAsia" w:eastAsiaTheme="minorEastAsia" w:cstheme="minorEastAsia"/>
                <w:i w:val="0"/>
                <w:iCs w:val="0"/>
                <w:color w:val="auto"/>
                <w:kern w:val="0"/>
                <w:sz w:val="24"/>
                <w:szCs w:val="24"/>
                <w:u w:val="none"/>
                <w:lang w:val="en-US" w:eastAsia="zh-CN" w:bidi="ar"/>
              </w:rPr>
              <w:t>5.具有大中型企业财务管理工作经验者优先，特别优秀者可适当放宽条件。</w:t>
            </w:r>
          </w:p>
        </w:tc>
        <w:tc>
          <w:tcPr>
            <w:tcW w:w="833"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706"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2105"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03-出纳岗</w:t>
            </w:r>
          </w:p>
        </w:tc>
        <w:tc>
          <w:tcPr>
            <w:tcW w:w="707"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5738" w:type="dxa"/>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1.本科及以上学历；</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2.会计学、财务管理、审计、金融等财会相关专业；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3.40周岁及以下；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4.2年及以上财会或出纳工作经验，具有良好的职业道德、较强的责任心、沟通协调能力；                  5.特别优秀者可适当放宽条件。</w:t>
            </w:r>
          </w:p>
        </w:tc>
        <w:tc>
          <w:tcPr>
            <w:tcW w:w="833" w:type="dxa"/>
            <w:tcBorders>
              <w:tl2br w:val="nil"/>
              <w:tr2bl w:val="nil"/>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笔试+面试</w:t>
            </w:r>
          </w:p>
        </w:tc>
      </w:tr>
    </w:tbl>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i w:val="0"/>
          <w:iCs w:val="0"/>
          <w:caps w:val="0"/>
          <w:color w:val="auto"/>
          <w:spacing w:val="0"/>
          <w:sz w:val="30"/>
          <w:szCs w:val="30"/>
          <w:highlight w:val="none"/>
          <w:shd w:val="clear" w:fill="FFFFFF"/>
        </w:rPr>
      </w:pPr>
    </w:p>
    <w:p/>
    <w:sectPr>
      <w:pgSz w:w="11906" w:h="16838"/>
      <w:pgMar w:top="720" w:right="720" w:bottom="720" w:left="720"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jdiYjcxZWZiMmUyOWNlMmYxOTY1MjUxNmJiNGMifQ=="/>
  </w:docVars>
  <w:rsids>
    <w:rsidRoot w:val="1AA131CD"/>
    <w:rsid w:val="1AA131CD"/>
    <w:rsid w:val="43F4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2024-04-30T14:23:00Z</dcterms:created>
  <dc:creator>Administrator</dc:creator>
  <cp:lastModifiedBy>Administrator</cp:lastModifiedBy>
  <dcterms:modified xsi:type="dcterms:W3CDTF">2024-04-30T14:23:39Z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BEC684E1A93B40C9A32F5B6928DCC6D7_11</vt:lpwstr>
  </property>
</Properties>
</file>