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汾阳市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开发区、新媒体、文物考古专项校园招聘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体检及考察递补公告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Calibri" w:eastAsia="仿宋_GB2312" w:cs="Times New Roman"/>
          <w:color w:val="000000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吕梁市2024年度开发区、新媒体、文物考古专项校园招聘公告</w:t>
      </w:r>
      <w:r>
        <w:rPr>
          <w:rFonts w:ascii="仿宋_GB2312" w:hAnsi="Calibri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有关要求，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经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汾阳市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年度校园招聘工作领导组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，现将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我市2024年度开发区、新媒体、文物考古专项校园招聘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体检、考察递补有关事项公告如下: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一、体检考察递补对象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因靳奇凡、刘玉凤、刘洱等3人确认放弃汾阳市2024年度开发区、新媒体、文物考古专项校园招聘体检、考察资格，因此形成的空缺岗位，按照同一岗位综合成绩顺次递补一次。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（递补人员具体岗位及人员名单如下）</w:t>
      </w:r>
    </w:p>
    <w:tbl>
      <w:tblPr>
        <w:tblStyle w:val="7"/>
        <w:tblW w:w="78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422"/>
        <w:gridCol w:w="1405"/>
        <w:gridCol w:w="1065"/>
        <w:gridCol w:w="1518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汾阳市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博物馆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冀鸿儒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81.63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00013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韩帅杰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81.43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汾阳市文物保护中心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岗位2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00126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郝颖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83.23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二、递补人员体检时间及地点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0" w:lineRule="atLeast"/>
        <w:ind w:left="0" w:right="0" w:firstLine="643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时    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5月10日上午8点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0" w:lineRule="atLeast"/>
        <w:ind w:left="0" w:right="0" w:firstLine="643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地点：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汾阳市人民政府（汾阳市永和西大街9号）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0" w:lineRule="atLeast"/>
        <w:ind w:left="0" w:right="0" w:firstLine="643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请参加体检考生务必于202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日上午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前到山西省吕梁市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汾阳市人民政府出口处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集中报到。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体检注意事项</w:t>
      </w:r>
    </w:p>
    <w:p>
      <w:pPr>
        <w:pStyle w:val="6"/>
        <w:numPr>
          <w:ilvl w:val="0"/>
          <w:numId w:val="0"/>
        </w:numPr>
        <w:spacing w:after="0"/>
        <w:ind w:left="0" w:leftChars="0" w:firstLine="640" w:firstLineChars="200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递补人员体检相关事宜详见《吕梁市2024年度开发区、新媒体、文物考古专项校园招聘体检及考察公告》。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四、考察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5月13日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届时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汾阳市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年度校园招聘工作领导组办公室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汾阳市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年度校园招聘工作领导组办公室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0" w:lineRule="atLeast"/>
        <w:ind w:left="0" w:right="0" w:firstLine="2886" w:firstLineChars="902"/>
        <w:jc w:val="left"/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汾阳市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年度校园招聘工作领导组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30" w:lineRule="atLeast"/>
        <w:ind w:right="0" w:firstLine="4480" w:firstLineChars="1400"/>
        <w:jc w:val="left"/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FFE35"/>
    <w:multiLevelType w:val="singleLevel"/>
    <w:tmpl w:val="6E7FFE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2FlNDZmNjczNTY2OGZhNDEyODMwN2JhODQ3MWYifQ=="/>
  </w:docVars>
  <w:rsids>
    <w:rsidRoot w:val="1CD12850"/>
    <w:rsid w:val="1CD12850"/>
    <w:rsid w:val="41A528C4"/>
    <w:rsid w:val="E5C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eastAsia="仿宋"/>
    </w:rPr>
  </w:style>
  <w:style w:type="paragraph" w:styleId="4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ind w:firstLine="20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2024-05-07T09:40:00Z</dcterms:created>
  <dc:creator>553698231</dc:creator>
  <cp:lastModifiedBy>greatwall</cp:lastModifiedBy>
  <dcterms:modified xsi:type="dcterms:W3CDTF">2024-05-07T15:42:08Z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5076E76FF9594F998F8400FA98428989_11</vt:lpwstr>
  </property>
</Properties>
</file>