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吕梁市文水县2024年度开发区专项校园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6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招聘体检及考察递补公告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吕梁市2024年度开发区、新媒体、文物考古专项校园招聘公告》有关要求，经吕梁市文水县2024年度开发区专项校园招聘工作领导组研究，现将吕梁市文水县2024年度开发区专项校园招聘体检、考察递补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一、体检考察递补对象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640" w:firstLineChars="200"/>
        <w:jc w:val="both"/>
        <w:rPr>
          <w:rFonts w:hint="eastAsia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何慧超确认放弃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吕梁市文水县2024年度开发区专项校园招聘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体检、考察资格，因此形成的空缺岗位，按照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同一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岗位综合成绩顺次递补一次。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（递补人员具体岗位及人员名单如下）</w:t>
      </w:r>
    </w:p>
    <w:tbl>
      <w:tblPr>
        <w:tblStyle w:val="8"/>
        <w:tblW w:w="7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230"/>
        <w:gridCol w:w="1597"/>
        <w:gridCol w:w="1065"/>
        <w:gridCol w:w="1219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文水经济开发区管理委员会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术岗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81.2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二、递补人员体检时间及地点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时    间：5月10日  上午8：00—12:00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集合地点：文水县国贸宾馆前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-500" w:firstLine="1600" w:firstLineChars="5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三、体检注意事项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78" w:lineRule="exact"/>
        <w:ind w:left="0" w:leftChars="0" w:firstLine="640" w:firstLineChars="200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递补人员体检相关事宜详见《吕梁市2024年度开发区、新媒体、文物考古专项校园招聘体检及考察公告》。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Calibri" w:eastAsia="黑体" w:cs="黑体"/>
          <w:b w:val="0"/>
          <w:bCs w:val="0"/>
          <w:sz w:val="32"/>
          <w:szCs w:val="32"/>
          <w:lang w:val="en-US" w:eastAsia="zh-CN"/>
        </w:rPr>
        <w:t>四、考察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考察工作拟于5月中旬开展，届时吕梁市文水县2024年度开发区专项校园招聘工作领导组将电话通知考生，请考生保持通讯畅通，如报名表所留通讯方式变更，请及时告知吕梁市文水县2024年度开发区专项校园招聘工作领导组（0358-3026614）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</w:t>
      </w: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>吕梁市文水县2024年度开发区专校园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         招聘工作领导小组办公室（代章）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8" w:lineRule="exact"/>
        <w:ind w:left="0" w:leftChars="0" w:firstLine="640" w:firstLineChars="200"/>
        <w:jc w:val="left"/>
        <w:textAlignment w:val="auto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smallCaps w:val="0"/>
          <w:color w:val="222222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2024年5月7日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DZmNDIxNzVlYThkYWJjNDI0MDY2YmYwNTQ2N2MifQ=="/>
  </w:docVars>
  <w:rsids>
    <w:rsidRoot w:val="16B74C2D"/>
    <w:rsid w:val="045D06E7"/>
    <w:rsid w:val="16B74C2D"/>
    <w:rsid w:val="27FC01E6"/>
    <w:rsid w:val="2E952424"/>
    <w:rsid w:val="3FDDD14A"/>
    <w:rsid w:val="43B11B19"/>
    <w:rsid w:val="4630630C"/>
    <w:rsid w:val="478952C2"/>
    <w:rsid w:val="4DBFCE6F"/>
    <w:rsid w:val="519729B2"/>
    <w:rsid w:val="62276446"/>
    <w:rsid w:val="63075183"/>
    <w:rsid w:val="6DB014CC"/>
    <w:rsid w:val="6F4A3C20"/>
    <w:rsid w:val="7BEB6296"/>
    <w:rsid w:val="BFBF5F72"/>
    <w:rsid w:val="D5BBCACF"/>
    <w:rsid w:val="EEFEE45F"/>
    <w:rsid w:val="EF7C2C5C"/>
    <w:rsid w:val="FBFF8F14"/>
    <w:rsid w:val="FFFDF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Normal Indent"/>
    <w:basedOn w:val="1"/>
    <w:qFormat/>
    <w:uiPriority w:val="0"/>
    <w:pPr>
      <w:ind w:firstLine="420"/>
    </w:pPr>
    <w:rPr>
      <w:rFonts w:eastAsia="仿宋"/>
    </w:rPr>
  </w:style>
  <w:style w:type="paragraph" w:styleId="4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qFormat/>
    <w:uiPriority w:val="0"/>
    <w:pPr>
      <w:ind w:firstLine="20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1067</Characters>
  <Lines>0</Lines>
  <Paragraphs>0</Paragraphs>
  <TotalTime>2</TotalTime>
  <ScaleCrop>false</ScaleCrop>
  <LinksUpToDate>false</LinksUpToDate>
  <CharactersWithSpaces>1259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2021-12-19T06:19:00Z</dcterms:created>
  <dc:creator>好心情</dc:creator>
  <cp:lastModifiedBy>greatwall</cp:lastModifiedBy>
  <cp:lastPrinted>2024-05-07T18:51:00Z</cp:lastPrinted>
  <dcterms:modified xsi:type="dcterms:W3CDTF">2024-05-07T15:45:33Z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483696AD5D2B48CE85F03D10DDF78CC1</vt:lpwstr>
  </property>
</Properties>
</file>