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912DE" w14:textId="77777777" w:rsidR="00B01AD4" w:rsidRPr="008813F4" w:rsidRDefault="00725B51">
      <w:pPr>
        <w:spacing w:after="246"/>
        <w:ind w:left="10" w:right="-15" w:hanging="10"/>
        <w:jc w:val="right"/>
        <w:rPr>
          <w:rFonts w:ascii="Times New Roman" w:hAnsi="Times New Roman"/>
          <w:b/>
        </w:rPr>
      </w:pPr>
      <w:r w:rsidRPr="008813F4">
        <w:rPr>
          <w:rFonts w:ascii="Times New Roman" w:eastAsia="宋体" w:hAnsi="Times New Roman" w:cs="宋体"/>
          <w:b/>
          <w:sz w:val="28"/>
        </w:rPr>
        <w:t>天津地铁资源投资有限公司</w:t>
      </w:r>
      <w:r w:rsidRPr="008813F4">
        <w:rPr>
          <w:rFonts w:ascii="Times New Roman" w:eastAsia="宋体" w:hAnsi="Times New Roman" w:cs="宋体"/>
          <w:b/>
          <w:sz w:val="28"/>
        </w:rPr>
        <w:t xml:space="preserve"> </w:t>
      </w:r>
    </w:p>
    <w:p w14:paraId="7405AA0F" w14:textId="77777777" w:rsidR="00B01AD4" w:rsidRPr="008813F4" w:rsidRDefault="00725B51">
      <w:pPr>
        <w:spacing w:after="0"/>
        <w:ind w:left="3344" w:hanging="10"/>
        <w:rPr>
          <w:rFonts w:ascii="Times New Roman" w:hAnsi="Times New Roman"/>
          <w:b/>
        </w:rPr>
      </w:pPr>
      <w:r w:rsidRPr="008813F4">
        <w:rPr>
          <w:rFonts w:ascii="Times New Roman" w:eastAsia="宋体" w:hAnsi="Times New Roman" w:cs="宋体"/>
          <w:b/>
          <w:sz w:val="32"/>
        </w:rPr>
        <w:t>岗位说明书</w:t>
      </w:r>
      <w:r w:rsidRPr="008813F4">
        <w:rPr>
          <w:rFonts w:ascii="Times New Roman" w:eastAsia="宋体" w:hAnsi="Times New Roman" w:cs="宋体"/>
          <w:b/>
          <w:sz w:val="24"/>
        </w:rPr>
        <w:t xml:space="preserve"> </w:t>
      </w:r>
    </w:p>
    <w:tbl>
      <w:tblPr>
        <w:tblStyle w:val="TableGrid"/>
        <w:tblW w:w="9070" w:type="dxa"/>
        <w:tblInd w:w="-382" w:type="dxa"/>
        <w:tblCellMar>
          <w:left w:w="106" w:type="dxa"/>
          <w:right w:w="27" w:type="dxa"/>
        </w:tblCellMar>
        <w:tblLook w:val="04A0" w:firstRow="1" w:lastRow="0" w:firstColumn="1" w:lastColumn="0" w:noHBand="0" w:noVBand="1"/>
      </w:tblPr>
      <w:tblGrid>
        <w:gridCol w:w="1699"/>
        <w:gridCol w:w="2835"/>
        <w:gridCol w:w="1702"/>
        <w:gridCol w:w="2834"/>
      </w:tblGrid>
      <w:tr w:rsidR="00B01AD4" w:rsidRPr="008813F4" w14:paraId="4DB3CFCC" w14:textId="77777777">
        <w:trPr>
          <w:trHeight w:val="574"/>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14:paraId="1859F25E" w14:textId="77777777" w:rsidR="00B01AD4" w:rsidRPr="008813F4" w:rsidRDefault="00725B51">
            <w:pPr>
              <w:spacing w:after="0"/>
              <w:ind w:left="211"/>
              <w:rPr>
                <w:rFonts w:ascii="Times New Roman" w:hAnsi="Times New Roman"/>
                <w:b/>
              </w:rPr>
            </w:pPr>
            <w:r w:rsidRPr="008813F4">
              <w:rPr>
                <w:rFonts w:ascii="Times New Roman" w:eastAsia="宋体" w:hAnsi="Times New Roman" w:cs="宋体"/>
                <w:b/>
                <w:sz w:val="24"/>
              </w:rPr>
              <w:t>岗位基本信息</w:t>
            </w:r>
            <w:r w:rsidRPr="008813F4">
              <w:rPr>
                <w:rFonts w:ascii="Times New Roman" w:eastAsia="宋体" w:hAnsi="Times New Roman" w:cs="宋体"/>
                <w:b/>
                <w:sz w:val="24"/>
              </w:rPr>
              <w:t xml:space="preserve"> </w:t>
            </w:r>
          </w:p>
        </w:tc>
      </w:tr>
      <w:tr w:rsidR="00B01AD4" w:rsidRPr="008813F4" w14:paraId="519504F3" w14:textId="77777777">
        <w:trPr>
          <w:trHeight w:val="580"/>
        </w:trPr>
        <w:tc>
          <w:tcPr>
            <w:tcW w:w="1699" w:type="dxa"/>
            <w:tcBorders>
              <w:top w:val="single" w:sz="4" w:space="0" w:color="000000"/>
              <w:left w:val="single" w:sz="4" w:space="0" w:color="000000"/>
              <w:bottom w:val="single" w:sz="4" w:space="0" w:color="000000"/>
              <w:right w:val="single" w:sz="4" w:space="0" w:color="000000"/>
            </w:tcBorders>
            <w:vAlign w:val="center"/>
          </w:tcPr>
          <w:p w14:paraId="0637A22D" w14:textId="77777777" w:rsidR="00B01AD4" w:rsidRPr="008813F4" w:rsidRDefault="00725B51">
            <w:pPr>
              <w:spacing w:after="0"/>
              <w:ind w:left="259"/>
              <w:rPr>
                <w:rFonts w:ascii="Times New Roman" w:hAnsi="Times New Roman"/>
                <w:b/>
              </w:rPr>
            </w:pPr>
            <w:r w:rsidRPr="008813F4">
              <w:rPr>
                <w:rFonts w:ascii="Times New Roman" w:eastAsia="宋体" w:hAnsi="Times New Roman" w:cs="宋体"/>
                <w:b/>
                <w:sz w:val="24"/>
              </w:rPr>
              <w:t>岗位名称</w:t>
            </w:r>
            <w:r w:rsidRPr="008813F4">
              <w:rPr>
                <w:rFonts w:ascii="Times New Roman" w:eastAsia="宋体" w:hAnsi="Times New Roman" w:cs="宋体"/>
                <w:b/>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1F553C64" w14:textId="3B27C624" w:rsidR="00B01AD4" w:rsidRPr="008813F4" w:rsidRDefault="0093609D" w:rsidP="0093609D">
            <w:pPr>
              <w:spacing w:after="0"/>
              <w:ind w:left="38"/>
              <w:jc w:val="center"/>
              <w:rPr>
                <w:rFonts w:ascii="Times New Roman" w:hAnsi="Times New Roman"/>
              </w:rPr>
            </w:pPr>
            <w:r w:rsidRPr="008813F4">
              <w:rPr>
                <w:rFonts w:ascii="Times New Roman" w:eastAsia="宋体" w:hAnsi="Times New Roman" w:cs="宋体" w:hint="eastAsia"/>
                <w:sz w:val="24"/>
              </w:rPr>
              <w:t>审计</w:t>
            </w:r>
            <w:r w:rsidR="00725B51" w:rsidRPr="008813F4">
              <w:rPr>
                <w:rFonts w:ascii="Times New Roman" w:eastAsia="宋体" w:hAnsi="Times New Roman" w:cs="宋体"/>
                <w:sz w:val="24"/>
              </w:rPr>
              <w:t>部副部长</w:t>
            </w:r>
          </w:p>
        </w:tc>
        <w:tc>
          <w:tcPr>
            <w:tcW w:w="1702" w:type="dxa"/>
            <w:tcBorders>
              <w:top w:val="single" w:sz="4" w:space="0" w:color="000000"/>
              <w:left w:val="single" w:sz="4" w:space="0" w:color="000000"/>
              <w:bottom w:val="single" w:sz="4" w:space="0" w:color="000000"/>
              <w:right w:val="single" w:sz="4" w:space="0" w:color="000000"/>
            </w:tcBorders>
            <w:vAlign w:val="center"/>
          </w:tcPr>
          <w:p w14:paraId="23FA89F8" w14:textId="0E1CEC9E" w:rsidR="00B01AD4" w:rsidRPr="008813F4" w:rsidRDefault="008542FC">
            <w:pPr>
              <w:spacing w:after="0"/>
              <w:ind w:left="262"/>
              <w:rPr>
                <w:rFonts w:ascii="Times New Roman" w:hAnsi="Times New Roman"/>
                <w:b/>
              </w:rPr>
            </w:pPr>
            <w:r w:rsidRPr="008813F4">
              <w:rPr>
                <w:rFonts w:ascii="Times New Roman" w:eastAsia="宋体" w:hAnsi="Times New Roman" w:cs="宋体" w:hint="eastAsia"/>
                <w:b/>
                <w:sz w:val="24"/>
              </w:rPr>
              <w:t>岗位编制</w:t>
            </w:r>
            <w:r w:rsidR="00725B51" w:rsidRPr="008813F4">
              <w:rPr>
                <w:rFonts w:ascii="Times New Roman" w:eastAsia="宋体" w:hAnsi="Times New Roman" w:cs="宋体"/>
                <w:b/>
                <w:sz w:val="24"/>
              </w:rPr>
              <w:t xml:space="preserve"> </w:t>
            </w:r>
          </w:p>
        </w:tc>
        <w:tc>
          <w:tcPr>
            <w:tcW w:w="2834" w:type="dxa"/>
            <w:tcBorders>
              <w:top w:val="single" w:sz="4" w:space="0" w:color="000000"/>
              <w:left w:val="single" w:sz="4" w:space="0" w:color="000000"/>
              <w:bottom w:val="single" w:sz="4" w:space="0" w:color="000000"/>
              <w:right w:val="single" w:sz="4" w:space="0" w:color="000000"/>
            </w:tcBorders>
            <w:vAlign w:val="center"/>
          </w:tcPr>
          <w:p w14:paraId="5D8BA710" w14:textId="77777777" w:rsidR="00B01AD4" w:rsidRPr="008813F4" w:rsidRDefault="00725B51">
            <w:pPr>
              <w:spacing w:after="0"/>
              <w:ind w:right="77"/>
              <w:jc w:val="center"/>
              <w:rPr>
                <w:rFonts w:ascii="Times New Roman" w:hAnsi="Times New Roman"/>
              </w:rPr>
            </w:pPr>
            <w:r w:rsidRPr="008813F4">
              <w:rPr>
                <w:rFonts w:ascii="Times New Roman" w:eastAsia="宋体" w:hAnsi="Times New Roman" w:cs="宋体"/>
                <w:sz w:val="24"/>
              </w:rPr>
              <w:t>1</w:t>
            </w:r>
            <w:r w:rsidRPr="008813F4">
              <w:rPr>
                <w:rFonts w:ascii="Times New Roman" w:eastAsia="宋体" w:hAnsi="Times New Roman" w:cs="宋体"/>
                <w:sz w:val="24"/>
              </w:rPr>
              <w:t>人</w:t>
            </w:r>
            <w:r w:rsidRPr="008813F4">
              <w:rPr>
                <w:rFonts w:ascii="Times New Roman" w:eastAsia="宋体" w:hAnsi="Times New Roman" w:cs="宋体"/>
                <w:sz w:val="24"/>
              </w:rPr>
              <w:t xml:space="preserve"> </w:t>
            </w:r>
          </w:p>
        </w:tc>
      </w:tr>
      <w:tr w:rsidR="00B01AD4" w:rsidRPr="008813F4" w14:paraId="694391C5" w14:textId="77777777">
        <w:trPr>
          <w:trHeight w:val="576"/>
        </w:trPr>
        <w:tc>
          <w:tcPr>
            <w:tcW w:w="1699" w:type="dxa"/>
            <w:tcBorders>
              <w:top w:val="single" w:sz="4" w:space="0" w:color="000000"/>
              <w:left w:val="single" w:sz="4" w:space="0" w:color="000000"/>
              <w:bottom w:val="single" w:sz="4" w:space="0" w:color="000000"/>
              <w:right w:val="single" w:sz="4" w:space="0" w:color="000000"/>
            </w:tcBorders>
            <w:vAlign w:val="center"/>
          </w:tcPr>
          <w:p w14:paraId="5CEBCCF2" w14:textId="77777777" w:rsidR="00B01AD4" w:rsidRPr="008813F4" w:rsidRDefault="00725B51">
            <w:pPr>
              <w:spacing w:after="0"/>
              <w:ind w:left="259"/>
              <w:rPr>
                <w:rFonts w:ascii="Times New Roman" w:hAnsi="Times New Roman"/>
                <w:b/>
              </w:rPr>
            </w:pPr>
            <w:r w:rsidRPr="008813F4">
              <w:rPr>
                <w:rFonts w:ascii="Times New Roman" w:eastAsia="宋体" w:hAnsi="Times New Roman" w:cs="宋体"/>
                <w:b/>
                <w:sz w:val="24"/>
              </w:rPr>
              <w:t>岗位职级</w:t>
            </w:r>
            <w:r w:rsidRPr="008813F4">
              <w:rPr>
                <w:rFonts w:ascii="Times New Roman" w:eastAsia="宋体" w:hAnsi="Times New Roman" w:cs="宋体"/>
                <w:b/>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5D22449E" w14:textId="77777777" w:rsidR="00B01AD4" w:rsidRPr="008813F4" w:rsidRDefault="00725B51">
            <w:pPr>
              <w:spacing w:after="0"/>
              <w:ind w:right="81"/>
              <w:jc w:val="center"/>
              <w:rPr>
                <w:rFonts w:ascii="Times New Roman" w:hAnsi="Times New Roman"/>
              </w:rPr>
            </w:pPr>
            <w:r w:rsidRPr="008813F4">
              <w:rPr>
                <w:rFonts w:ascii="Times New Roman" w:eastAsia="宋体" w:hAnsi="Times New Roman" w:cs="宋体"/>
                <w:sz w:val="24"/>
              </w:rPr>
              <w:t>中层副职</w:t>
            </w:r>
            <w:r w:rsidRPr="008813F4">
              <w:rPr>
                <w:rFonts w:ascii="Times New Roman" w:eastAsia="宋体" w:hAnsi="Times New Roman" w:cs="宋体"/>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06AF4009" w14:textId="77777777" w:rsidR="00B01AD4" w:rsidRPr="008813F4" w:rsidRDefault="00725B51">
            <w:pPr>
              <w:spacing w:after="0"/>
              <w:ind w:left="262"/>
              <w:rPr>
                <w:rFonts w:ascii="Times New Roman" w:hAnsi="Times New Roman"/>
                <w:b/>
              </w:rPr>
            </w:pPr>
            <w:r w:rsidRPr="008813F4">
              <w:rPr>
                <w:rFonts w:ascii="Times New Roman" w:eastAsia="宋体" w:hAnsi="Times New Roman" w:cs="宋体"/>
                <w:b/>
                <w:sz w:val="24"/>
              </w:rPr>
              <w:t>所属部门</w:t>
            </w:r>
            <w:r w:rsidRPr="008813F4">
              <w:rPr>
                <w:rFonts w:ascii="Times New Roman" w:eastAsia="宋体" w:hAnsi="Times New Roman" w:cs="宋体"/>
                <w:b/>
                <w:sz w:val="24"/>
              </w:rPr>
              <w:t xml:space="preserve"> </w:t>
            </w:r>
          </w:p>
        </w:tc>
        <w:tc>
          <w:tcPr>
            <w:tcW w:w="2834" w:type="dxa"/>
            <w:tcBorders>
              <w:top w:val="single" w:sz="4" w:space="0" w:color="000000"/>
              <w:left w:val="single" w:sz="4" w:space="0" w:color="000000"/>
              <w:bottom w:val="single" w:sz="4" w:space="0" w:color="000000"/>
              <w:right w:val="single" w:sz="4" w:space="0" w:color="000000"/>
            </w:tcBorders>
            <w:vAlign w:val="center"/>
          </w:tcPr>
          <w:p w14:paraId="0C385C8F" w14:textId="3D8C309F" w:rsidR="00B01AD4" w:rsidRPr="008813F4" w:rsidRDefault="0093609D">
            <w:pPr>
              <w:spacing w:after="0"/>
              <w:ind w:right="79"/>
              <w:jc w:val="center"/>
              <w:rPr>
                <w:rFonts w:ascii="Times New Roman" w:hAnsi="Times New Roman"/>
              </w:rPr>
            </w:pPr>
            <w:r w:rsidRPr="008813F4">
              <w:rPr>
                <w:rFonts w:ascii="Times New Roman" w:eastAsia="宋体" w:hAnsi="Times New Roman" w:cs="宋体" w:hint="eastAsia"/>
                <w:sz w:val="24"/>
              </w:rPr>
              <w:t>审计</w:t>
            </w:r>
            <w:r w:rsidR="00725B51" w:rsidRPr="008813F4">
              <w:rPr>
                <w:rFonts w:ascii="Times New Roman" w:eastAsia="宋体" w:hAnsi="Times New Roman" w:cs="宋体"/>
                <w:sz w:val="24"/>
              </w:rPr>
              <w:t>部</w:t>
            </w:r>
            <w:r w:rsidR="00725B51" w:rsidRPr="008813F4">
              <w:rPr>
                <w:rFonts w:ascii="Times New Roman" w:eastAsia="宋体" w:hAnsi="Times New Roman" w:cs="宋体"/>
                <w:sz w:val="24"/>
              </w:rPr>
              <w:t xml:space="preserve"> </w:t>
            </w:r>
          </w:p>
        </w:tc>
      </w:tr>
      <w:tr w:rsidR="00B01AD4" w:rsidRPr="008813F4" w14:paraId="2108D73B" w14:textId="77777777">
        <w:trPr>
          <w:trHeight w:val="580"/>
        </w:trPr>
        <w:tc>
          <w:tcPr>
            <w:tcW w:w="1699" w:type="dxa"/>
            <w:tcBorders>
              <w:top w:val="single" w:sz="4" w:space="0" w:color="000000"/>
              <w:left w:val="single" w:sz="4" w:space="0" w:color="000000"/>
              <w:bottom w:val="single" w:sz="4" w:space="0" w:color="000000"/>
              <w:right w:val="single" w:sz="4" w:space="0" w:color="000000"/>
            </w:tcBorders>
            <w:vAlign w:val="center"/>
          </w:tcPr>
          <w:p w14:paraId="603C18C4" w14:textId="77777777" w:rsidR="00B01AD4" w:rsidRPr="008813F4" w:rsidRDefault="00725B51">
            <w:pPr>
              <w:spacing w:after="0"/>
              <w:ind w:left="259"/>
              <w:rPr>
                <w:rFonts w:ascii="Times New Roman" w:hAnsi="Times New Roman"/>
                <w:b/>
              </w:rPr>
            </w:pPr>
            <w:r w:rsidRPr="008813F4">
              <w:rPr>
                <w:rFonts w:ascii="Times New Roman" w:eastAsia="宋体" w:hAnsi="Times New Roman" w:cs="宋体"/>
                <w:b/>
                <w:sz w:val="24"/>
              </w:rPr>
              <w:t>直属上级</w:t>
            </w:r>
            <w:r w:rsidRPr="008813F4">
              <w:rPr>
                <w:rFonts w:ascii="Times New Roman" w:eastAsia="宋体" w:hAnsi="Times New Roman" w:cs="宋体"/>
                <w:b/>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7C8F0E1C" w14:textId="77777777" w:rsidR="00B01AD4" w:rsidRPr="008813F4" w:rsidRDefault="00725B51">
            <w:pPr>
              <w:spacing w:after="0"/>
              <w:ind w:right="81"/>
              <w:jc w:val="center"/>
              <w:rPr>
                <w:rFonts w:ascii="Times New Roman" w:hAnsi="Times New Roman"/>
              </w:rPr>
            </w:pPr>
            <w:r w:rsidRPr="008813F4">
              <w:rPr>
                <w:rFonts w:ascii="Times New Roman" w:eastAsia="宋体" w:hAnsi="Times New Roman" w:cs="宋体"/>
                <w:sz w:val="24"/>
              </w:rPr>
              <w:t>分管领导</w:t>
            </w:r>
            <w:r w:rsidRPr="008813F4">
              <w:rPr>
                <w:rFonts w:ascii="Times New Roman" w:eastAsia="宋体" w:hAnsi="Times New Roman" w:cs="宋体"/>
                <w:sz w:val="24"/>
              </w:rPr>
              <w:t>/</w:t>
            </w:r>
            <w:r w:rsidRPr="008813F4">
              <w:rPr>
                <w:rFonts w:ascii="Times New Roman" w:eastAsia="宋体" w:hAnsi="Times New Roman" w:cs="宋体"/>
                <w:sz w:val="24"/>
              </w:rPr>
              <w:t>部长</w:t>
            </w:r>
            <w:r w:rsidRPr="008813F4">
              <w:rPr>
                <w:rFonts w:ascii="Times New Roman" w:eastAsia="宋体" w:hAnsi="Times New Roman" w:cs="宋体"/>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171D527E" w14:textId="77777777" w:rsidR="00B01AD4" w:rsidRPr="008813F4" w:rsidRDefault="00725B51">
            <w:pPr>
              <w:spacing w:after="0"/>
              <w:ind w:left="262"/>
              <w:rPr>
                <w:rFonts w:ascii="Times New Roman" w:hAnsi="Times New Roman"/>
                <w:b/>
              </w:rPr>
            </w:pPr>
            <w:r w:rsidRPr="008813F4">
              <w:rPr>
                <w:rFonts w:ascii="Times New Roman" w:eastAsia="宋体" w:hAnsi="Times New Roman" w:cs="宋体"/>
                <w:b/>
                <w:sz w:val="24"/>
              </w:rPr>
              <w:t>直接下属</w:t>
            </w:r>
            <w:r w:rsidRPr="008813F4">
              <w:rPr>
                <w:rFonts w:ascii="Times New Roman" w:eastAsia="宋体" w:hAnsi="Times New Roman" w:cs="宋体"/>
                <w:b/>
                <w:sz w:val="24"/>
              </w:rPr>
              <w:t xml:space="preserve"> </w:t>
            </w:r>
          </w:p>
        </w:tc>
        <w:tc>
          <w:tcPr>
            <w:tcW w:w="2834" w:type="dxa"/>
            <w:tcBorders>
              <w:top w:val="single" w:sz="4" w:space="0" w:color="000000"/>
              <w:left w:val="single" w:sz="4" w:space="0" w:color="000000"/>
              <w:bottom w:val="single" w:sz="4" w:space="0" w:color="000000"/>
              <w:right w:val="single" w:sz="4" w:space="0" w:color="000000"/>
            </w:tcBorders>
            <w:vAlign w:val="center"/>
          </w:tcPr>
          <w:p w14:paraId="5AF26B3D" w14:textId="77777777" w:rsidR="00B01AD4" w:rsidRPr="008813F4" w:rsidRDefault="00725B51">
            <w:pPr>
              <w:spacing w:after="0"/>
              <w:ind w:right="79"/>
              <w:jc w:val="center"/>
              <w:rPr>
                <w:rFonts w:ascii="Times New Roman" w:hAnsi="Times New Roman"/>
              </w:rPr>
            </w:pPr>
            <w:r w:rsidRPr="008813F4">
              <w:rPr>
                <w:rFonts w:ascii="Times New Roman" w:eastAsia="宋体" w:hAnsi="Times New Roman" w:cs="宋体"/>
                <w:sz w:val="24"/>
              </w:rPr>
              <w:t>部门员工</w:t>
            </w:r>
            <w:r w:rsidRPr="008813F4">
              <w:rPr>
                <w:rFonts w:ascii="Times New Roman" w:eastAsia="宋体" w:hAnsi="Times New Roman" w:cs="宋体"/>
                <w:sz w:val="24"/>
              </w:rPr>
              <w:t xml:space="preserve"> </w:t>
            </w:r>
          </w:p>
        </w:tc>
      </w:tr>
      <w:tr w:rsidR="00B01AD4" w:rsidRPr="008813F4" w14:paraId="08C5384C" w14:textId="77777777">
        <w:trPr>
          <w:trHeight w:val="574"/>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14:paraId="6B35C4A1" w14:textId="77777777" w:rsidR="00B01AD4" w:rsidRPr="008813F4" w:rsidRDefault="00725B51">
            <w:pPr>
              <w:spacing w:after="0"/>
              <w:ind w:left="211"/>
              <w:rPr>
                <w:rFonts w:ascii="Times New Roman" w:hAnsi="Times New Roman"/>
                <w:b/>
              </w:rPr>
            </w:pPr>
            <w:r w:rsidRPr="008813F4">
              <w:rPr>
                <w:rFonts w:ascii="Times New Roman" w:eastAsia="宋体" w:hAnsi="Times New Roman" w:cs="宋体"/>
                <w:b/>
                <w:sz w:val="24"/>
              </w:rPr>
              <w:t>岗位主要职责</w:t>
            </w:r>
            <w:r w:rsidRPr="008813F4">
              <w:rPr>
                <w:rFonts w:ascii="Times New Roman" w:eastAsia="宋体" w:hAnsi="Times New Roman" w:cs="宋体"/>
                <w:b/>
                <w:sz w:val="24"/>
              </w:rPr>
              <w:t xml:space="preserve"> </w:t>
            </w:r>
          </w:p>
        </w:tc>
      </w:tr>
      <w:tr w:rsidR="00B01AD4" w:rsidRPr="008813F4" w14:paraId="1BB50EEC" w14:textId="77777777">
        <w:trPr>
          <w:trHeight w:val="3982"/>
        </w:trPr>
        <w:tc>
          <w:tcPr>
            <w:tcW w:w="9070" w:type="dxa"/>
            <w:gridSpan w:val="4"/>
            <w:tcBorders>
              <w:top w:val="single" w:sz="4" w:space="0" w:color="000000"/>
              <w:left w:val="single" w:sz="4" w:space="0" w:color="000000"/>
              <w:bottom w:val="single" w:sz="4" w:space="0" w:color="000000"/>
              <w:right w:val="single" w:sz="4" w:space="0" w:color="000000"/>
            </w:tcBorders>
            <w:vAlign w:val="center"/>
          </w:tcPr>
          <w:p w14:paraId="110D6CFE" w14:textId="7C4B4E99" w:rsidR="00B01AD4" w:rsidRPr="008813F4" w:rsidRDefault="0093609D">
            <w:pPr>
              <w:numPr>
                <w:ilvl w:val="0"/>
                <w:numId w:val="1"/>
              </w:numPr>
              <w:spacing w:after="2"/>
              <w:ind w:hanging="420"/>
              <w:rPr>
                <w:rFonts w:ascii="Times New Roman" w:hAnsi="Times New Roman"/>
                <w:sz w:val="24"/>
                <w:szCs w:val="24"/>
              </w:rPr>
            </w:pPr>
            <w:r w:rsidRPr="008813F4">
              <w:rPr>
                <w:rFonts w:ascii="Times New Roman" w:eastAsia="宋体" w:hAnsi="Times New Roman" w:cs="宋体" w:hint="eastAsia"/>
                <w:sz w:val="24"/>
                <w:szCs w:val="24"/>
              </w:rPr>
              <w:t>负责建立公司内部审计制度</w:t>
            </w:r>
            <w:r w:rsidR="00725B51" w:rsidRPr="008813F4">
              <w:rPr>
                <w:rFonts w:ascii="Times New Roman" w:eastAsia="宋体" w:hAnsi="Times New Roman" w:cs="宋体"/>
                <w:sz w:val="24"/>
                <w:szCs w:val="24"/>
              </w:rPr>
              <w:t>；</w:t>
            </w:r>
            <w:r w:rsidR="00725B51" w:rsidRPr="008813F4">
              <w:rPr>
                <w:rFonts w:ascii="Times New Roman" w:eastAsia="宋体" w:hAnsi="Times New Roman" w:cs="宋体"/>
                <w:sz w:val="24"/>
                <w:szCs w:val="24"/>
              </w:rPr>
              <w:t xml:space="preserve"> </w:t>
            </w:r>
          </w:p>
          <w:p w14:paraId="4B1AF449" w14:textId="3054C4C2" w:rsidR="00B01AD4" w:rsidRPr="008813F4" w:rsidRDefault="00725B51">
            <w:pPr>
              <w:numPr>
                <w:ilvl w:val="0"/>
                <w:numId w:val="1"/>
              </w:numPr>
              <w:spacing w:after="2"/>
              <w:ind w:hanging="420"/>
              <w:rPr>
                <w:rFonts w:ascii="Times New Roman" w:hAnsi="Times New Roman"/>
                <w:sz w:val="24"/>
                <w:szCs w:val="24"/>
              </w:rPr>
            </w:pPr>
            <w:r w:rsidRPr="008813F4">
              <w:rPr>
                <w:rFonts w:ascii="Times New Roman" w:eastAsia="宋体" w:hAnsi="Times New Roman" w:cs="宋体"/>
                <w:sz w:val="24"/>
                <w:szCs w:val="24"/>
              </w:rPr>
              <w:t>负责</w:t>
            </w:r>
            <w:r w:rsidR="0093609D" w:rsidRPr="008813F4">
              <w:rPr>
                <w:rFonts w:ascii="Times New Roman" w:eastAsia="宋体" w:hAnsi="Times New Roman" w:cs="宋体" w:hint="eastAsia"/>
                <w:sz w:val="24"/>
                <w:szCs w:val="24"/>
              </w:rPr>
              <w:t>编制公司年度内部审计工作计划并组织实施</w:t>
            </w:r>
            <w:r w:rsidRPr="008813F4">
              <w:rPr>
                <w:rFonts w:ascii="Times New Roman" w:eastAsia="宋体" w:hAnsi="Times New Roman" w:cs="宋体"/>
                <w:sz w:val="24"/>
                <w:szCs w:val="24"/>
              </w:rPr>
              <w:t>；</w:t>
            </w:r>
            <w:r w:rsidRPr="008813F4">
              <w:rPr>
                <w:rFonts w:ascii="Times New Roman" w:eastAsia="宋体" w:hAnsi="Times New Roman" w:cs="宋体"/>
                <w:sz w:val="24"/>
                <w:szCs w:val="24"/>
              </w:rPr>
              <w:t xml:space="preserve"> </w:t>
            </w:r>
          </w:p>
          <w:p w14:paraId="641A6E35" w14:textId="5097B647" w:rsidR="00B01AD4" w:rsidRPr="008813F4" w:rsidRDefault="00725B51">
            <w:pPr>
              <w:numPr>
                <w:ilvl w:val="0"/>
                <w:numId w:val="1"/>
              </w:numPr>
              <w:spacing w:after="0" w:line="252" w:lineRule="auto"/>
              <w:ind w:hanging="420"/>
              <w:rPr>
                <w:rFonts w:ascii="Times New Roman" w:hAnsi="Times New Roman"/>
                <w:sz w:val="24"/>
                <w:szCs w:val="24"/>
              </w:rPr>
            </w:pPr>
            <w:r w:rsidRPr="008813F4">
              <w:rPr>
                <w:rFonts w:ascii="Times New Roman" w:eastAsia="宋体" w:hAnsi="Times New Roman" w:cs="宋体"/>
                <w:sz w:val="24"/>
                <w:szCs w:val="24"/>
              </w:rPr>
              <w:t>负责</w:t>
            </w:r>
            <w:r w:rsidR="0093609D" w:rsidRPr="008813F4">
              <w:rPr>
                <w:rFonts w:ascii="Times New Roman" w:eastAsia="宋体" w:hAnsi="Times New Roman" w:cs="宋体" w:hint="eastAsia"/>
                <w:sz w:val="24"/>
                <w:szCs w:val="24"/>
              </w:rPr>
              <w:t>对公司及下属各单位的财务收支、经济活动、内部控制、风险管理等实施审计监督</w:t>
            </w:r>
            <w:r w:rsidRPr="008813F4">
              <w:rPr>
                <w:rFonts w:ascii="Times New Roman" w:eastAsia="宋体" w:hAnsi="Times New Roman" w:cs="宋体"/>
                <w:sz w:val="24"/>
                <w:szCs w:val="24"/>
              </w:rPr>
              <w:t>；</w:t>
            </w:r>
            <w:r w:rsidRPr="008813F4">
              <w:rPr>
                <w:rFonts w:ascii="Times New Roman" w:eastAsia="宋体" w:hAnsi="Times New Roman" w:cs="宋体"/>
                <w:sz w:val="24"/>
                <w:szCs w:val="24"/>
              </w:rPr>
              <w:t xml:space="preserve"> </w:t>
            </w:r>
          </w:p>
          <w:p w14:paraId="6502D15A" w14:textId="5C03FA01" w:rsidR="00B01AD4" w:rsidRPr="008813F4" w:rsidRDefault="00725B51">
            <w:pPr>
              <w:numPr>
                <w:ilvl w:val="0"/>
                <w:numId w:val="1"/>
              </w:numPr>
              <w:spacing w:after="3" w:line="246" w:lineRule="auto"/>
              <w:ind w:hanging="420"/>
              <w:rPr>
                <w:rFonts w:ascii="Times New Roman" w:hAnsi="Times New Roman"/>
                <w:sz w:val="24"/>
                <w:szCs w:val="24"/>
              </w:rPr>
            </w:pPr>
            <w:r w:rsidRPr="008813F4">
              <w:rPr>
                <w:rFonts w:ascii="Times New Roman" w:eastAsia="宋体" w:hAnsi="Times New Roman" w:cs="宋体"/>
                <w:sz w:val="24"/>
                <w:szCs w:val="24"/>
              </w:rPr>
              <w:t>负责</w:t>
            </w:r>
            <w:r w:rsidR="0093609D" w:rsidRPr="008813F4">
              <w:rPr>
                <w:rFonts w:ascii="Times New Roman" w:eastAsia="宋体" w:hAnsi="Times New Roman" w:cs="宋体" w:hint="eastAsia"/>
                <w:sz w:val="24"/>
                <w:szCs w:val="24"/>
              </w:rPr>
              <w:t>与市相关主管部门、轨道交通集团审计中心对接，组织公司各部门和所属各单位配合上级审计部门开展审计活动及其他外部审计协调工作</w:t>
            </w:r>
            <w:r w:rsidRPr="008813F4">
              <w:rPr>
                <w:rFonts w:ascii="Times New Roman" w:eastAsia="宋体" w:hAnsi="Times New Roman" w:cs="宋体"/>
                <w:sz w:val="24"/>
                <w:szCs w:val="24"/>
              </w:rPr>
              <w:t>；</w:t>
            </w:r>
            <w:r w:rsidRPr="008813F4">
              <w:rPr>
                <w:rFonts w:ascii="Times New Roman" w:eastAsia="宋体" w:hAnsi="Times New Roman" w:cs="宋体"/>
                <w:sz w:val="24"/>
                <w:szCs w:val="24"/>
              </w:rPr>
              <w:t xml:space="preserve"> </w:t>
            </w:r>
          </w:p>
          <w:p w14:paraId="38264B54" w14:textId="2F02B98F" w:rsidR="00B01AD4" w:rsidRPr="008813F4" w:rsidRDefault="00725B51">
            <w:pPr>
              <w:numPr>
                <w:ilvl w:val="0"/>
                <w:numId w:val="1"/>
              </w:numPr>
              <w:spacing w:after="2"/>
              <w:ind w:hanging="420"/>
              <w:rPr>
                <w:rFonts w:ascii="Times New Roman" w:hAnsi="Times New Roman"/>
                <w:sz w:val="24"/>
                <w:szCs w:val="24"/>
              </w:rPr>
            </w:pPr>
            <w:r w:rsidRPr="008813F4">
              <w:rPr>
                <w:rFonts w:ascii="Times New Roman" w:eastAsia="宋体" w:hAnsi="Times New Roman" w:cs="宋体"/>
                <w:sz w:val="24"/>
                <w:szCs w:val="24"/>
              </w:rPr>
              <w:t>负责</w:t>
            </w:r>
            <w:r w:rsidR="0093609D" w:rsidRPr="008813F4">
              <w:rPr>
                <w:rFonts w:ascii="Times New Roman" w:eastAsia="宋体" w:hAnsi="Times New Roman" w:cs="宋体" w:hint="eastAsia"/>
                <w:sz w:val="24"/>
                <w:szCs w:val="24"/>
              </w:rPr>
              <w:t>内外部审计发现问题的整改督促工作</w:t>
            </w:r>
            <w:r w:rsidRPr="008813F4">
              <w:rPr>
                <w:rFonts w:ascii="Times New Roman" w:eastAsia="宋体" w:hAnsi="Times New Roman" w:cs="宋体"/>
                <w:sz w:val="24"/>
                <w:szCs w:val="24"/>
              </w:rPr>
              <w:t>；</w:t>
            </w:r>
            <w:r w:rsidRPr="008813F4">
              <w:rPr>
                <w:rFonts w:ascii="Times New Roman" w:eastAsia="宋体" w:hAnsi="Times New Roman" w:cs="宋体"/>
                <w:sz w:val="24"/>
                <w:szCs w:val="24"/>
              </w:rPr>
              <w:t xml:space="preserve"> </w:t>
            </w:r>
          </w:p>
          <w:p w14:paraId="3024A2FE" w14:textId="3198FF63" w:rsidR="00B01AD4" w:rsidRPr="008813F4" w:rsidRDefault="00725B51">
            <w:pPr>
              <w:numPr>
                <w:ilvl w:val="0"/>
                <w:numId w:val="1"/>
              </w:numPr>
              <w:spacing w:after="2"/>
              <w:ind w:hanging="420"/>
              <w:rPr>
                <w:rFonts w:ascii="Times New Roman" w:hAnsi="Times New Roman"/>
                <w:sz w:val="24"/>
                <w:szCs w:val="24"/>
              </w:rPr>
            </w:pPr>
            <w:r w:rsidRPr="008813F4">
              <w:rPr>
                <w:rFonts w:ascii="Times New Roman" w:eastAsia="宋体" w:hAnsi="Times New Roman" w:cs="宋体"/>
                <w:sz w:val="24"/>
                <w:szCs w:val="24"/>
              </w:rPr>
              <w:t>负责</w:t>
            </w:r>
            <w:r w:rsidR="0093609D" w:rsidRPr="008813F4">
              <w:rPr>
                <w:rFonts w:ascii="Times New Roman" w:eastAsia="宋体" w:hAnsi="Times New Roman" w:cs="宋体" w:hint="eastAsia"/>
                <w:sz w:val="24"/>
                <w:szCs w:val="24"/>
              </w:rPr>
              <w:t>配合公司各部门、监督执纪小组对公司所属各单位开展专项监督检查</w:t>
            </w:r>
            <w:r w:rsidRPr="008813F4">
              <w:rPr>
                <w:rFonts w:ascii="Times New Roman" w:eastAsia="宋体" w:hAnsi="Times New Roman" w:cs="宋体"/>
                <w:sz w:val="24"/>
                <w:szCs w:val="24"/>
              </w:rPr>
              <w:t>；</w:t>
            </w:r>
            <w:r w:rsidRPr="008813F4">
              <w:rPr>
                <w:rFonts w:ascii="Times New Roman" w:eastAsia="宋体" w:hAnsi="Times New Roman" w:cs="宋体"/>
                <w:sz w:val="24"/>
                <w:szCs w:val="24"/>
              </w:rPr>
              <w:t xml:space="preserve"> </w:t>
            </w:r>
          </w:p>
          <w:p w14:paraId="088DBD13" w14:textId="0E8CE326" w:rsidR="00B01AD4" w:rsidRPr="008813F4" w:rsidRDefault="00725B51">
            <w:pPr>
              <w:numPr>
                <w:ilvl w:val="0"/>
                <w:numId w:val="1"/>
              </w:numPr>
              <w:spacing w:after="2"/>
              <w:ind w:hanging="420"/>
              <w:rPr>
                <w:rFonts w:ascii="Times New Roman" w:hAnsi="Times New Roman"/>
                <w:sz w:val="24"/>
                <w:szCs w:val="24"/>
              </w:rPr>
            </w:pPr>
            <w:r w:rsidRPr="008813F4">
              <w:rPr>
                <w:rFonts w:ascii="Times New Roman" w:eastAsia="宋体" w:hAnsi="Times New Roman" w:cs="宋体"/>
                <w:sz w:val="24"/>
                <w:szCs w:val="24"/>
              </w:rPr>
              <w:t>负责</w:t>
            </w:r>
            <w:r w:rsidR="0093609D" w:rsidRPr="008813F4">
              <w:rPr>
                <w:rFonts w:ascii="Times New Roman" w:eastAsia="宋体" w:hAnsi="Times New Roman" w:cs="宋体" w:hint="eastAsia"/>
                <w:sz w:val="24"/>
                <w:szCs w:val="24"/>
              </w:rPr>
              <w:t>对公司所属各单位负责人进行任期及离任经济责任审计</w:t>
            </w:r>
            <w:r w:rsidRPr="008813F4">
              <w:rPr>
                <w:rFonts w:ascii="Times New Roman" w:eastAsia="宋体" w:hAnsi="Times New Roman" w:cs="宋体"/>
                <w:sz w:val="24"/>
                <w:szCs w:val="24"/>
              </w:rPr>
              <w:t>；</w:t>
            </w:r>
            <w:r w:rsidRPr="008813F4">
              <w:rPr>
                <w:rFonts w:ascii="Times New Roman" w:eastAsia="宋体" w:hAnsi="Times New Roman" w:cs="宋体"/>
                <w:sz w:val="24"/>
                <w:szCs w:val="24"/>
              </w:rPr>
              <w:t xml:space="preserve"> </w:t>
            </w:r>
          </w:p>
          <w:p w14:paraId="16069422" w14:textId="068BA319" w:rsidR="0093609D" w:rsidRPr="008813F4" w:rsidRDefault="0093609D">
            <w:pPr>
              <w:numPr>
                <w:ilvl w:val="0"/>
                <w:numId w:val="1"/>
              </w:numPr>
              <w:spacing w:after="0"/>
              <w:ind w:hanging="420"/>
              <w:rPr>
                <w:rFonts w:ascii="Times New Roman" w:hAnsi="Times New Roman"/>
                <w:sz w:val="24"/>
                <w:szCs w:val="24"/>
              </w:rPr>
            </w:pPr>
            <w:r w:rsidRPr="008813F4">
              <w:rPr>
                <w:rFonts w:ascii="Times New Roman" w:eastAsia="宋体" w:hAnsi="Times New Roman" w:cs="宋体" w:hint="eastAsia"/>
                <w:sz w:val="24"/>
                <w:szCs w:val="24"/>
              </w:rPr>
              <w:t>负责公司监事相关工作，按照上级单位相关工作要求落实；</w:t>
            </w:r>
          </w:p>
          <w:p w14:paraId="409B2A5D" w14:textId="7E0B63F4" w:rsidR="00B01AD4" w:rsidRPr="008813F4" w:rsidRDefault="00725B51">
            <w:pPr>
              <w:numPr>
                <w:ilvl w:val="0"/>
                <w:numId w:val="1"/>
              </w:numPr>
              <w:spacing w:after="0"/>
              <w:ind w:hanging="420"/>
              <w:rPr>
                <w:rFonts w:ascii="Times New Roman" w:hAnsi="Times New Roman"/>
              </w:rPr>
            </w:pPr>
            <w:r w:rsidRPr="008813F4">
              <w:rPr>
                <w:rFonts w:ascii="Times New Roman" w:eastAsia="宋体" w:hAnsi="Times New Roman" w:cs="宋体"/>
                <w:sz w:val="24"/>
                <w:szCs w:val="24"/>
              </w:rPr>
              <w:t>完成上级领导交办的任务。</w:t>
            </w:r>
            <w:r w:rsidRPr="008813F4">
              <w:rPr>
                <w:rFonts w:ascii="Times New Roman" w:eastAsia="宋体" w:hAnsi="Times New Roman" w:cs="宋体"/>
                <w:sz w:val="24"/>
              </w:rPr>
              <w:t xml:space="preserve"> </w:t>
            </w:r>
          </w:p>
        </w:tc>
      </w:tr>
      <w:tr w:rsidR="00B01AD4" w:rsidRPr="008813F4" w14:paraId="010A00B1" w14:textId="77777777">
        <w:trPr>
          <w:trHeight w:val="574"/>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14:paraId="0C0A451C" w14:textId="77777777" w:rsidR="00B01AD4" w:rsidRPr="008813F4" w:rsidRDefault="00725B51">
            <w:pPr>
              <w:spacing w:after="0"/>
              <w:ind w:left="211"/>
              <w:rPr>
                <w:rFonts w:ascii="Times New Roman" w:hAnsi="Times New Roman"/>
                <w:b/>
              </w:rPr>
            </w:pPr>
            <w:r w:rsidRPr="008813F4">
              <w:rPr>
                <w:rFonts w:ascii="Times New Roman" w:eastAsia="宋体" w:hAnsi="Times New Roman" w:cs="宋体"/>
                <w:b/>
                <w:sz w:val="24"/>
              </w:rPr>
              <w:t>岗位任职资格</w:t>
            </w:r>
            <w:r w:rsidRPr="008813F4">
              <w:rPr>
                <w:rFonts w:ascii="Times New Roman" w:eastAsia="宋体" w:hAnsi="Times New Roman" w:cs="宋体"/>
                <w:b/>
                <w:sz w:val="24"/>
              </w:rPr>
              <w:t xml:space="preserve"> </w:t>
            </w:r>
          </w:p>
        </w:tc>
      </w:tr>
      <w:tr w:rsidR="00B01AD4" w:rsidRPr="008813F4" w14:paraId="24CB6C59" w14:textId="77777777">
        <w:trPr>
          <w:trHeight w:val="2849"/>
        </w:trPr>
        <w:tc>
          <w:tcPr>
            <w:tcW w:w="9070" w:type="dxa"/>
            <w:gridSpan w:val="4"/>
            <w:tcBorders>
              <w:top w:val="single" w:sz="4" w:space="0" w:color="000000"/>
              <w:left w:val="single" w:sz="4" w:space="0" w:color="000000"/>
              <w:bottom w:val="single" w:sz="4" w:space="0" w:color="000000"/>
              <w:right w:val="single" w:sz="4" w:space="0" w:color="000000"/>
            </w:tcBorders>
            <w:vAlign w:val="center"/>
          </w:tcPr>
          <w:p w14:paraId="77C93EA5" w14:textId="474130E1" w:rsidR="00B01AD4" w:rsidRPr="008813F4" w:rsidRDefault="00725B51">
            <w:pPr>
              <w:numPr>
                <w:ilvl w:val="0"/>
                <w:numId w:val="2"/>
              </w:numPr>
              <w:spacing w:after="2"/>
              <w:ind w:hanging="420"/>
              <w:rPr>
                <w:rFonts w:ascii="Times New Roman" w:hAnsi="Times New Roman"/>
              </w:rPr>
            </w:pPr>
            <w:r w:rsidRPr="008813F4">
              <w:rPr>
                <w:rFonts w:ascii="Times New Roman" w:eastAsia="宋体" w:hAnsi="Times New Roman" w:cs="宋体"/>
                <w:sz w:val="24"/>
              </w:rPr>
              <w:t>年龄不超过</w:t>
            </w:r>
            <w:r w:rsidR="00861B44" w:rsidRPr="008813F4">
              <w:rPr>
                <w:rFonts w:ascii="Times New Roman" w:eastAsia="宋体" w:hAnsi="Times New Roman" w:cs="宋体"/>
                <w:sz w:val="24"/>
              </w:rPr>
              <w:t>4</w:t>
            </w:r>
            <w:r w:rsidR="0093609D" w:rsidRPr="008813F4">
              <w:rPr>
                <w:rFonts w:ascii="Times New Roman" w:eastAsia="宋体" w:hAnsi="Times New Roman" w:cs="宋体" w:hint="eastAsia"/>
                <w:sz w:val="24"/>
              </w:rPr>
              <w:t>0</w:t>
            </w:r>
            <w:r w:rsidRPr="008813F4">
              <w:rPr>
                <w:rFonts w:ascii="Times New Roman" w:eastAsia="宋体" w:hAnsi="Times New Roman" w:cs="宋体"/>
                <w:sz w:val="24"/>
              </w:rPr>
              <w:t>周岁；</w:t>
            </w:r>
            <w:r w:rsidRPr="008813F4">
              <w:rPr>
                <w:rFonts w:ascii="Times New Roman" w:eastAsia="宋体" w:hAnsi="Times New Roman" w:cs="宋体"/>
                <w:sz w:val="24"/>
              </w:rPr>
              <w:t xml:space="preserve"> </w:t>
            </w:r>
          </w:p>
          <w:p w14:paraId="7E75308E" w14:textId="1B7231DD" w:rsidR="00B01AD4" w:rsidRPr="008813F4" w:rsidRDefault="00BD23A5" w:rsidP="00BD23A5">
            <w:pPr>
              <w:numPr>
                <w:ilvl w:val="0"/>
                <w:numId w:val="2"/>
              </w:numPr>
              <w:spacing w:after="2"/>
              <w:ind w:hanging="420"/>
              <w:rPr>
                <w:rFonts w:ascii="Times New Roman" w:hAnsi="Times New Roman"/>
              </w:rPr>
            </w:pPr>
            <w:r w:rsidRPr="008813F4">
              <w:rPr>
                <w:rFonts w:ascii="Times New Roman" w:eastAsia="宋体" w:hAnsi="Times New Roman" w:cs="宋体" w:hint="eastAsia"/>
                <w:sz w:val="24"/>
              </w:rPr>
              <w:t>具有</w:t>
            </w:r>
            <w:r w:rsidR="00725B51" w:rsidRPr="008813F4">
              <w:rPr>
                <w:rFonts w:ascii="Times New Roman" w:eastAsia="宋体" w:hAnsi="Times New Roman" w:cs="宋体"/>
                <w:sz w:val="24"/>
              </w:rPr>
              <w:t>大学本科及以上学历</w:t>
            </w:r>
            <w:bookmarkStart w:id="0" w:name="_GoBack"/>
            <w:bookmarkEnd w:id="0"/>
            <w:r w:rsidR="00725B51" w:rsidRPr="008813F4">
              <w:rPr>
                <w:rFonts w:ascii="Times New Roman" w:eastAsia="宋体" w:hAnsi="Times New Roman" w:cs="宋体"/>
                <w:sz w:val="24"/>
              </w:rPr>
              <w:t>；</w:t>
            </w:r>
            <w:r w:rsidR="00725B51" w:rsidRPr="008813F4">
              <w:rPr>
                <w:rFonts w:ascii="Times New Roman" w:eastAsia="宋体" w:hAnsi="Times New Roman" w:cs="宋体"/>
                <w:sz w:val="24"/>
              </w:rPr>
              <w:t xml:space="preserve"> </w:t>
            </w:r>
          </w:p>
          <w:p w14:paraId="70D4C3A0" w14:textId="25F8B3EE" w:rsidR="00B01AD4" w:rsidRPr="008813F4" w:rsidRDefault="00BD23A5" w:rsidP="00BD23A5">
            <w:pPr>
              <w:numPr>
                <w:ilvl w:val="0"/>
                <w:numId w:val="2"/>
              </w:numPr>
              <w:spacing w:after="2"/>
              <w:ind w:hanging="420"/>
              <w:rPr>
                <w:rFonts w:ascii="Times New Roman" w:hAnsi="Times New Roman"/>
              </w:rPr>
            </w:pPr>
            <w:r w:rsidRPr="008813F4">
              <w:rPr>
                <w:rFonts w:ascii="Times New Roman" w:eastAsia="宋体" w:hAnsi="Times New Roman" w:cs="宋体" w:hint="eastAsia"/>
                <w:sz w:val="24"/>
              </w:rPr>
              <w:t>具有</w:t>
            </w:r>
            <w:r w:rsidR="00725B51" w:rsidRPr="008813F4">
              <w:rPr>
                <w:rFonts w:ascii="Times New Roman" w:eastAsia="宋体" w:hAnsi="Times New Roman" w:cs="宋体"/>
                <w:sz w:val="24"/>
              </w:rPr>
              <w:t>中级及以上职称或职业资格证书；</w:t>
            </w:r>
            <w:r w:rsidR="00725B51" w:rsidRPr="008813F4">
              <w:rPr>
                <w:rFonts w:ascii="Times New Roman" w:eastAsia="宋体" w:hAnsi="Times New Roman" w:cs="宋体"/>
                <w:sz w:val="24"/>
              </w:rPr>
              <w:t xml:space="preserve"> </w:t>
            </w:r>
          </w:p>
          <w:p w14:paraId="2D61BDB3" w14:textId="36B0A40A" w:rsidR="00B01AD4" w:rsidRPr="008813F4" w:rsidRDefault="00BD23A5" w:rsidP="00BD23A5">
            <w:pPr>
              <w:numPr>
                <w:ilvl w:val="0"/>
                <w:numId w:val="2"/>
              </w:numPr>
              <w:spacing w:after="2"/>
              <w:ind w:hanging="420"/>
              <w:rPr>
                <w:rFonts w:ascii="Times New Roman" w:hAnsi="Times New Roman"/>
              </w:rPr>
            </w:pPr>
            <w:r w:rsidRPr="008813F4">
              <w:rPr>
                <w:rFonts w:ascii="Times New Roman" w:eastAsia="宋体" w:hAnsi="Times New Roman" w:cs="宋体" w:hint="eastAsia"/>
                <w:sz w:val="24"/>
              </w:rPr>
              <w:t>具有</w:t>
            </w:r>
            <w:r w:rsidR="00861B44" w:rsidRPr="008813F4">
              <w:rPr>
                <w:rFonts w:ascii="Times New Roman" w:eastAsia="宋体" w:hAnsi="Times New Roman" w:cs="宋体"/>
                <w:sz w:val="24"/>
              </w:rPr>
              <w:t>3</w:t>
            </w:r>
            <w:r w:rsidR="00725B51" w:rsidRPr="008813F4">
              <w:rPr>
                <w:rFonts w:ascii="Times New Roman" w:eastAsia="宋体" w:hAnsi="Times New Roman" w:cs="宋体"/>
                <w:sz w:val="24"/>
              </w:rPr>
              <w:t>年以上</w:t>
            </w:r>
            <w:r w:rsidR="0093609D" w:rsidRPr="008813F4">
              <w:rPr>
                <w:rFonts w:ascii="Times New Roman" w:eastAsia="宋体" w:hAnsi="Times New Roman" w:cs="宋体" w:hint="eastAsia"/>
                <w:sz w:val="24"/>
              </w:rPr>
              <w:t>审计、合约</w:t>
            </w:r>
            <w:r w:rsidR="00725B51" w:rsidRPr="008813F4">
              <w:rPr>
                <w:rFonts w:ascii="Times New Roman" w:eastAsia="宋体" w:hAnsi="Times New Roman" w:cs="宋体"/>
                <w:sz w:val="24"/>
              </w:rPr>
              <w:t>管理等相关领域经验；</w:t>
            </w:r>
            <w:r w:rsidR="00725B51" w:rsidRPr="008813F4">
              <w:rPr>
                <w:rFonts w:ascii="Times New Roman" w:eastAsia="宋体" w:hAnsi="Times New Roman" w:cs="宋体"/>
                <w:sz w:val="24"/>
              </w:rPr>
              <w:t xml:space="preserve"> </w:t>
            </w:r>
          </w:p>
          <w:p w14:paraId="19B73726" w14:textId="77777777" w:rsidR="00B01AD4" w:rsidRPr="008813F4" w:rsidRDefault="00725B51">
            <w:pPr>
              <w:numPr>
                <w:ilvl w:val="0"/>
                <w:numId w:val="2"/>
              </w:numPr>
              <w:spacing w:after="0"/>
              <w:ind w:hanging="420"/>
              <w:rPr>
                <w:rFonts w:ascii="Times New Roman" w:hAnsi="Times New Roman"/>
              </w:rPr>
            </w:pPr>
            <w:r w:rsidRPr="008813F4">
              <w:rPr>
                <w:rFonts w:ascii="Times New Roman" w:eastAsia="宋体" w:hAnsi="Times New Roman" w:cs="宋体"/>
                <w:sz w:val="24"/>
              </w:rPr>
              <w:t>正常履行职责的身体条件。</w:t>
            </w:r>
            <w:r w:rsidRPr="008813F4">
              <w:rPr>
                <w:rFonts w:ascii="Times New Roman" w:eastAsia="宋体" w:hAnsi="Times New Roman" w:cs="宋体"/>
                <w:color w:val="FF0000"/>
                <w:sz w:val="24"/>
              </w:rPr>
              <w:t xml:space="preserve"> </w:t>
            </w:r>
          </w:p>
        </w:tc>
      </w:tr>
      <w:tr w:rsidR="00B01AD4" w:rsidRPr="008813F4" w14:paraId="7798E5CC" w14:textId="77777777">
        <w:trPr>
          <w:trHeight w:val="574"/>
        </w:trPr>
        <w:tc>
          <w:tcPr>
            <w:tcW w:w="9070"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14:paraId="2B084702" w14:textId="77777777" w:rsidR="00B01AD4" w:rsidRPr="008813F4" w:rsidRDefault="00725B51">
            <w:pPr>
              <w:spacing w:after="0"/>
              <w:ind w:left="211"/>
              <w:rPr>
                <w:rFonts w:ascii="Times New Roman" w:hAnsi="Times New Roman"/>
                <w:b/>
              </w:rPr>
            </w:pPr>
            <w:r w:rsidRPr="008813F4">
              <w:rPr>
                <w:rFonts w:ascii="Times New Roman" w:eastAsia="宋体" w:hAnsi="Times New Roman" w:cs="宋体"/>
                <w:b/>
                <w:sz w:val="24"/>
              </w:rPr>
              <w:t>薪酬福利待遇</w:t>
            </w:r>
            <w:r w:rsidRPr="008813F4">
              <w:rPr>
                <w:rFonts w:ascii="Times New Roman" w:eastAsia="宋体" w:hAnsi="Times New Roman" w:cs="宋体"/>
                <w:b/>
                <w:sz w:val="24"/>
              </w:rPr>
              <w:t xml:space="preserve"> </w:t>
            </w:r>
          </w:p>
        </w:tc>
      </w:tr>
      <w:tr w:rsidR="00B01AD4" w:rsidRPr="008813F4" w14:paraId="164253F7" w14:textId="77777777">
        <w:trPr>
          <w:trHeight w:val="1146"/>
        </w:trPr>
        <w:tc>
          <w:tcPr>
            <w:tcW w:w="9070" w:type="dxa"/>
            <w:gridSpan w:val="4"/>
            <w:tcBorders>
              <w:top w:val="single" w:sz="4" w:space="0" w:color="000000"/>
              <w:left w:val="single" w:sz="4" w:space="0" w:color="000000"/>
              <w:bottom w:val="single" w:sz="4" w:space="0" w:color="000000"/>
              <w:right w:val="single" w:sz="4" w:space="0" w:color="000000"/>
            </w:tcBorders>
            <w:vAlign w:val="center"/>
          </w:tcPr>
          <w:p w14:paraId="3FB4CDA7" w14:textId="0B4EDFDB" w:rsidR="00B01AD4" w:rsidRPr="008813F4" w:rsidRDefault="00725B51">
            <w:pPr>
              <w:spacing w:after="0"/>
              <w:ind w:left="240"/>
              <w:rPr>
                <w:rFonts w:ascii="Times New Roman" w:hAnsi="Times New Roman"/>
              </w:rPr>
            </w:pPr>
            <w:r w:rsidRPr="008813F4">
              <w:rPr>
                <w:rFonts w:ascii="Times New Roman" w:eastAsia="宋体" w:hAnsi="Times New Roman" w:cs="宋体"/>
                <w:sz w:val="24"/>
              </w:rPr>
              <w:t>薪酬待遇及考核方式按照</w:t>
            </w:r>
            <w:r w:rsidR="00C631D1" w:rsidRPr="008813F4">
              <w:rPr>
                <w:rFonts w:ascii="Times New Roman" w:eastAsia="宋体" w:hAnsi="Times New Roman" w:cs="宋体" w:hint="eastAsia"/>
                <w:sz w:val="24"/>
              </w:rPr>
              <w:t>资源</w:t>
            </w:r>
            <w:r w:rsidRPr="008813F4">
              <w:rPr>
                <w:rFonts w:ascii="Times New Roman" w:eastAsia="宋体" w:hAnsi="Times New Roman" w:cs="宋体"/>
                <w:sz w:val="24"/>
              </w:rPr>
              <w:t>公司薪酬、考核相关制度或规定执行。</w:t>
            </w:r>
            <w:r w:rsidRPr="008813F4">
              <w:rPr>
                <w:rFonts w:ascii="Times New Roman" w:eastAsia="宋体" w:hAnsi="Times New Roman" w:cs="宋体"/>
                <w:sz w:val="20"/>
              </w:rPr>
              <w:t xml:space="preserve"> </w:t>
            </w:r>
          </w:p>
        </w:tc>
      </w:tr>
    </w:tbl>
    <w:p w14:paraId="3DA53209" w14:textId="52E245E0" w:rsidR="00B01AD4" w:rsidRPr="008813F4" w:rsidRDefault="00725B51" w:rsidP="0093609D">
      <w:pPr>
        <w:spacing w:after="10"/>
        <w:rPr>
          <w:rFonts w:ascii="Times New Roman" w:hAnsi="Times New Roman"/>
          <w:b/>
        </w:rPr>
      </w:pPr>
      <w:r w:rsidRPr="008813F4">
        <w:rPr>
          <w:rFonts w:ascii="Times New Roman" w:eastAsia="宋体" w:hAnsi="Times New Roman" w:cs="宋体"/>
          <w:sz w:val="21"/>
        </w:rPr>
        <w:t xml:space="preserve"> </w:t>
      </w:r>
      <w:r w:rsidRPr="008813F4">
        <w:rPr>
          <w:rFonts w:ascii="Times New Roman" w:hAnsi="Times New Roman"/>
          <w:sz w:val="21"/>
        </w:rPr>
        <w:t xml:space="preserve"> </w:t>
      </w:r>
    </w:p>
    <w:sectPr w:rsidR="00B01AD4" w:rsidRPr="008813F4">
      <w:pgSz w:w="11906" w:h="16838"/>
      <w:pgMar w:top="1614" w:right="4267" w:bottom="1533"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CC704" w14:textId="77777777" w:rsidR="00B26CC9" w:rsidRDefault="00B26CC9" w:rsidP="009C6DD2">
      <w:pPr>
        <w:spacing w:after="0" w:line="240" w:lineRule="auto"/>
      </w:pPr>
      <w:r>
        <w:separator/>
      </w:r>
    </w:p>
  </w:endnote>
  <w:endnote w:type="continuationSeparator" w:id="0">
    <w:p w14:paraId="2EB83E4E" w14:textId="77777777" w:rsidR="00B26CC9" w:rsidRDefault="00B26CC9" w:rsidP="009C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F4899" w14:textId="77777777" w:rsidR="00B26CC9" w:rsidRDefault="00B26CC9" w:rsidP="009C6DD2">
      <w:pPr>
        <w:spacing w:after="0" w:line="240" w:lineRule="auto"/>
      </w:pPr>
      <w:r>
        <w:separator/>
      </w:r>
    </w:p>
  </w:footnote>
  <w:footnote w:type="continuationSeparator" w:id="0">
    <w:p w14:paraId="06FA7DD0" w14:textId="77777777" w:rsidR="00B26CC9" w:rsidRDefault="00B26CC9" w:rsidP="009C6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E661D"/>
    <w:multiLevelType w:val="hybridMultilevel"/>
    <w:tmpl w:val="698EF5E8"/>
    <w:lvl w:ilvl="0" w:tplc="573881C2">
      <w:start w:val="1"/>
      <w:numFmt w:val="decimal"/>
      <w:lvlText w:val="%1."/>
      <w:lvlJc w:val="left"/>
      <w:pPr>
        <w:ind w:left="4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1586B70">
      <w:start w:val="1"/>
      <w:numFmt w:val="lowerLetter"/>
      <w:lvlText w:val="%2"/>
      <w:lvlJc w:val="left"/>
      <w:pPr>
        <w:ind w:left="118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40A8C36C">
      <w:start w:val="1"/>
      <w:numFmt w:val="lowerRoman"/>
      <w:lvlText w:val="%3"/>
      <w:lvlJc w:val="left"/>
      <w:pPr>
        <w:ind w:left="190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9F5AB6C0">
      <w:start w:val="1"/>
      <w:numFmt w:val="decimal"/>
      <w:lvlText w:val="%4"/>
      <w:lvlJc w:val="left"/>
      <w:pPr>
        <w:ind w:left="262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8DD80D20">
      <w:start w:val="1"/>
      <w:numFmt w:val="lowerLetter"/>
      <w:lvlText w:val="%5"/>
      <w:lvlJc w:val="left"/>
      <w:pPr>
        <w:ind w:left="334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F0DAA4D8">
      <w:start w:val="1"/>
      <w:numFmt w:val="lowerRoman"/>
      <w:lvlText w:val="%6"/>
      <w:lvlJc w:val="left"/>
      <w:pPr>
        <w:ind w:left="406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600C0656">
      <w:start w:val="1"/>
      <w:numFmt w:val="decimal"/>
      <w:lvlText w:val="%7"/>
      <w:lvlJc w:val="left"/>
      <w:pPr>
        <w:ind w:left="478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5B869456">
      <w:start w:val="1"/>
      <w:numFmt w:val="lowerLetter"/>
      <w:lvlText w:val="%8"/>
      <w:lvlJc w:val="left"/>
      <w:pPr>
        <w:ind w:left="550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543AA9F4">
      <w:start w:val="1"/>
      <w:numFmt w:val="lowerRoman"/>
      <w:lvlText w:val="%9"/>
      <w:lvlJc w:val="left"/>
      <w:pPr>
        <w:ind w:left="622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E74F2F"/>
    <w:multiLevelType w:val="hybridMultilevel"/>
    <w:tmpl w:val="E6AAB38C"/>
    <w:lvl w:ilvl="0" w:tplc="85A8F512">
      <w:start w:val="1"/>
      <w:numFmt w:val="decimal"/>
      <w:lvlText w:val="%1."/>
      <w:lvlJc w:val="left"/>
      <w:pPr>
        <w:ind w:left="4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669494B6">
      <w:start w:val="1"/>
      <w:numFmt w:val="lowerLetter"/>
      <w:lvlText w:val="%2"/>
      <w:lvlJc w:val="left"/>
      <w:pPr>
        <w:ind w:left="118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8A08C58E">
      <w:start w:val="1"/>
      <w:numFmt w:val="lowerRoman"/>
      <w:lvlText w:val="%3"/>
      <w:lvlJc w:val="left"/>
      <w:pPr>
        <w:ind w:left="190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7F3A54C2">
      <w:start w:val="1"/>
      <w:numFmt w:val="decimal"/>
      <w:lvlText w:val="%4"/>
      <w:lvlJc w:val="left"/>
      <w:pPr>
        <w:ind w:left="262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20C479B6">
      <w:start w:val="1"/>
      <w:numFmt w:val="lowerLetter"/>
      <w:lvlText w:val="%5"/>
      <w:lvlJc w:val="left"/>
      <w:pPr>
        <w:ind w:left="334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A10CB6D6">
      <w:start w:val="1"/>
      <w:numFmt w:val="lowerRoman"/>
      <w:lvlText w:val="%6"/>
      <w:lvlJc w:val="left"/>
      <w:pPr>
        <w:ind w:left="406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D4FC4AF6">
      <w:start w:val="1"/>
      <w:numFmt w:val="decimal"/>
      <w:lvlText w:val="%7"/>
      <w:lvlJc w:val="left"/>
      <w:pPr>
        <w:ind w:left="478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548A9078">
      <w:start w:val="1"/>
      <w:numFmt w:val="lowerLetter"/>
      <w:lvlText w:val="%8"/>
      <w:lvlJc w:val="left"/>
      <w:pPr>
        <w:ind w:left="550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DD6CF52E">
      <w:start w:val="1"/>
      <w:numFmt w:val="lowerRoman"/>
      <w:lvlText w:val="%9"/>
      <w:lvlJc w:val="left"/>
      <w:pPr>
        <w:ind w:left="622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6D343A"/>
    <w:multiLevelType w:val="hybridMultilevel"/>
    <w:tmpl w:val="9750471A"/>
    <w:lvl w:ilvl="0" w:tplc="3FFE79AE">
      <w:start w:val="1"/>
      <w:numFmt w:val="decimal"/>
      <w:lvlText w:val="%1."/>
      <w:lvlJc w:val="left"/>
      <w:pPr>
        <w:ind w:left="4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BDE28BA">
      <w:start w:val="1"/>
      <w:numFmt w:val="lowerLetter"/>
      <w:lvlText w:val="%2"/>
      <w:lvlJc w:val="left"/>
      <w:pPr>
        <w:ind w:left="118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C226CBF4">
      <w:start w:val="1"/>
      <w:numFmt w:val="lowerRoman"/>
      <w:lvlText w:val="%3"/>
      <w:lvlJc w:val="left"/>
      <w:pPr>
        <w:ind w:left="190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E044469C">
      <w:start w:val="1"/>
      <w:numFmt w:val="decimal"/>
      <w:lvlText w:val="%4"/>
      <w:lvlJc w:val="left"/>
      <w:pPr>
        <w:ind w:left="262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51E0737A">
      <w:start w:val="1"/>
      <w:numFmt w:val="lowerLetter"/>
      <w:lvlText w:val="%5"/>
      <w:lvlJc w:val="left"/>
      <w:pPr>
        <w:ind w:left="334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ACD04FA4">
      <w:start w:val="1"/>
      <w:numFmt w:val="lowerRoman"/>
      <w:lvlText w:val="%6"/>
      <w:lvlJc w:val="left"/>
      <w:pPr>
        <w:ind w:left="406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C79C6886">
      <w:start w:val="1"/>
      <w:numFmt w:val="decimal"/>
      <w:lvlText w:val="%7"/>
      <w:lvlJc w:val="left"/>
      <w:pPr>
        <w:ind w:left="478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6422EA9A">
      <w:start w:val="1"/>
      <w:numFmt w:val="lowerLetter"/>
      <w:lvlText w:val="%8"/>
      <w:lvlJc w:val="left"/>
      <w:pPr>
        <w:ind w:left="550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BB52DBA8">
      <w:start w:val="1"/>
      <w:numFmt w:val="lowerRoman"/>
      <w:lvlText w:val="%9"/>
      <w:lvlJc w:val="left"/>
      <w:pPr>
        <w:ind w:left="622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374AD5"/>
    <w:multiLevelType w:val="hybridMultilevel"/>
    <w:tmpl w:val="330806F8"/>
    <w:lvl w:ilvl="0" w:tplc="C6E4D61C">
      <w:start w:val="1"/>
      <w:numFmt w:val="decimal"/>
      <w:lvlText w:val="%1."/>
      <w:lvlJc w:val="left"/>
      <w:pPr>
        <w:ind w:left="420"/>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1" w:tplc="87FEBC34">
      <w:start w:val="1"/>
      <w:numFmt w:val="lowerLetter"/>
      <w:lvlText w:val="%2"/>
      <w:lvlJc w:val="left"/>
      <w:pPr>
        <w:ind w:left="118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2" w:tplc="BD08783A">
      <w:start w:val="1"/>
      <w:numFmt w:val="lowerRoman"/>
      <w:lvlText w:val="%3"/>
      <w:lvlJc w:val="left"/>
      <w:pPr>
        <w:ind w:left="190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3" w:tplc="C73E30CC">
      <w:start w:val="1"/>
      <w:numFmt w:val="decimal"/>
      <w:lvlText w:val="%4"/>
      <w:lvlJc w:val="left"/>
      <w:pPr>
        <w:ind w:left="262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4" w:tplc="7DA49EF8">
      <w:start w:val="1"/>
      <w:numFmt w:val="lowerLetter"/>
      <w:lvlText w:val="%5"/>
      <w:lvlJc w:val="left"/>
      <w:pPr>
        <w:ind w:left="334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5" w:tplc="09D0E59E">
      <w:start w:val="1"/>
      <w:numFmt w:val="lowerRoman"/>
      <w:lvlText w:val="%6"/>
      <w:lvlJc w:val="left"/>
      <w:pPr>
        <w:ind w:left="406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6" w:tplc="6784C332">
      <w:start w:val="1"/>
      <w:numFmt w:val="decimal"/>
      <w:lvlText w:val="%7"/>
      <w:lvlJc w:val="left"/>
      <w:pPr>
        <w:ind w:left="478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7" w:tplc="EDCA235E">
      <w:start w:val="1"/>
      <w:numFmt w:val="lowerLetter"/>
      <w:lvlText w:val="%8"/>
      <w:lvlJc w:val="left"/>
      <w:pPr>
        <w:ind w:left="550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lvl w:ilvl="8" w:tplc="295AD374">
      <w:start w:val="1"/>
      <w:numFmt w:val="lowerRoman"/>
      <w:lvlText w:val="%9"/>
      <w:lvlJc w:val="left"/>
      <w:pPr>
        <w:ind w:left="6226"/>
      </w:pPr>
      <w:rPr>
        <w:rFonts w:ascii="宋体" w:eastAsia="宋体" w:hAnsi="宋体" w:cs="宋体"/>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D4"/>
    <w:rsid w:val="00080B9F"/>
    <w:rsid w:val="001569E1"/>
    <w:rsid w:val="0018762F"/>
    <w:rsid w:val="001C79D2"/>
    <w:rsid w:val="003A7D8A"/>
    <w:rsid w:val="003D2155"/>
    <w:rsid w:val="00615714"/>
    <w:rsid w:val="00725B51"/>
    <w:rsid w:val="007317CD"/>
    <w:rsid w:val="00825CD9"/>
    <w:rsid w:val="008542FC"/>
    <w:rsid w:val="00861B44"/>
    <w:rsid w:val="008813F4"/>
    <w:rsid w:val="0093609D"/>
    <w:rsid w:val="00953561"/>
    <w:rsid w:val="009C6DD2"/>
    <w:rsid w:val="00AD33C0"/>
    <w:rsid w:val="00B01AD4"/>
    <w:rsid w:val="00B26CC9"/>
    <w:rsid w:val="00BD23A5"/>
    <w:rsid w:val="00C3123A"/>
    <w:rsid w:val="00C631D1"/>
    <w:rsid w:val="00D51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B8C3A"/>
  <w15:docId w15:val="{1D5060CE-79C2-401A-8820-DD38F870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C6DD2"/>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9C6DD2"/>
    <w:rPr>
      <w:rFonts w:ascii="Calibri" w:eastAsia="Calibri" w:hAnsi="Calibri" w:cs="Calibri"/>
      <w:color w:val="000000"/>
      <w:sz w:val="18"/>
      <w:szCs w:val="18"/>
    </w:rPr>
  </w:style>
  <w:style w:type="paragraph" w:styleId="a5">
    <w:name w:val="footer"/>
    <w:basedOn w:val="a"/>
    <w:link w:val="a6"/>
    <w:uiPriority w:val="99"/>
    <w:unhideWhenUsed/>
    <w:rsid w:val="009C6DD2"/>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9C6DD2"/>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dc:creator>
  <cp:keywords/>
  <cp:lastModifiedBy>韩慧东</cp:lastModifiedBy>
  <cp:revision>14</cp:revision>
  <dcterms:created xsi:type="dcterms:W3CDTF">2023-07-19T02:14:00Z</dcterms:created>
  <dcterms:modified xsi:type="dcterms:W3CDTF">2024-04-29T02:22:00Z</dcterms:modified>
</cp:coreProperties>
</file>