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eastAsia" w:ascii="方正小标宋简体" w:hAnsi="方正小标宋简体" w:eastAsia="方正小标宋简体" w:cs="方正小标宋简体"/>
          <w:b/>
          <w:bCs/>
          <w:i w:val="0"/>
          <w:iCs w:val="0"/>
          <w:color w:val="auto"/>
          <w:spacing w:val="0"/>
          <w:sz w:val="44"/>
          <w:szCs w:val="44"/>
        </w:rPr>
      </w:pPr>
      <w:r>
        <w:rPr>
          <w:rFonts w:hint="eastAsia" w:ascii="方正小标宋简体" w:hAnsi="方正小标宋简体" w:eastAsia="方正小标宋简体" w:cs="方正小标宋简体"/>
          <w:b/>
          <w:bCs/>
          <w:i w:val="0"/>
          <w:iCs w:val="0"/>
          <w:color w:val="auto"/>
          <w:spacing w:val="0"/>
          <w:kern w:val="0"/>
          <w:sz w:val="44"/>
          <w:szCs w:val="44"/>
          <w:shd w:val="clear" w:fill="FFFFFF"/>
          <w:lang w:val="en-US" w:eastAsia="zh-CN" w:bidi="ar"/>
        </w:rPr>
        <w:t>铜仁职业技术学院</w:t>
      </w:r>
      <w:r>
        <w:rPr>
          <w:rFonts w:hint="eastAsia" w:ascii="方正小标宋简体" w:hAnsi="方正小标宋简体" w:eastAsia="方正小标宋简体" w:cs="方正小标宋简体"/>
          <w:b/>
          <w:bCs/>
          <w:i w:val="0"/>
          <w:iCs w:val="0"/>
          <w:color w:val="auto"/>
          <w:spacing w:val="0"/>
          <w:kern w:val="0"/>
          <w:sz w:val="44"/>
          <w:szCs w:val="44"/>
          <w:highlight w:val="none"/>
          <w:shd w:val="clear" w:fill="FFFFFF"/>
          <w:lang w:val="en-US" w:eastAsia="zh-CN" w:bidi="ar"/>
        </w:rPr>
        <w:t>附属医院202</w:t>
      </w:r>
      <w:r>
        <w:rPr>
          <w:rFonts w:hint="eastAsia" w:ascii="方正小标宋简体" w:hAnsi="方正小标宋简体" w:eastAsia="方正小标宋简体" w:cs="方正小标宋简体"/>
          <w:b/>
          <w:bCs/>
          <w:i w:val="0"/>
          <w:iCs w:val="0"/>
          <w:color w:val="auto"/>
          <w:spacing w:val="0"/>
          <w:kern w:val="0"/>
          <w:sz w:val="44"/>
          <w:szCs w:val="44"/>
          <w:shd w:val="clear" w:fill="FFFFFF"/>
          <w:lang w:val="en-US" w:eastAsia="zh-CN" w:bidi="ar"/>
        </w:rPr>
        <w:t>4年引进高层次及紧缺专业人才考试工作方案</w:t>
      </w:r>
    </w:p>
    <w:p>
      <w:pPr>
        <w:keepNext w:val="0"/>
        <w:keepLines w:val="0"/>
        <w:pageBreakBefore w:val="0"/>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val="0"/>
          <w:color w:val="000000"/>
          <w:spacing w:val="0"/>
          <w:sz w:val="32"/>
          <w:szCs w:val="32"/>
          <w:shd w:val="clear" w:fill="FFFFFF"/>
        </w:rPr>
      </w:pPr>
    </w:p>
    <w:p>
      <w:pPr>
        <w:keepNext w:val="0"/>
        <w:keepLines w:val="0"/>
        <w:pageBreakBefore w:val="0"/>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olor w:val="000000"/>
          <w:spacing w:val="0"/>
          <w:sz w:val="32"/>
          <w:szCs w:val="32"/>
          <w:shd w:val="clear" w:fill="FFFFFF"/>
        </w:rPr>
        <w:t>根据《贵州省事业单位公开招聘操作办法（试行）》《铜仁职业技术学院人才引进工作实施细则（修订）》《铜仁职业技术学院2024年引进高层次及紧缺专业人才实施方案》等有关文件精神，为做好</w:t>
      </w:r>
      <w:r>
        <w:rPr>
          <w:rFonts w:hint="eastAsia" w:ascii="仿宋_GB2312" w:hAnsi="仿宋_GB2312" w:eastAsia="仿宋_GB2312" w:cs="仿宋_GB2312"/>
          <w:i w:val="0"/>
          <w:iCs w:val="0"/>
          <w:color w:val="000000"/>
          <w:spacing w:val="0"/>
          <w:sz w:val="32"/>
          <w:szCs w:val="32"/>
          <w:shd w:val="clear" w:fill="FFFFFF"/>
          <w:lang w:val="en-US" w:eastAsia="zh-CN"/>
        </w:rPr>
        <w:t>附属医院</w:t>
      </w:r>
      <w:r>
        <w:rPr>
          <w:rFonts w:hint="eastAsia" w:ascii="仿宋_GB2312" w:hAnsi="仿宋_GB2312" w:eastAsia="仿宋_GB2312" w:cs="仿宋_GB2312"/>
          <w:i w:val="0"/>
          <w:iCs w:val="0"/>
          <w:color w:val="000000"/>
          <w:spacing w:val="0"/>
          <w:sz w:val="32"/>
          <w:szCs w:val="32"/>
          <w:shd w:val="clear" w:fill="FFFFFF"/>
        </w:rPr>
        <w:t>202</w:t>
      </w:r>
      <w:r>
        <w:rPr>
          <w:rFonts w:hint="eastAsia" w:ascii="仿宋_GB2312" w:hAnsi="仿宋_GB2312" w:eastAsia="仿宋_GB2312" w:cs="仿宋_GB2312"/>
          <w:i w:val="0"/>
          <w:iCs w:val="0"/>
          <w:color w:val="000000"/>
          <w:spacing w:val="0"/>
          <w:sz w:val="32"/>
          <w:szCs w:val="32"/>
          <w:shd w:val="clear" w:fill="FFFFFF"/>
          <w:lang w:val="en-US" w:eastAsia="zh-CN"/>
        </w:rPr>
        <w:t>4</w:t>
      </w:r>
      <w:r>
        <w:rPr>
          <w:rFonts w:hint="eastAsia" w:ascii="仿宋_GB2312" w:hAnsi="仿宋_GB2312" w:eastAsia="仿宋_GB2312" w:cs="仿宋_GB2312"/>
          <w:i w:val="0"/>
          <w:iCs w:val="0"/>
          <w:color w:val="000000"/>
          <w:spacing w:val="0"/>
          <w:sz w:val="32"/>
          <w:szCs w:val="32"/>
          <w:shd w:val="clear" w:fill="FFFFFF"/>
        </w:rPr>
        <w:t>年引进高层次及紧缺人才考试工作，特制定本工作方案。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sz w:val="32"/>
          <w:szCs w:val="32"/>
        </w:rPr>
      </w:pPr>
      <w:r>
        <w:rPr>
          <w:rFonts w:hint="eastAsia" w:ascii="黑体" w:hAnsi="黑体" w:eastAsia="黑体" w:cs="黑体"/>
          <w:i w:val="0"/>
          <w:iCs w:val="0"/>
          <w:color w:val="000000"/>
          <w:spacing w:val="0"/>
          <w:sz w:val="32"/>
          <w:szCs w:val="32"/>
          <w:shd w:val="clear" w:fill="FFFFFF"/>
        </w:rPr>
        <w:t>一、组织领导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为加强本院202</w:t>
      </w:r>
      <w:r>
        <w:rPr>
          <w:rFonts w:hint="eastAsia" w:ascii="仿宋_GB2312" w:hAnsi="仿宋_GB2312" w:eastAsia="仿宋_GB2312" w:cs="仿宋_GB2312"/>
          <w:i w:val="0"/>
          <w:iC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olor w:val="000000"/>
          <w:spacing w:val="0"/>
          <w:sz w:val="32"/>
          <w:szCs w:val="32"/>
          <w:highlight w:val="none"/>
          <w:shd w:val="clear" w:fill="FFFFFF"/>
        </w:rPr>
        <w:t>年引进高层次及紧缺专业人才考试工作的领导，组织实施好本次考试工作，</w:t>
      </w:r>
      <w:r>
        <w:rPr>
          <w:rFonts w:hint="eastAsia" w:ascii="仿宋_GB2312" w:hAnsi="仿宋_GB2312" w:eastAsia="仿宋_GB2312" w:cs="仿宋_GB2312"/>
          <w:i w:val="0"/>
          <w:iCs w:val="0"/>
          <w:color w:val="000000"/>
          <w:spacing w:val="0"/>
          <w:sz w:val="32"/>
          <w:szCs w:val="32"/>
          <w:highlight w:val="none"/>
          <w:shd w:val="clear" w:fill="FFFFFF"/>
          <w:lang w:val="en-US" w:eastAsia="zh-CN"/>
        </w:rPr>
        <w:t>附属医院</w:t>
      </w:r>
      <w:r>
        <w:rPr>
          <w:rFonts w:hint="eastAsia" w:ascii="仿宋_GB2312" w:hAnsi="仿宋_GB2312" w:eastAsia="仿宋_GB2312" w:cs="仿宋_GB2312"/>
          <w:i w:val="0"/>
          <w:iCs w:val="0"/>
          <w:color w:val="000000"/>
          <w:spacing w:val="0"/>
          <w:sz w:val="32"/>
          <w:szCs w:val="32"/>
          <w:highlight w:val="none"/>
          <w:shd w:val="clear" w:fill="FFFFFF"/>
        </w:rPr>
        <w:t>成立了工作领导小组，</w:t>
      </w:r>
      <w:r>
        <w:rPr>
          <w:rFonts w:hint="eastAsia" w:ascii="仿宋_GB2312" w:hAnsi="仿宋_GB2312" w:eastAsia="仿宋_GB2312" w:cs="仿宋_GB2312"/>
          <w:i w:val="0"/>
          <w:iCs w:val="0"/>
          <w:color w:val="000000"/>
          <w:spacing w:val="0"/>
          <w:sz w:val="32"/>
          <w:szCs w:val="32"/>
          <w:highlight w:val="none"/>
          <w:shd w:val="clear" w:fill="FFFFFF"/>
          <w:lang w:eastAsia="zh-CN"/>
        </w:rPr>
        <w:t>以</w:t>
      </w:r>
      <w:r>
        <w:rPr>
          <w:rFonts w:hint="eastAsia" w:ascii="仿宋_GB2312" w:hAnsi="仿宋_GB2312" w:eastAsia="仿宋_GB2312" w:cs="仿宋_GB2312"/>
          <w:i w:val="0"/>
          <w:iCs w:val="0"/>
          <w:color w:val="000000"/>
          <w:spacing w:val="0"/>
          <w:sz w:val="32"/>
          <w:szCs w:val="32"/>
          <w:highlight w:val="none"/>
          <w:shd w:val="clear" w:fill="FFFFFF"/>
          <w:lang w:val="en-US" w:eastAsia="zh-CN"/>
        </w:rPr>
        <w:t>附属医院</w:t>
      </w:r>
      <w:r>
        <w:rPr>
          <w:rFonts w:hint="eastAsia" w:ascii="仿宋_GB2312" w:hAnsi="仿宋_GB2312" w:eastAsia="仿宋_GB2312" w:cs="仿宋_GB2312"/>
          <w:i w:val="0"/>
          <w:iCs w:val="0"/>
          <w:color w:val="000000"/>
          <w:spacing w:val="0"/>
          <w:sz w:val="32"/>
          <w:szCs w:val="32"/>
          <w:highlight w:val="none"/>
          <w:shd w:val="clear" w:fill="FFFFFF"/>
        </w:rPr>
        <w:t>主要领导为组长，</w:t>
      </w:r>
      <w:r>
        <w:rPr>
          <w:rFonts w:hint="eastAsia" w:ascii="仿宋_GB2312" w:hAnsi="仿宋_GB2312" w:eastAsia="仿宋_GB2312" w:cs="仿宋_GB2312"/>
          <w:i w:val="0"/>
          <w:iCs w:val="0"/>
          <w:color w:val="000000"/>
          <w:spacing w:val="0"/>
          <w:sz w:val="32"/>
          <w:szCs w:val="32"/>
          <w:highlight w:val="none"/>
          <w:shd w:val="clear" w:fill="FFFFFF"/>
          <w:lang w:val="en-US" w:eastAsia="zh-CN"/>
        </w:rPr>
        <w:t>分管负责人、</w:t>
      </w:r>
      <w:r>
        <w:rPr>
          <w:rFonts w:hint="eastAsia" w:ascii="仿宋_GB2312" w:hAnsi="仿宋_GB2312" w:eastAsia="仿宋_GB2312" w:cs="仿宋_GB2312"/>
          <w:i w:val="0"/>
          <w:iCs w:val="0"/>
          <w:color w:val="000000"/>
          <w:spacing w:val="0"/>
          <w:sz w:val="32"/>
          <w:szCs w:val="32"/>
          <w:highlight w:val="none"/>
          <w:shd w:val="clear" w:fill="FFFFFF"/>
          <w:lang w:eastAsia="zh-CN"/>
        </w:rPr>
        <w:t>科室负责人</w:t>
      </w:r>
      <w:r>
        <w:rPr>
          <w:rFonts w:hint="eastAsia" w:ascii="仿宋_GB2312" w:hAnsi="仿宋_GB2312" w:eastAsia="仿宋_GB2312" w:cs="仿宋_GB2312"/>
          <w:i w:val="0"/>
          <w:iCs w:val="0"/>
          <w:color w:val="000000"/>
          <w:spacing w:val="0"/>
          <w:sz w:val="32"/>
          <w:szCs w:val="32"/>
          <w:highlight w:val="none"/>
          <w:shd w:val="clear" w:fill="FFFFFF"/>
        </w:rPr>
        <w:t>为成员。领导小组办公室设在</w:t>
      </w:r>
      <w:r>
        <w:rPr>
          <w:rFonts w:hint="eastAsia" w:ascii="仿宋_GB2312" w:hAnsi="仿宋_GB2312" w:eastAsia="仿宋_GB2312" w:cs="仿宋_GB2312"/>
          <w:i w:val="0"/>
          <w:iCs w:val="0"/>
          <w:color w:val="000000"/>
          <w:spacing w:val="0"/>
          <w:sz w:val="32"/>
          <w:szCs w:val="32"/>
          <w:highlight w:val="none"/>
          <w:shd w:val="clear" w:fill="FFFFFF"/>
          <w:lang w:eastAsia="zh-CN"/>
        </w:rPr>
        <w:t>附属医院</w:t>
      </w:r>
      <w:r>
        <w:rPr>
          <w:rFonts w:hint="eastAsia" w:ascii="仿宋_GB2312" w:hAnsi="仿宋_GB2312" w:eastAsia="仿宋_GB2312" w:cs="仿宋_GB2312"/>
          <w:i w:val="0"/>
          <w:iCs w:val="0"/>
          <w:color w:val="000000"/>
          <w:spacing w:val="0"/>
          <w:sz w:val="32"/>
          <w:szCs w:val="32"/>
          <w:highlight w:val="none"/>
          <w:shd w:val="clear" w:fill="FFFFFF"/>
        </w:rPr>
        <w:t>办公室，</w:t>
      </w:r>
      <w:r>
        <w:rPr>
          <w:rFonts w:hint="eastAsia" w:ascii="仿宋_GB2312" w:hAnsi="仿宋_GB2312" w:eastAsia="仿宋_GB2312" w:cs="仿宋_GB2312"/>
          <w:i w:val="0"/>
          <w:iCs w:val="0"/>
          <w:color w:val="000000"/>
          <w:spacing w:val="0"/>
          <w:sz w:val="32"/>
          <w:szCs w:val="32"/>
          <w:highlight w:val="none"/>
          <w:shd w:val="clear" w:fill="FFFFFF"/>
          <w:lang w:eastAsia="zh-CN"/>
        </w:rPr>
        <w:t>以</w:t>
      </w:r>
      <w:r>
        <w:rPr>
          <w:rFonts w:hint="eastAsia" w:ascii="仿宋_GB2312" w:hAnsi="仿宋_GB2312" w:eastAsia="仿宋_GB2312" w:cs="仿宋_GB2312"/>
          <w:i w:val="0"/>
          <w:iCs w:val="0"/>
          <w:color w:val="000000"/>
          <w:spacing w:val="0"/>
          <w:sz w:val="32"/>
          <w:szCs w:val="32"/>
          <w:highlight w:val="none"/>
          <w:shd w:val="clear" w:fill="FFFFFF"/>
          <w:lang w:val="en-US" w:eastAsia="zh-CN"/>
        </w:rPr>
        <w:t>分管负责人</w:t>
      </w:r>
      <w:r>
        <w:rPr>
          <w:rFonts w:hint="eastAsia" w:ascii="仿宋_GB2312" w:hAnsi="仿宋_GB2312" w:eastAsia="仿宋_GB2312" w:cs="仿宋_GB2312"/>
          <w:i w:val="0"/>
          <w:iCs w:val="0"/>
          <w:color w:val="000000"/>
          <w:spacing w:val="0"/>
          <w:sz w:val="32"/>
          <w:szCs w:val="32"/>
          <w:highlight w:val="none"/>
          <w:shd w:val="clear" w:fill="FFFFFF"/>
        </w:rPr>
        <w:t>任主任，具体负责本次考试工作的组织实施、协调部署和检查督导。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sz w:val="32"/>
          <w:szCs w:val="32"/>
          <w:highlight w:val="none"/>
        </w:rPr>
      </w:pPr>
      <w:r>
        <w:rPr>
          <w:rFonts w:hint="eastAsia" w:ascii="黑体" w:hAnsi="黑体" w:eastAsia="黑体" w:cs="黑体"/>
          <w:i w:val="0"/>
          <w:iCs w:val="0"/>
          <w:color w:val="000000"/>
          <w:spacing w:val="0"/>
          <w:sz w:val="32"/>
          <w:szCs w:val="32"/>
          <w:highlight w:val="none"/>
          <w:shd w:val="clear" w:fill="FFFFFF"/>
        </w:rPr>
        <w:t>二、工作原则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按照德才兼备的标准，遵循民主、公开、竞争、择优的原则，规范程序，阳光操作。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olor w:val="000000"/>
          <w:spacing w:val="0"/>
          <w:sz w:val="32"/>
          <w:szCs w:val="32"/>
          <w:highlight w:val="none"/>
          <w:shd w:val="clear" w:fill="FFFFFF"/>
          <w:lang w:eastAsia="zh-CN"/>
        </w:rPr>
      </w:pPr>
      <w:r>
        <w:rPr>
          <w:rFonts w:hint="eastAsia" w:ascii="黑体" w:hAnsi="黑体" w:eastAsia="黑体" w:cs="黑体"/>
          <w:i w:val="0"/>
          <w:iCs w:val="0"/>
          <w:color w:val="000000"/>
          <w:spacing w:val="0"/>
          <w:sz w:val="32"/>
          <w:szCs w:val="32"/>
          <w:highlight w:val="none"/>
          <w:shd w:val="clear" w:fill="FFFFFF"/>
        </w:rPr>
        <w:t>三、工作安排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3" w:firstLineChars="200"/>
        <w:jc w:val="left"/>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一</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lang w:val="en-US" w:eastAsia="zh-CN"/>
        </w:rPr>
        <w:t>线下资格复审、领取</w:t>
      </w:r>
      <w:r>
        <w:rPr>
          <w:rFonts w:hint="eastAsia" w:ascii="楷体_GB2312" w:hAnsi="楷体_GB2312" w:eastAsia="楷体_GB2312" w:cs="楷体_GB2312"/>
          <w:b/>
          <w:bCs/>
          <w:i w:val="0"/>
          <w:iCs w:val="0"/>
          <w:caps w:val="0"/>
          <w:color w:val="000000"/>
          <w:spacing w:val="0"/>
          <w:sz w:val="32"/>
          <w:szCs w:val="32"/>
          <w:highlight w:val="none"/>
          <w:shd w:val="clear" w:fill="FFFFFF"/>
        </w:rPr>
        <w:t>准考证时间</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w:t>
      </w:r>
      <w:r>
        <w:rPr>
          <w:rFonts w:hint="eastAsia" w:ascii="楷体_GB2312" w:hAnsi="楷体_GB2312" w:eastAsia="楷体_GB2312" w:cs="楷体_GB2312"/>
          <w:b/>
          <w:bCs/>
          <w:i w:val="0"/>
          <w:iCs w:val="0"/>
          <w:caps w:val="0"/>
          <w:color w:val="000000"/>
          <w:spacing w:val="0"/>
          <w:sz w:val="32"/>
          <w:szCs w:val="32"/>
          <w:highlight w:val="none"/>
          <w:shd w:val="clear" w:fill="FFFFFF"/>
        </w:rPr>
        <w:t>地点</w:t>
      </w:r>
      <w:r>
        <w:rPr>
          <w:rFonts w:hint="eastAsia" w:ascii="楷体_GB2312" w:hAnsi="楷体_GB2312" w:eastAsia="楷体_GB2312" w:cs="楷体_GB2312"/>
          <w:b/>
          <w:bCs/>
          <w:i w:val="0"/>
          <w:iCs w:val="0"/>
          <w:caps w:val="0"/>
          <w:color w:val="000000"/>
          <w:spacing w:val="0"/>
          <w:sz w:val="32"/>
          <w:szCs w:val="32"/>
          <w:highlight w:val="none"/>
          <w:shd w:val="clear" w:fill="FFFFFF"/>
          <w:lang w:eastAsia="zh-CN"/>
        </w:rPr>
        <w:t>及要求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领取准考证时间：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年5月</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lang w:bidi="ar"/>
        </w:rPr>
        <w:t>日</w:t>
      </w:r>
      <w:r>
        <w:rPr>
          <w:rFonts w:hint="eastAsia" w:ascii="仿宋_GB2312" w:hAnsi="仿宋_GB2312" w:eastAsia="仿宋_GB2312" w:cs="仿宋_GB2312"/>
          <w:sz w:val="32"/>
          <w:szCs w:val="32"/>
          <w:highlight w:val="none"/>
          <w:lang w:val="en-US" w:eastAsia="zh-CN" w:bidi="ar"/>
        </w:rPr>
        <w:t>14</w:t>
      </w:r>
      <w:r>
        <w:rPr>
          <w:rFonts w:hint="eastAsia" w:ascii="仿宋_GB2312" w:hAnsi="仿宋_GB2312" w:eastAsia="仿宋_GB2312" w:cs="仿宋_GB2312"/>
          <w:sz w:val="32"/>
          <w:szCs w:val="32"/>
          <w:highlight w:val="none"/>
          <w:lang w:bidi="ar"/>
        </w:rPr>
        <w:t>:</w:t>
      </w:r>
      <w:r>
        <w:rPr>
          <w:rFonts w:hint="eastAsia" w:ascii="仿宋_GB2312" w:hAnsi="仿宋_GB2312" w:eastAsia="仿宋_GB2312" w:cs="仿宋_GB2312"/>
          <w:sz w:val="32"/>
          <w:szCs w:val="32"/>
          <w:highlight w:val="none"/>
        </w:rPr>
        <w:t>00-17:00</w:t>
      </w:r>
      <w:r>
        <w:rPr>
          <w:rFonts w:hint="eastAsia" w:ascii="仿宋_GB2312" w:hAnsi="仿宋_GB2312" w:eastAsia="仿宋_GB2312" w:cs="仿宋_GB2312"/>
          <w:sz w:val="32"/>
          <w:szCs w:val="32"/>
          <w:highlight w:val="none"/>
          <w:lang w:val="en-US" w:eastAsia="zh-CN" w:bidi="ar"/>
        </w:rPr>
        <w:t>（报考岗位08、09）</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highlight w:val="none"/>
          <w:shd w:val="clear" w:fill="FFFFFF"/>
        </w:rPr>
      </w:pPr>
      <w:r>
        <w:rPr>
          <w:rFonts w:hint="eastAsia" w:ascii="仿宋_GB2312" w:hAnsi="仿宋_GB2312" w:eastAsia="仿宋_GB2312" w:cs="仿宋_GB2312"/>
          <w:i w:val="0"/>
          <w:iCs w:val="0"/>
          <w:caps w:val="0"/>
          <w:color w:val="000000"/>
          <w:spacing w:val="0"/>
          <w:sz w:val="32"/>
          <w:szCs w:val="32"/>
          <w:highlight w:val="none"/>
          <w:shd w:val="clear" w:fill="FFFFFF"/>
        </w:rPr>
        <w:t>线下资格</w:t>
      </w:r>
      <w:r>
        <w:rPr>
          <w:rFonts w:hint="eastAsia" w:ascii="仿宋_GB2312" w:hAnsi="仿宋_GB2312" w:eastAsia="仿宋_GB2312" w:cs="仿宋_GB2312"/>
          <w:i w:val="0"/>
          <w:iCs w:val="0"/>
          <w:caps w:val="0"/>
          <w:color w:val="000000"/>
          <w:spacing w:val="0"/>
          <w:sz w:val="32"/>
          <w:szCs w:val="32"/>
          <w:highlight w:val="none"/>
          <w:shd w:val="clear" w:fill="FFFFFF"/>
          <w:lang w:eastAsia="zh-CN"/>
        </w:rPr>
        <w:t>复审</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及</w:t>
      </w:r>
      <w:r>
        <w:rPr>
          <w:rFonts w:hint="eastAsia" w:ascii="仿宋_GB2312" w:hAnsi="仿宋_GB2312" w:eastAsia="仿宋_GB2312" w:cs="仿宋_GB2312"/>
          <w:i w:val="0"/>
          <w:iCs w:val="0"/>
          <w:caps w:val="0"/>
          <w:color w:val="000000"/>
          <w:spacing w:val="0"/>
          <w:sz w:val="32"/>
          <w:szCs w:val="32"/>
          <w:highlight w:val="none"/>
          <w:shd w:val="clear" w:fill="FFFFFF"/>
        </w:rPr>
        <w:t>准考证领取地点：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宋体" w:eastAsia="仿宋_GB2312" w:cs="仿宋_GB2312"/>
          <w:color w:val="000000"/>
          <w:sz w:val="32"/>
          <w:szCs w:val="32"/>
          <w:highlight w:val="none"/>
          <w:shd w:val="clear" w:color="auto" w:fill="FFFFFF"/>
        </w:rPr>
      </w:pPr>
      <w:r>
        <w:rPr>
          <w:rFonts w:ascii="仿宋_GB2312" w:hAnsi="宋体" w:eastAsia="仿宋_GB2312" w:cs="仿宋_GB2312"/>
          <w:color w:val="000000"/>
          <w:sz w:val="32"/>
          <w:szCs w:val="32"/>
          <w:highlight w:val="none"/>
          <w:shd w:val="clear" w:color="auto" w:fill="FFFFFF"/>
        </w:rPr>
        <w:t>铜仁职业技术学院</w:t>
      </w:r>
      <w:r>
        <w:rPr>
          <w:rFonts w:hint="eastAsia" w:ascii="仿宋_GB2312" w:hAnsi="宋体" w:eastAsia="仿宋_GB2312" w:cs="仿宋_GB2312"/>
          <w:color w:val="000000"/>
          <w:sz w:val="32"/>
          <w:szCs w:val="32"/>
          <w:highlight w:val="none"/>
          <w:shd w:val="clear" w:color="auto" w:fill="FFFFFF"/>
        </w:rPr>
        <w:t>附属医院</w:t>
      </w:r>
      <w:r>
        <w:rPr>
          <w:rFonts w:hint="eastAsia" w:ascii="仿宋_GB2312" w:hAnsi="宋体" w:eastAsia="仿宋_GB2312" w:cs="仿宋_GB2312"/>
          <w:color w:val="000000"/>
          <w:sz w:val="32"/>
          <w:szCs w:val="32"/>
          <w:highlight w:val="none"/>
          <w:shd w:val="clear" w:color="auto" w:fill="FFFFFF"/>
          <w:lang w:val="en-US" w:eastAsia="zh-CN"/>
        </w:rPr>
        <w:t>八</w:t>
      </w:r>
      <w:r>
        <w:rPr>
          <w:rFonts w:hint="eastAsia" w:ascii="仿宋_GB2312" w:hAnsi="宋体" w:eastAsia="仿宋_GB2312" w:cs="仿宋_GB2312"/>
          <w:color w:val="000000"/>
          <w:sz w:val="32"/>
          <w:szCs w:val="32"/>
          <w:highlight w:val="none"/>
          <w:shd w:val="clear" w:color="auto" w:fill="FFFFFF"/>
        </w:rPr>
        <w:t>楼办公室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rPr>
      </w:pPr>
      <w:r>
        <w:rPr>
          <w:rFonts w:hint="eastAsia" w:ascii="仿宋_GB2312" w:hAnsi="仿宋_GB2312" w:eastAsia="仿宋_GB2312" w:cs="仿宋_GB2312"/>
          <w:i w:val="0"/>
          <w:iCs w:val="0"/>
          <w:caps w:val="0"/>
          <w:color w:val="000000"/>
          <w:spacing w:val="0"/>
          <w:sz w:val="32"/>
          <w:szCs w:val="32"/>
          <w:shd w:val="clear" w:fill="FFFFFF"/>
        </w:rPr>
        <w:t>报考人员对所提供材料的真实性负责，对提供虚假材料的，伪造、更改有关证件、材料、信息骗取报名资格的，一经查实，立即取消资格。资格审查贯穿于引进人才工作全过程，在办理聘用手续后，若查核发现引进人员提供的信息材料是虚假、伪造、更改的，则给予解聘或开除处理。报考人员参加资格复审时，须提供以下资料：</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1.</w:t>
      </w:r>
      <w:r>
        <w:rPr>
          <w:rFonts w:hint="eastAsia" w:ascii="仿宋_GB2312" w:hAnsi="仿宋_GB2312" w:eastAsia="仿宋_GB2312" w:cs="仿宋_GB2312"/>
          <w:b w:val="0"/>
          <w:i w:val="0"/>
          <w:caps w:val="0"/>
          <w:spacing w:val="0"/>
          <w:w w:val="100"/>
          <w:sz w:val="32"/>
          <w:szCs w:val="32"/>
          <w:lang w:val="en-US" w:eastAsia="zh-CN"/>
        </w:rPr>
        <w:t>报名信息表：应聘人员自行下载打印《铜仁职业技术学院引进高层次及紧缺专业人才报名表》</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bCs/>
          <w:i w:val="0"/>
          <w:iCs w:val="0"/>
          <w:caps w:val="0"/>
          <w:color w:val="000000"/>
          <w:spacing w:val="0"/>
          <w:sz w:val="32"/>
          <w:szCs w:val="32"/>
          <w:shd w:val="clear" w:fill="FFFFFF"/>
        </w:rPr>
        <w:t>个人简历栏需填写到当前时间节点</w:t>
      </w:r>
      <w:r>
        <w:rPr>
          <w:rFonts w:hint="eastAsia" w:ascii="仿宋_GB2312" w:hAnsi="仿宋_GB2312" w:eastAsia="仿宋_GB2312" w:cs="仿宋_GB2312"/>
          <w:i w:val="0"/>
          <w:iCs w:val="0"/>
          <w:caps w:val="0"/>
          <w:color w:val="000000"/>
          <w:spacing w:val="0"/>
          <w:sz w:val="32"/>
          <w:szCs w:val="32"/>
          <w:shd w:val="clear" w:fill="FFFFFF"/>
        </w:rPr>
        <w:t>）</w:t>
      </w:r>
      <w:r>
        <w:rPr>
          <w:rFonts w:hint="eastAsia" w:ascii="仿宋_GB2312" w:hAnsi="仿宋_GB2312" w:eastAsia="仿宋_GB2312" w:cs="仿宋_GB2312"/>
          <w:b w:val="0"/>
          <w:i w:val="0"/>
          <w:caps w:val="0"/>
          <w:spacing w:val="0"/>
          <w:w w:val="100"/>
          <w:sz w:val="32"/>
          <w:szCs w:val="32"/>
          <w:lang w:val="en-US" w:eastAsia="zh-CN"/>
        </w:rPr>
        <w:t>纸质版1份，并签字确认；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2.</w:t>
      </w:r>
      <w:r>
        <w:rPr>
          <w:rFonts w:hint="eastAsia" w:ascii="仿宋_GB2312" w:hAnsi="仿宋_GB2312" w:eastAsia="仿宋_GB2312" w:cs="仿宋_GB2312"/>
          <w:i w:val="0"/>
          <w:iCs w:val="0"/>
          <w:caps w:val="0"/>
          <w:color w:val="000000"/>
          <w:spacing w:val="0"/>
          <w:sz w:val="32"/>
          <w:szCs w:val="32"/>
          <w:shd w:val="clear" w:fill="FFFFFF"/>
        </w:rPr>
        <w:t>有效《居民身份证》、毕业证、学位证、《教育部学历证书电子注册备案表》（2024年应届毕业生提供就业推荐表、《教育部学籍在线验证报告》），国外、香港、澳门学历须提供教育部留学服务中心出具的“国外学历学位认证书”或“香港、澳门特别行政区学历学位认证书”原件及复印件各1份</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3.引进岗位所需其他条件：规培证的证明材料原件及复印件各</w:t>
      </w:r>
      <w:r>
        <w:rPr>
          <w:rFonts w:hint="default" w:ascii="仿宋_GB2312" w:hAnsi="仿宋_GB2312" w:eastAsia="仿宋_GB2312" w:cs="仿宋_GB2312"/>
          <w:i w:val="0"/>
          <w:iCs w:val="0"/>
          <w:color w:val="000000"/>
          <w:spacing w:val="0"/>
          <w:sz w:val="32"/>
          <w:szCs w:val="32"/>
          <w:highlight w:val="none"/>
          <w:shd w:val="clear" w:fill="FFFFFF"/>
          <w:lang w:val="en-US" w:eastAsia="zh-CN"/>
        </w:rPr>
        <w:t>1</w:t>
      </w:r>
      <w:r>
        <w:rPr>
          <w:rFonts w:hint="eastAsia" w:ascii="仿宋_GB2312" w:hAnsi="仿宋_GB2312" w:eastAsia="仿宋_GB2312" w:cs="仿宋_GB2312"/>
          <w:i w:val="0"/>
          <w:iCs w:val="0"/>
          <w:color w:val="000000"/>
          <w:spacing w:val="0"/>
          <w:sz w:val="32"/>
          <w:szCs w:val="32"/>
          <w:highlight w:val="none"/>
          <w:shd w:val="clear" w:fill="FFFFFF"/>
          <w:lang w:val="en-US" w:eastAsia="zh-CN"/>
        </w:rPr>
        <w:t>份；</w:t>
      </w:r>
    </w:p>
    <w:p>
      <w:pPr>
        <w:keepNext w:val="0"/>
        <w:keepLines w:val="0"/>
        <w:pageBreakBefore w:val="0"/>
        <w:kinsoku/>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4.近期同底正面免冠一寸证件照3张；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eastAsia" w:ascii="仿宋_GB2312" w:hAnsi="仿宋_GB2312" w:eastAsia="仿宋_GB2312" w:cs="仿宋_GB2312"/>
          <w:b w:val="0"/>
          <w:i w:val="0"/>
          <w:caps w:val="0"/>
          <w:spacing w:val="0"/>
          <w:w w:val="100"/>
          <w:sz w:val="32"/>
          <w:szCs w:val="32"/>
          <w:lang w:val="en-US" w:eastAsia="zh-CN"/>
        </w:rPr>
        <w:t>5.</w:t>
      </w:r>
      <w:r>
        <w:rPr>
          <w:rFonts w:hint="eastAsia" w:ascii="仿宋_GB2312" w:hAnsi="仿宋_GB2312" w:eastAsia="仿宋_GB2312" w:cs="仿宋_GB2312"/>
          <w:i w:val="0"/>
          <w:iCs w:val="0"/>
          <w:caps w:val="0"/>
          <w:color w:val="000000"/>
          <w:spacing w:val="0"/>
          <w:sz w:val="32"/>
          <w:szCs w:val="32"/>
          <w:shd w:val="clear" w:fill="FFFFFF"/>
        </w:rPr>
        <w:t>市外机关事业单位在职在编人员，须提供其工作单位和主管部门以及当地同级组织人事部门同意报考证明</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非在职在编人员提供单位证明</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r>
        <w:rPr>
          <w:rFonts w:hint="eastAsia" w:ascii="仿宋_GB2312" w:hAnsi="仿宋_GB2312" w:eastAsia="仿宋_GB2312" w:cs="仿宋_GB2312"/>
          <w:i w:val="0"/>
          <w:iCs w:val="0"/>
          <w:caps w:val="0"/>
          <w:color w:val="000000"/>
          <w:spacing w:val="0"/>
          <w:sz w:val="32"/>
          <w:szCs w:val="32"/>
          <w:shd w:val="clear" w:fill="FFFFFF"/>
          <w:lang w:val="en-US" w:eastAsia="zh-CN"/>
        </w:rPr>
        <w:t>6.报考岗位要求中共党员（含中共预备党员）的，须提供所在党组织出具的党员身份证明原件，须由经办人签字并加盖公章。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以上材料请用A4纸印制，按顺序准备，以便查验。经过线下资料审查合格人员，才视为报名成功，领取准考证及进入下一环节。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3" w:firstLineChars="200"/>
        <w:jc w:val="left"/>
        <w:textAlignment w:val="auto"/>
        <w:rPr>
          <w:rFonts w:hint="eastAsia" w:ascii="楷体_GB2312" w:hAnsi="楷体_GB2312" w:eastAsia="楷体_GB2312" w:cs="楷体_GB2312"/>
          <w:b/>
          <w:bCs/>
          <w:i w:val="0"/>
          <w:iCs w:val="0"/>
          <w:color w:val="000000"/>
          <w:spacing w:val="0"/>
          <w:sz w:val="32"/>
          <w:szCs w:val="32"/>
          <w:highlight w:val="none"/>
          <w:shd w:val="clear" w:fill="FFFFFF"/>
        </w:rPr>
      </w:pPr>
      <w:r>
        <w:rPr>
          <w:rFonts w:hint="eastAsia" w:ascii="楷体_GB2312" w:hAnsi="楷体_GB2312" w:eastAsia="楷体_GB2312" w:cs="楷体_GB2312"/>
          <w:b/>
          <w:bCs/>
          <w:i w:val="0"/>
          <w:iCs w:val="0"/>
          <w:color w:val="000000"/>
          <w:spacing w:val="0"/>
          <w:sz w:val="32"/>
          <w:szCs w:val="32"/>
          <w:highlight w:val="none"/>
          <w:shd w:val="clear" w:fill="FFFFFF"/>
        </w:rPr>
        <w:t>（二）考试时间及地点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olor w:val="000000"/>
          <w:spacing w:val="0"/>
          <w:sz w:val="32"/>
          <w:szCs w:val="32"/>
          <w:highlight w:val="none"/>
          <w:shd w:val="clear" w:fill="FFFFFF"/>
        </w:rPr>
        <w:t>考试时间：</w:t>
      </w:r>
      <w:r>
        <w:rPr>
          <w:rFonts w:hint="eastAsia" w:ascii="仿宋_GB2312" w:hAnsi="仿宋_GB2312" w:eastAsia="仿宋_GB2312" w:cs="仿宋_GB2312"/>
          <w:kern w:val="2"/>
          <w:sz w:val="32"/>
          <w:szCs w:val="32"/>
          <w:highlight w:val="none"/>
        </w:rPr>
        <w:t>2023年5月1</w:t>
      </w:r>
      <w:r>
        <w:rPr>
          <w:rFonts w:hint="eastAsia" w:ascii="仿宋_GB2312" w:hAnsi="仿宋_GB2312" w:eastAsia="仿宋_GB2312" w:cs="仿宋_GB2312"/>
          <w:kern w:val="2"/>
          <w:sz w:val="32"/>
          <w:szCs w:val="32"/>
          <w:highlight w:val="none"/>
          <w:lang w:val="en-US" w:eastAsia="zh-CN"/>
        </w:rPr>
        <w:t>7</w:t>
      </w:r>
      <w:r>
        <w:rPr>
          <w:rFonts w:hint="eastAsia" w:ascii="仿宋_GB2312" w:hAnsi="宋体" w:eastAsia="仿宋_GB2312" w:cs="仿宋_GB2312"/>
          <w:color w:val="000000"/>
          <w:kern w:val="2"/>
          <w:sz w:val="32"/>
          <w:szCs w:val="32"/>
          <w:highlight w:val="none"/>
          <w:shd w:val="clear" w:color="auto" w:fill="FFFFFF"/>
        </w:rPr>
        <w:t>日9:00</w:t>
      </w:r>
      <w:r>
        <w:rPr>
          <w:rFonts w:hint="eastAsia" w:ascii="仿宋_GB2312" w:hAnsi="宋体" w:eastAsia="仿宋_GB2312" w:cs="仿宋_GB2312"/>
          <w:color w:val="000000"/>
          <w:kern w:val="2"/>
          <w:sz w:val="32"/>
          <w:szCs w:val="32"/>
          <w:highlight w:val="none"/>
          <w:shd w:val="clear" w:color="auto" w:fill="FFFFFF"/>
          <w:lang w:val="en-US" w:eastAsia="zh-CN"/>
        </w:rPr>
        <w:t>-17:00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仿宋_GB2312" w:eastAsia="仿宋_GB2312" w:cs="仿宋_GB2312"/>
          <w:i w:val="0"/>
          <w:iCs w:val="0"/>
          <w:color w:val="000000"/>
          <w:spacing w:val="0"/>
          <w:sz w:val="32"/>
          <w:szCs w:val="32"/>
          <w:highlight w:val="none"/>
          <w:shd w:val="clear" w:fill="FFFFFF"/>
          <w:lang w:val="en-US" w:eastAsia="zh-CN"/>
        </w:rPr>
      </w:pPr>
      <w:r>
        <w:rPr>
          <w:rFonts w:hint="eastAsia" w:ascii="仿宋_GB2312" w:hAnsi="仿宋_GB2312" w:eastAsia="仿宋_GB2312" w:cs="仿宋_GB2312"/>
          <w:i w:val="0"/>
          <w:iCs w:val="0"/>
          <w:color w:val="000000"/>
          <w:spacing w:val="0"/>
          <w:sz w:val="32"/>
          <w:szCs w:val="32"/>
          <w:highlight w:val="none"/>
          <w:shd w:val="clear" w:fill="FFFFFF"/>
        </w:rPr>
        <w:t>考试地点：</w:t>
      </w:r>
      <w:r>
        <w:rPr>
          <w:rFonts w:hint="eastAsia" w:ascii="仿宋_GB2312" w:hAnsi="仿宋_GB2312" w:eastAsia="仿宋_GB2312" w:cs="仿宋_GB2312"/>
          <w:i w:val="0"/>
          <w:iCs w:val="0"/>
          <w:color w:val="000000"/>
          <w:spacing w:val="0"/>
          <w:sz w:val="32"/>
          <w:szCs w:val="32"/>
          <w:highlight w:val="none"/>
          <w:shd w:val="clear" w:fill="FFFFFF"/>
          <w:lang w:val="en-US" w:eastAsia="zh-CN"/>
        </w:rPr>
        <w:t>详见准考证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四、考试方式</w:t>
      </w:r>
    </w:p>
    <w:p>
      <w:pPr>
        <w:keepNext w:val="0"/>
        <w:keepLines w:val="0"/>
        <w:pageBreakBefore w:val="0"/>
        <w:widowControl/>
        <w:suppressLineNumbers w:val="0"/>
        <w:kinsoku/>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pPr>
      <w:r>
        <w:rPr>
          <w:rFonts w:hint="eastAsia" w:ascii="仿宋_GB2312" w:hAnsi="仿宋_GB2312" w:eastAsia="仿宋_GB2312" w:cs="仿宋_GB2312"/>
          <w:i w:val="0"/>
          <w:iCs w:val="0"/>
          <w:color w:val="000000"/>
          <w:spacing w:val="0"/>
          <w:kern w:val="2"/>
          <w:sz w:val="32"/>
          <w:szCs w:val="32"/>
          <w:highlight w:val="none"/>
          <w:shd w:val="clear" w:fill="FFFFFF"/>
          <w:lang w:val="en-US" w:eastAsia="zh-CN" w:bidi="ar-SA"/>
        </w:rPr>
        <w:t>采取面试、面谈的方式进行。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olor w:val="000000"/>
          <w:spacing w:val="0"/>
          <w:sz w:val="32"/>
          <w:szCs w:val="32"/>
          <w:highlight w:val="none"/>
          <w:shd w:val="clear" w:fill="FFFFFF"/>
          <w:lang w:eastAsia="zh-CN"/>
        </w:rPr>
      </w:pPr>
      <w:r>
        <w:rPr>
          <w:rFonts w:hint="eastAsia" w:ascii="楷体_GB2312" w:hAnsi="楷体_GB2312" w:eastAsia="楷体_GB2312" w:cs="楷体_GB2312"/>
          <w:i w:val="0"/>
          <w:iCs w:val="0"/>
          <w:color w:val="000000"/>
          <w:spacing w:val="0"/>
          <w:sz w:val="32"/>
          <w:szCs w:val="32"/>
          <w:highlight w:val="none"/>
          <w:shd w:val="clear" w:fill="FFFFFF"/>
        </w:rPr>
        <w:t>（</w:t>
      </w:r>
      <w:r>
        <w:rPr>
          <w:rFonts w:hint="eastAsia" w:ascii="楷体_GB2312" w:hAnsi="楷体_GB2312" w:eastAsia="楷体_GB2312" w:cs="楷体_GB2312"/>
          <w:i w:val="0"/>
          <w:iCs w:val="0"/>
          <w:color w:val="000000"/>
          <w:spacing w:val="0"/>
          <w:sz w:val="32"/>
          <w:szCs w:val="32"/>
          <w:highlight w:val="none"/>
          <w:shd w:val="clear" w:fill="FFFFFF"/>
          <w:lang w:val="en-US" w:eastAsia="zh-CN"/>
        </w:rPr>
        <w:t>一</w:t>
      </w:r>
      <w:r>
        <w:rPr>
          <w:rFonts w:hint="eastAsia" w:ascii="楷体_GB2312" w:hAnsi="楷体_GB2312" w:eastAsia="楷体_GB2312" w:cs="楷体_GB2312"/>
          <w:i w:val="0"/>
          <w:iCs w:val="0"/>
          <w:color w:val="000000"/>
          <w:spacing w:val="0"/>
          <w:sz w:val="32"/>
          <w:szCs w:val="32"/>
          <w:highlight w:val="none"/>
          <w:shd w:val="clear" w:fill="FFFFFF"/>
        </w:rPr>
        <w:t>）</w:t>
      </w:r>
      <w:r>
        <w:rPr>
          <w:rFonts w:hint="eastAsia" w:ascii="楷体_GB2312" w:hAnsi="楷体_GB2312" w:eastAsia="楷体_GB2312" w:cs="楷体_GB2312"/>
          <w:i w:val="0"/>
          <w:iCs w:val="0"/>
          <w:color w:val="000000"/>
          <w:spacing w:val="0"/>
          <w:sz w:val="32"/>
          <w:szCs w:val="32"/>
          <w:highlight w:val="none"/>
          <w:shd w:val="clear" w:fill="FFFFFF"/>
          <w:lang w:val="en-US" w:eastAsia="zh-CN"/>
        </w:rPr>
        <w:t>面试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面试采取结构化面试方式进行。</w:t>
      </w:r>
      <w:r>
        <w:rPr>
          <w:rFonts w:hint="eastAsia" w:ascii="仿宋_GB2312" w:hAnsi="仿宋_GB2312" w:eastAsia="仿宋_GB2312" w:cs="仿宋_GB2312"/>
          <w:sz w:val="32"/>
          <w:szCs w:val="32"/>
          <w:highlight w:val="none"/>
          <w:lang w:val="en-US" w:eastAsia="zh-CN"/>
        </w:rPr>
        <w:t>按百分制计分，满分100分，专家组根据</w:t>
      </w:r>
      <w:r>
        <w:rPr>
          <w:rFonts w:hint="eastAsia" w:ascii="仿宋_GB2312" w:hAnsi="仿宋_GB2312" w:eastAsia="仿宋_GB2312" w:cs="仿宋_GB2312"/>
          <w:sz w:val="32"/>
          <w:szCs w:val="32"/>
          <w:highlight w:val="none"/>
        </w:rPr>
        <w:t>面试</w:t>
      </w:r>
      <w:r>
        <w:rPr>
          <w:rFonts w:hint="eastAsia" w:ascii="仿宋_GB2312" w:hAnsi="仿宋_GB2312" w:eastAsia="仿宋_GB2312" w:cs="仿宋_GB2312"/>
          <w:sz w:val="32"/>
          <w:szCs w:val="32"/>
          <w:highlight w:val="none"/>
          <w:lang w:val="en-US" w:eastAsia="zh-CN"/>
        </w:rPr>
        <w:t>情况进行评分，</w:t>
      </w:r>
      <w:r>
        <w:rPr>
          <w:rFonts w:hint="eastAsia" w:ascii="仿宋_GB2312" w:hAnsi="仿宋_GB2312" w:eastAsia="仿宋_GB2312" w:cs="仿宋_GB2312"/>
          <w:i w:val="0"/>
          <w:color w:val="000000"/>
          <w:spacing w:val="0"/>
          <w:sz w:val="32"/>
          <w:szCs w:val="32"/>
          <w:highlight w:val="none"/>
          <w:shd w:val="clear" w:fill="FFFFFF"/>
          <w:lang w:val="en-US" w:eastAsia="zh-CN"/>
        </w:rPr>
        <w:t>取平均分作为面试最后成绩，</w:t>
      </w:r>
      <w:r>
        <w:rPr>
          <w:rFonts w:hint="eastAsia" w:ascii="仿宋_GB2312" w:hAnsi="仿宋_GB2312" w:eastAsia="仿宋_GB2312" w:cs="仿宋_GB2312"/>
          <w:sz w:val="32"/>
          <w:szCs w:val="32"/>
          <w:highlight w:val="none"/>
        </w:rPr>
        <w:t>按“四舍五入”保留小数点后两位有效数字。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楷体_GB2312" w:hAnsi="楷体_GB2312" w:eastAsia="楷体_GB2312" w:cs="楷体_GB2312"/>
          <w:i w:val="0"/>
          <w:iCs w:val="0"/>
          <w:color w:val="000000"/>
          <w:spacing w:val="0"/>
          <w:sz w:val="32"/>
          <w:szCs w:val="32"/>
          <w:highlight w:val="none"/>
          <w:shd w:val="clear" w:fill="FFFFFF"/>
          <w:lang w:val="en-US" w:eastAsia="zh-CN"/>
        </w:rPr>
      </w:pPr>
      <w:r>
        <w:rPr>
          <w:rFonts w:hint="eastAsia" w:ascii="楷体_GB2312" w:hAnsi="楷体_GB2312" w:eastAsia="楷体_GB2312" w:cs="楷体_GB2312"/>
          <w:i w:val="0"/>
          <w:iCs w:val="0"/>
          <w:color w:val="000000"/>
          <w:spacing w:val="0"/>
          <w:sz w:val="32"/>
          <w:szCs w:val="32"/>
          <w:highlight w:val="none"/>
          <w:shd w:val="clear" w:fill="FFFFFF"/>
          <w:lang w:val="en-US" w:eastAsia="zh-CN"/>
        </w:rPr>
        <w:t>（二）面谈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由</w:t>
      </w:r>
      <w:r>
        <w:rPr>
          <w:rFonts w:hint="eastAsia" w:ascii="仿宋_GB2312" w:hAnsi="仿宋_GB2312" w:eastAsia="仿宋_GB2312" w:cs="仿宋_GB2312"/>
          <w:i w:val="0"/>
          <w:iCs w:val="0"/>
          <w:color w:val="000000"/>
          <w:spacing w:val="0"/>
          <w:sz w:val="32"/>
          <w:szCs w:val="32"/>
          <w:highlight w:val="none"/>
          <w:shd w:val="clear" w:fill="FFFFFF"/>
          <w:lang w:val="en-US" w:eastAsia="zh-CN"/>
        </w:rPr>
        <w:t>附属医院</w:t>
      </w:r>
      <w:r>
        <w:rPr>
          <w:rFonts w:hint="eastAsia" w:ascii="仿宋_GB2312" w:hAnsi="仿宋_GB2312" w:eastAsia="仿宋_GB2312" w:cs="仿宋_GB2312"/>
          <w:i w:val="0"/>
          <w:iCs w:val="0"/>
          <w:color w:val="000000"/>
          <w:spacing w:val="0"/>
          <w:sz w:val="32"/>
          <w:szCs w:val="32"/>
          <w:highlight w:val="none"/>
          <w:shd w:val="clear" w:fill="FFFFFF"/>
        </w:rPr>
        <w:t>主要领导</w:t>
      </w:r>
      <w:r>
        <w:rPr>
          <w:rFonts w:hint="eastAsia" w:ascii="仿宋_GB2312" w:hAnsi="仿宋_GB2312" w:eastAsia="仿宋_GB2312" w:cs="仿宋_GB2312"/>
          <w:i w:val="0"/>
          <w:iCs w:val="0"/>
          <w:color w:val="000000"/>
          <w:spacing w:val="0"/>
          <w:sz w:val="32"/>
          <w:szCs w:val="32"/>
          <w:highlight w:val="none"/>
          <w:shd w:val="clear" w:fill="FFFFFF"/>
          <w:lang w:val="en-US" w:eastAsia="zh-CN"/>
        </w:rPr>
        <w:t>负责主持</w:t>
      </w:r>
      <w:r>
        <w:rPr>
          <w:rFonts w:hint="eastAsia" w:ascii="仿宋_GB2312" w:hAnsi="仿宋_GB2312" w:eastAsia="仿宋_GB2312" w:cs="仿宋_GB2312"/>
          <w:i w:val="0"/>
          <w:iCs w:val="0"/>
          <w:color w:val="000000"/>
          <w:spacing w:val="0"/>
          <w:sz w:val="32"/>
          <w:szCs w:val="32"/>
          <w:highlight w:val="none"/>
          <w:shd w:val="clear" w:fill="FFFFFF"/>
        </w:rPr>
        <w:t>，</w:t>
      </w:r>
      <w:r>
        <w:rPr>
          <w:rFonts w:hint="eastAsia" w:ascii="仿宋_GB2312" w:hAnsi="仿宋_GB2312" w:eastAsia="仿宋_GB2312" w:cs="仿宋_GB2312"/>
          <w:i w:val="0"/>
          <w:iCs w:val="0"/>
          <w:color w:val="000000"/>
          <w:spacing w:val="0"/>
          <w:sz w:val="32"/>
          <w:szCs w:val="32"/>
          <w:highlight w:val="none"/>
          <w:shd w:val="clear" w:fill="FFFFFF"/>
          <w:lang w:val="en-US" w:eastAsia="zh-CN"/>
        </w:rPr>
        <w:t>分管负责人</w:t>
      </w:r>
      <w:r>
        <w:rPr>
          <w:rFonts w:hint="eastAsia" w:ascii="仿宋_GB2312" w:hAnsi="仿宋_GB2312" w:eastAsia="仿宋_GB2312" w:cs="仿宋_GB2312"/>
          <w:i w:val="0"/>
          <w:iCs w:val="0"/>
          <w:color w:val="000000"/>
          <w:spacing w:val="0"/>
          <w:sz w:val="32"/>
          <w:szCs w:val="32"/>
          <w:highlight w:val="none"/>
          <w:shd w:val="clear" w:fill="FFFFFF"/>
        </w:rPr>
        <w:t>、科室主要负责人等不少于3人参加</w:t>
      </w:r>
      <w:r>
        <w:rPr>
          <w:rFonts w:hint="eastAsia" w:ascii="仿宋_GB2312" w:hAnsi="仿宋_GB2312" w:eastAsia="仿宋_GB2312" w:cs="仿宋_GB2312"/>
          <w:b w:val="0"/>
          <w:bCs w:val="0"/>
          <w:sz w:val="32"/>
          <w:szCs w:val="32"/>
          <w:highlight w:val="none"/>
          <w:lang w:val="en-US" w:eastAsia="zh-CN"/>
        </w:rPr>
        <w:t xml:space="preserve">，对考生进行面谈，重点了解应聘人员的政治思想表现、意识形态、学风、工作作风、品德修养，上学工作期间的工作、学习、社会活动等情况。面谈过程应详细记录，面谈采用记分制，满分100分，应聘人员在政治立场、意识形态、品德修养、思想言论等方面存在严重问题的，实行一票否决。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五、综合成绩计算</w:t>
      </w:r>
    </w:p>
    <w:p>
      <w:pPr>
        <w:keepNext w:val="0"/>
        <w:keepLines w:val="0"/>
        <w:pageBreakBefore w:val="0"/>
        <w:widowControl/>
        <w:suppressLineNumbers w:val="0"/>
        <w:kinsoku/>
        <w:overflowPunct/>
        <w:topLinePunct w:val="0"/>
        <w:autoSpaceDE/>
        <w:autoSpaceDN/>
        <w:bidi w:val="0"/>
        <w:adjustRightInd/>
        <w:snapToGrid/>
        <w:spacing w:line="540" w:lineRule="exact"/>
        <w:ind w:firstLine="620" w:firstLineChars="200"/>
        <w:jc w:val="left"/>
        <w:textAlignment w:val="auto"/>
        <w:rPr>
          <w:highlight w:val="none"/>
        </w:rPr>
      </w:pPr>
      <w:r>
        <w:rPr>
          <w:rFonts w:hint="eastAsia" w:ascii="仿宋_GB2312" w:hAnsi="仿宋_GB2312" w:eastAsia="仿宋_GB2312" w:cs="仿宋_GB2312"/>
          <w:color w:val="000000"/>
          <w:kern w:val="0"/>
          <w:sz w:val="31"/>
          <w:szCs w:val="31"/>
          <w:highlight w:val="none"/>
          <w:lang w:val="en-US" w:eastAsia="zh-CN" w:bidi="ar"/>
        </w:rPr>
        <w:t>（一）</w:t>
      </w:r>
      <w:r>
        <w:rPr>
          <w:rFonts w:ascii="仿宋_GB2312" w:hAnsi="仿宋_GB2312" w:eastAsia="仿宋_GB2312" w:cs="仿宋_GB2312"/>
          <w:color w:val="000000"/>
          <w:kern w:val="0"/>
          <w:sz w:val="31"/>
          <w:szCs w:val="31"/>
          <w:highlight w:val="none"/>
          <w:lang w:val="en-US" w:eastAsia="zh-CN" w:bidi="ar"/>
        </w:rPr>
        <w:t xml:space="preserve">岗位综合成绩=面试成绩×90%＋面谈成绩×10%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w:t>
      </w:r>
      <w:r>
        <w:rPr>
          <w:rFonts w:ascii="仿宋_GB2312" w:hAnsi="仿宋_GB2312" w:eastAsia="仿宋_GB2312" w:cs="仿宋_GB2312"/>
          <w:color w:val="000000"/>
          <w:kern w:val="0"/>
          <w:sz w:val="31"/>
          <w:szCs w:val="31"/>
          <w:highlight w:val="none"/>
          <w:lang w:val="en-US" w:eastAsia="zh-CN" w:bidi="ar"/>
        </w:rPr>
        <w:t>综合成绩按“四舍五入”保留小数点后两位有效数字</w:t>
      </w:r>
      <w:r>
        <w:rPr>
          <w:rFonts w:hint="eastAsia" w:ascii="仿宋_GB2312" w:hAnsi="仿宋_GB2312" w:eastAsia="仿宋_GB2312" w:cs="仿宋_GB2312"/>
          <w:color w:val="000000"/>
          <w:kern w:val="0"/>
          <w:sz w:val="31"/>
          <w:szCs w:val="31"/>
          <w:highlight w:val="none"/>
          <w:lang w:val="en-US" w:eastAsia="zh-CN" w:bidi="ar"/>
        </w:rPr>
        <w:t>。综合成绩设定合格分数线原则上不低于 60 分，考生综合成绩必须达到合格分数线以上（含），才具有录用资格。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六、有关说明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（一）考试结束后，综合成绩由组织人事部进行审核，在铜仁职业技术学院网站予以公示，公示时间不少于5个工作日。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000000"/>
          <w:spacing w:val="0"/>
          <w:sz w:val="32"/>
          <w:szCs w:val="32"/>
          <w:highlight w:val="none"/>
          <w:shd w:val="clear" w:fill="FFFFFF"/>
        </w:rPr>
        <w:t>（二）</w:t>
      </w:r>
      <w:r>
        <w:rPr>
          <w:rFonts w:hint="eastAsia" w:ascii="仿宋_GB2312" w:hAnsi="仿宋_GB2312" w:eastAsia="仿宋_GB2312" w:cs="仿宋_GB2312"/>
          <w:b w:val="0"/>
          <w:bCs w:val="0"/>
          <w:sz w:val="32"/>
          <w:szCs w:val="32"/>
          <w:lang w:val="en-US" w:eastAsia="zh-CN"/>
        </w:rPr>
        <w:t>综合成绩公示无异议后，按照综合成绩从高到低1:1的比例，将拟录用人员相关材料报学校组织人事部，进入复核、体检、考察、公示、聘用等环节。</w:t>
      </w:r>
      <w:r>
        <w:rPr>
          <w:rFonts w:hint="eastAsia" w:ascii="仿宋_GB2312" w:hAnsi="仿宋_GB2312" w:eastAsia="仿宋_GB2312" w:cs="仿宋_GB2312"/>
          <w:i w:val="0"/>
          <w:iCs w:val="0"/>
          <w:color w:val="000000"/>
          <w:spacing w:val="0"/>
          <w:sz w:val="32"/>
          <w:szCs w:val="32"/>
          <w:shd w:val="clear" w:fill="FFFFFF"/>
        </w:rPr>
        <w:t>若</w:t>
      </w:r>
      <w:r>
        <w:rPr>
          <w:rFonts w:hint="eastAsia" w:ascii="仿宋_GB2312" w:hAnsi="仿宋_GB2312" w:eastAsia="仿宋_GB2312" w:cs="仿宋_GB2312"/>
          <w:i w:val="0"/>
          <w:iCs w:val="0"/>
          <w:color w:val="000000"/>
          <w:spacing w:val="0"/>
          <w:sz w:val="32"/>
          <w:szCs w:val="32"/>
          <w:shd w:val="clear" w:fill="FFFFFF"/>
          <w:lang w:val="en-US" w:eastAsia="zh-CN"/>
        </w:rPr>
        <w:t>拟录用人员</w:t>
      </w:r>
      <w:r>
        <w:rPr>
          <w:rFonts w:hint="eastAsia" w:ascii="仿宋_GB2312" w:hAnsi="仿宋_GB2312" w:eastAsia="仿宋_GB2312" w:cs="仿宋_GB2312"/>
          <w:i w:val="0"/>
          <w:iCs w:val="0"/>
          <w:color w:val="000000"/>
          <w:spacing w:val="0"/>
          <w:sz w:val="32"/>
          <w:szCs w:val="32"/>
          <w:shd w:val="clear" w:fill="FFFFFF"/>
        </w:rPr>
        <w:t>自动放弃或体检</w:t>
      </w:r>
      <w:r>
        <w:rPr>
          <w:rFonts w:hint="eastAsia" w:ascii="仿宋_GB2312" w:hAnsi="仿宋_GB2312" w:eastAsia="仿宋_GB2312" w:cs="仿宋_GB2312"/>
          <w:i w:val="0"/>
          <w:iCs w:val="0"/>
          <w:color w:val="000000"/>
          <w:spacing w:val="0"/>
          <w:sz w:val="32"/>
          <w:szCs w:val="32"/>
          <w:shd w:val="clear" w:fill="FFFFFF"/>
          <w:lang w:eastAsia="zh-CN"/>
        </w:rPr>
        <w:t>（含</w:t>
      </w:r>
      <w:r>
        <w:rPr>
          <w:rFonts w:hint="eastAsia" w:ascii="仿宋_GB2312" w:hAnsi="仿宋_GB2312" w:eastAsia="仿宋_GB2312" w:cs="仿宋_GB2312"/>
          <w:i w:val="0"/>
          <w:iCs w:val="0"/>
          <w:color w:val="000000"/>
          <w:spacing w:val="0"/>
          <w:sz w:val="32"/>
          <w:szCs w:val="32"/>
          <w:shd w:val="clear" w:fill="FFFFFF"/>
        </w:rPr>
        <w:t>心理健康测试</w:t>
      </w:r>
      <w:r>
        <w:rPr>
          <w:rFonts w:hint="eastAsia" w:ascii="仿宋_GB2312" w:hAnsi="仿宋_GB2312" w:eastAsia="仿宋_GB2312" w:cs="仿宋_GB2312"/>
          <w:i w:val="0"/>
          <w:iCs w:val="0"/>
          <w:color w:val="000000"/>
          <w:spacing w:val="0"/>
          <w:sz w:val="32"/>
          <w:szCs w:val="32"/>
          <w:shd w:val="clear" w:fill="FFFFFF"/>
          <w:lang w:eastAsia="zh-CN"/>
        </w:rPr>
        <w:t>）</w:t>
      </w:r>
      <w:r>
        <w:rPr>
          <w:rFonts w:hint="eastAsia" w:ascii="仿宋_GB2312" w:hAnsi="仿宋_GB2312" w:eastAsia="仿宋_GB2312" w:cs="仿宋_GB2312"/>
          <w:i w:val="0"/>
          <w:iCs w:val="0"/>
          <w:color w:val="000000"/>
          <w:spacing w:val="0"/>
          <w:sz w:val="32"/>
          <w:szCs w:val="32"/>
          <w:shd w:val="clear" w:fill="FFFFFF"/>
        </w:rPr>
        <w:t>、考察不合格的，空缺岗位</w:t>
      </w:r>
      <w:r>
        <w:rPr>
          <w:rFonts w:hint="eastAsia" w:ascii="仿宋_GB2312" w:hAnsi="仿宋_GB2312" w:eastAsia="仿宋_GB2312" w:cs="仿宋_GB2312"/>
          <w:i w:val="0"/>
          <w:iCs w:val="0"/>
          <w:color w:val="000000"/>
          <w:spacing w:val="0"/>
          <w:sz w:val="32"/>
          <w:szCs w:val="32"/>
          <w:shd w:val="clear" w:fill="FFFFFF"/>
          <w:lang w:eastAsia="zh-CN"/>
        </w:rPr>
        <w:t>经单位研究后，可按照综合成绩高低顺序进行</w:t>
      </w:r>
      <w:r>
        <w:rPr>
          <w:rFonts w:hint="eastAsia" w:ascii="仿宋_GB2312" w:hAnsi="仿宋_GB2312" w:eastAsia="仿宋_GB2312" w:cs="仿宋_GB2312"/>
          <w:i w:val="0"/>
          <w:iCs w:val="0"/>
          <w:color w:val="000000"/>
          <w:spacing w:val="0"/>
          <w:sz w:val="32"/>
          <w:szCs w:val="32"/>
          <w:shd w:val="clear" w:fill="FFFFFF"/>
          <w:lang w:val="en-US" w:eastAsia="zh-CN"/>
        </w:rPr>
        <w:t>2次的递补</w:t>
      </w:r>
      <w:r>
        <w:rPr>
          <w:rFonts w:hint="eastAsia" w:ascii="仿宋_GB2312" w:hAnsi="仿宋_GB2312" w:eastAsia="仿宋_GB2312" w:cs="仿宋_GB2312"/>
          <w:i w:val="0"/>
          <w:iCs w:val="0"/>
          <w:color w:val="000000"/>
          <w:spacing w:val="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rFonts w:hint="eastAsia" w:ascii="黑体" w:hAnsi="黑体" w:eastAsia="黑体" w:cs="黑体"/>
          <w:i w:val="0"/>
          <w:iCs w:val="0"/>
          <w:color w:val="000000"/>
          <w:spacing w:val="0"/>
          <w:sz w:val="32"/>
          <w:szCs w:val="32"/>
          <w:highlight w:val="none"/>
          <w:shd w:val="clear" w:fill="FFFFFF"/>
        </w:rPr>
      </w:pPr>
      <w:r>
        <w:rPr>
          <w:rFonts w:hint="eastAsia" w:ascii="黑体" w:hAnsi="黑体" w:eastAsia="黑体" w:cs="黑体"/>
          <w:i w:val="0"/>
          <w:iCs w:val="0"/>
          <w:color w:val="000000"/>
          <w:spacing w:val="0"/>
          <w:sz w:val="32"/>
          <w:szCs w:val="32"/>
          <w:highlight w:val="none"/>
          <w:shd w:val="clear" w:fill="FFFFFF"/>
        </w:rPr>
        <w:t>七、工作纪律要求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（一）招聘工作坚持“公开、公平、公正”原则，严格按照政策规定、招聘方案、工作程序和条件标准，确保招聘工作违纪违规</w:t>
      </w:r>
      <w:r>
        <w:rPr>
          <w:rFonts w:hint="eastAsia" w:ascii="仿宋_GB2312" w:hAnsi="仿宋_GB2312" w:eastAsia="仿宋_GB2312" w:cs="仿宋_GB2312"/>
          <w:i w:val="0"/>
          <w:iCs w:val="0"/>
          <w:caps w:val="0"/>
          <w:color w:val="000000"/>
          <w:spacing w:val="0"/>
          <w:sz w:val="32"/>
          <w:szCs w:val="32"/>
          <w:shd w:val="clear" w:fill="FFFFFF"/>
          <w:lang w:eastAsia="zh-CN"/>
        </w:rPr>
        <w:t>情形</w:t>
      </w:r>
      <w:r>
        <w:rPr>
          <w:rFonts w:hint="eastAsia" w:ascii="仿宋_GB2312" w:hAnsi="仿宋_GB2312" w:eastAsia="仿宋_GB2312" w:cs="仿宋_GB2312"/>
          <w:i w:val="0"/>
          <w:iCs w:val="0"/>
          <w:caps w:val="0"/>
          <w:color w:val="000000"/>
          <w:spacing w:val="0"/>
          <w:sz w:val="32"/>
          <w:szCs w:val="32"/>
          <w:shd w:val="clear" w:fill="FFFFFF"/>
        </w:rPr>
        <w:t>零发生。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（二）招聘工作人员要严守保密纪律，严格执行考试工作保密规定，落实保密措施，严禁泄密。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三）招聘工作实行回避制度。参加招聘工作人员和面试考官在招聘过程中，涉及与本人有夫妻关系、直系血亲关系、三代以内旁系血亲关系、近姻亲关系或其他可能影响招聘公正的，应当主动回避。如因没有回避、回避不到位造成的相关影响由考生自行承担后果，并追究相关回避关系人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（四）严格公开招聘纪律，对下列有违反规程情形的，按照有关政策规定进行严肃处理，构成犯罪的，依法追究刑事责任。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1.应聘人员伪造、涂改证件、证明，或以其他不正当手段获取应聘资格的；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2.应聘人员在考试、面试、体检等过程中作弊的；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3.招聘工作人员指使、纵容他人作弊或在考试、面试、体检等过程中参与作弊的；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4.招聘工作人员故意泄露考试内容的；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5.违反规定私自聘用人员的；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6.有关工作人员违反相关规程，影响招聘公平、公正进行的；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shd w:val="clear" w:fill="FFFFFF"/>
        </w:rPr>
        <w:t>7.违反公开招聘工作规程的其他情形。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仿宋_GB2312" w:eastAsia="仿宋_GB2312" w:cs="仿宋_GB2312"/>
          <w:i w:val="0"/>
          <w:iCs w:val="0"/>
          <w:color w:val="000000"/>
          <w:spacing w:val="0"/>
          <w:sz w:val="32"/>
          <w:szCs w:val="32"/>
          <w:highlight w:val="none"/>
          <w:shd w:val="clear" w:fill="FFFFFF"/>
          <w:lang w:val="en-US" w:eastAsia="zh-CN"/>
        </w:rPr>
      </w:pPr>
      <w:bookmarkStart w:id="0" w:name="_GoBack"/>
      <w:bookmarkEnd w:id="0"/>
      <w:r>
        <w:rPr>
          <w:rFonts w:hint="eastAsia" w:ascii="仿宋_GB2312" w:hAnsi="仿宋_GB2312" w:eastAsia="仿宋_GB2312" w:cs="仿宋_GB2312"/>
          <w:i w:val="0"/>
          <w:iCs w:val="0"/>
          <w:color w:val="000000"/>
          <w:spacing w:val="0"/>
          <w:sz w:val="32"/>
          <w:szCs w:val="32"/>
          <w:highlight w:val="none"/>
          <w:shd w:val="clear" w:fill="FFFFFF"/>
        </w:rPr>
        <w:t>联系电话：</w:t>
      </w:r>
      <w:r>
        <w:rPr>
          <w:rFonts w:hint="eastAsia" w:ascii="仿宋_GB2312" w:hAnsi="仿宋_GB2312" w:eastAsia="仿宋_GB2312" w:cs="仿宋_GB2312"/>
          <w:i w:val="0"/>
          <w:iCs w:val="0"/>
          <w:color w:val="000000"/>
          <w:spacing w:val="0"/>
          <w:sz w:val="32"/>
          <w:szCs w:val="32"/>
          <w:highlight w:val="none"/>
          <w:shd w:val="clear" w:fill="FFFFFF"/>
          <w:lang w:val="en-US" w:eastAsia="zh-CN"/>
        </w:rPr>
        <w:t>0856-5230686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学院纪检监察室和组织人事部对招聘工作全程监督。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监督电话：监察室0856-6909065，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2240" w:firstLineChars="7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r>
        <w:rPr>
          <w:rFonts w:hint="eastAsia" w:ascii="仿宋_GB2312" w:hAnsi="仿宋_GB2312" w:eastAsia="仿宋_GB2312" w:cs="仿宋_GB2312"/>
          <w:i w:val="0"/>
          <w:iCs w:val="0"/>
          <w:color w:val="000000"/>
          <w:spacing w:val="0"/>
          <w:sz w:val="32"/>
          <w:szCs w:val="32"/>
          <w:highlight w:val="none"/>
          <w:shd w:val="clear" w:fill="FFFFFF"/>
        </w:rPr>
        <w:t>组织人事部0856-6909061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2240" w:firstLineChars="700"/>
        <w:jc w:val="left"/>
        <w:textAlignment w:val="auto"/>
        <w:rPr>
          <w:rFonts w:hint="eastAsia" w:ascii="仿宋_GB2312" w:hAnsi="仿宋_GB2312" w:eastAsia="仿宋_GB2312" w:cs="仿宋_GB2312"/>
          <w:i w:val="0"/>
          <w:iCs w:val="0"/>
          <w:color w:val="000000"/>
          <w:spacing w:val="0"/>
          <w:sz w:val="32"/>
          <w:szCs w:val="32"/>
          <w:highlight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36"/>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 xml:space="preserve">                           附属医院</w:t>
      </w:r>
      <w:r>
        <w:rPr>
          <w:rFonts w:hint="eastAsia" w:ascii="仿宋_GB2312" w:hAnsi="仿宋_GB2312" w:eastAsia="仿宋_GB2312" w:cs="仿宋_GB2312"/>
          <w:i w:val="0"/>
          <w:iCs w:val="0"/>
          <w:color w:val="000000"/>
          <w:spacing w:val="0"/>
          <w:sz w:val="32"/>
          <w:szCs w:val="32"/>
          <w:highlight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336"/>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i w:val="0"/>
          <w:iCs w:val="0"/>
          <w:color w:val="000000"/>
          <w:spacing w:val="0"/>
          <w:sz w:val="32"/>
          <w:szCs w:val="32"/>
          <w:highlight w:val="none"/>
          <w:shd w:val="clear" w:fill="FFFFFF"/>
          <w:lang w:val="en-US" w:eastAsia="zh-CN"/>
        </w:rPr>
        <w:t xml:space="preserve">                           </w:t>
      </w:r>
      <w:r>
        <w:rPr>
          <w:rFonts w:hint="eastAsia" w:ascii="仿宋_GB2312" w:hAnsi="仿宋_GB2312" w:eastAsia="仿宋_GB2312" w:cs="仿宋_GB2312"/>
          <w:i w:val="0"/>
          <w:iCs w:val="0"/>
          <w:color w:val="000000"/>
          <w:spacing w:val="0"/>
          <w:sz w:val="32"/>
          <w:szCs w:val="32"/>
          <w:highlight w:val="none"/>
          <w:shd w:val="clear" w:fill="FFFFFF"/>
        </w:rPr>
        <w:t>202</w:t>
      </w:r>
      <w:r>
        <w:rPr>
          <w:rFonts w:hint="eastAsia" w:ascii="仿宋_GB2312" w:hAnsi="仿宋_GB2312" w:eastAsia="仿宋_GB2312" w:cs="仿宋_GB2312"/>
          <w:i w:val="0"/>
          <w:iCs w:val="0"/>
          <w:color w:val="000000"/>
          <w:spacing w:val="0"/>
          <w:sz w:val="32"/>
          <w:szCs w:val="32"/>
          <w:highlight w:val="none"/>
          <w:shd w:val="clear" w:fill="FFFFFF"/>
          <w:lang w:val="en-US" w:eastAsia="zh-CN"/>
        </w:rPr>
        <w:t>4</w:t>
      </w:r>
      <w:r>
        <w:rPr>
          <w:rFonts w:hint="eastAsia" w:ascii="仿宋_GB2312" w:hAnsi="仿宋_GB2312" w:eastAsia="仿宋_GB2312" w:cs="仿宋_GB2312"/>
          <w:i w:val="0"/>
          <w:iCs w:val="0"/>
          <w:color w:val="000000"/>
          <w:spacing w:val="0"/>
          <w:sz w:val="32"/>
          <w:szCs w:val="32"/>
          <w:highlight w:val="none"/>
          <w:shd w:val="clear" w:fill="FFFFFF"/>
        </w:rPr>
        <w:t>年</w:t>
      </w:r>
      <w:r>
        <w:rPr>
          <w:rFonts w:hint="eastAsia" w:ascii="仿宋_GB2312" w:hAnsi="仿宋_GB2312" w:eastAsia="仿宋_GB2312" w:cs="仿宋_GB2312"/>
          <w:i w:val="0"/>
          <w:iCs w:val="0"/>
          <w:color w:val="000000"/>
          <w:spacing w:val="0"/>
          <w:sz w:val="32"/>
          <w:szCs w:val="32"/>
          <w:highlight w:val="none"/>
          <w:shd w:val="clear" w:fill="FFFFFF"/>
          <w:lang w:val="en-US" w:eastAsia="zh-CN"/>
        </w:rPr>
        <w:t>5</w:t>
      </w:r>
      <w:r>
        <w:rPr>
          <w:rFonts w:hint="eastAsia" w:ascii="仿宋_GB2312" w:hAnsi="仿宋_GB2312" w:eastAsia="仿宋_GB2312" w:cs="仿宋_GB2312"/>
          <w:i w:val="0"/>
          <w:iCs w:val="0"/>
          <w:color w:val="000000"/>
          <w:spacing w:val="0"/>
          <w:sz w:val="32"/>
          <w:szCs w:val="32"/>
          <w:highlight w:val="none"/>
          <w:shd w:val="clear" w:fill="FFFFFF"/>
        </w:rPr>
        <w:t>月</w:t>
      </w:r>
      <w:r>
        <w:rPr>
          <w:rFonts w:hint="eastAsia" w:ascii="仿宋_GB2312" w:hAnsi="仿宋_GB2312" w:eastAsia="仿宋_GB2312" w:cs="仿宋_GB2312"/>
          <w:i w:val="0"/>
          <w:iCs w:val="0"/>
          <w:color w:val="000000"/>
          <w:spacing w:val="0"/>
          <w:sz w:val="32"/>
          <w:szCs w:val="32"/>
          <w:highlight w:val="none"/>
          <w:shd w:val="clear" w:fill="FFFFFF"/>
          <w:lang w:val="en-US" w:eastAsia="zh-CN"/>
        </w:rPr>
        <w:t>7</w:t>
      </w:r>
      <w:r>
        <w:rPr>
          <w:rFonts w:hint="eastAsia" w:ascii="仿宋_GB2312" w:hAnsi="仿宋_GB2312" w:eastAsia="仿宋_GB2312" w:cs="仿宋_GB2312"/>
          <w:i w:val="0"/>
          <w:iCs w:val="0"/>
          <w:color w:val="000000"/>
          <w:spacing w:val="0"/>
          <w:sz w:val="32"/>
          <w:szCs w:val="32"/>
          <w:highlight w:val="none"/>
          <w:shd w:val="clear" w:fill="FFFFFF"/>
        </w:rPr>
        <w:t>日</w:t>
      </w:r>
    </w:p>
    <w:p>
      <w:pPr>
        <w:keepNext w:val="0"/>
        <w:keepLines w:val="0"/>
        <w:pageBreakBefore w:val="0"/>
        <w:kinsoku/>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xM2E0NjI2ZWQyOWU3NGIyMmU0OTA2MzFjMWVmMDkifQ=="/>
  </w:docVars>
  <w:rsids>
    <w:rsidRoot w:val="00000000"/>
    <w:rsid w:val="01714809"/>
    <w:rsid w:val="02C50ED2"/>
    <w:rsid w:val="0A947417"/>
    <w:rsid w:val="0C0A7D34"/>
    <w:rsid w:val="0D3F57BC"/>
    <w:rsid w:val="0E700285"/>
    <w:rsid w:val="0F8F259B"/>
    <w:rsid w:val="0FA92AAF"/>
    <w:rsid w:val="12DF443B"/>
    <w:rsid w:val="14910696"/>
    <w:rsid w:val="14C667C2"/>
    <w:rsid w:val="15643B91"/>
    <w:rsid w:val="1A725422"/>
    <w:rsid w:val="1E6908EA"/>
    <w:rsid w:val="230038A5"/>
    <w:rsid w:val="2B207788"/>
    <w:rsid w:val="30045DA6"/>
    <w:rsid w:val="333308E9"/>
    <w:rsid w:val="358F5B2B"/>
    <w:rsid w:val="3B735E0E"/>
    <w:rsid w:val="3E2B12C1"/>
    <w:rsid w:val="40751A71"/>
    <w:rsid w:val="45947A82"/>
    <w:rsid w:val="47CD7A8C"/>
    <w:rsid w:val="4DF307D4"/>
    <w:rsid w:val="50EB27F3"/>
    <w:rsid w:val="514C30F0"/>
    <w:rsid w:val="5627502A"/>
    <w:rsid w:val="59771FD5"/>
    <w:rsid w:val="60222C25"/>
    <w:rsid w:val="60E04FA3"/>
    <w:rsid w:val="64467A82"/>
    <w:rsid w:val="6D454822"/>
    <w:rsid w:val="6E5F44EB"/>
    <w:rsid w:val="74AC314B"/>
    <w:rsid w:val="760B6B48"/>
    <w:rsid w:val="7D0B3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2047</Words>
  <Characters>2189</Characters>
  <Lines>0</Lines>
  <Paragraphs>0</Paragraphs>
  <TotalTime>0</TotalTime>
  <ScaleCrop>false</ScaleCrop>
  <LinksUpToDate>false</LinksUpToDate>
  <CharactersWithSpaces>2201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我是倩小妞</cp:lastModifiedBy>
  <cp:lastPrinted>2024-05-06T08:59:00Z</cp:lastPrinted>
  <dcterms:modified xsi:type="dcterms:W3CDTF">2024-05-08T02:32:15Z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FA09AD1A40B04579B20C7C0250137F5D_13</vt:lpwstr>
  </property>
</Properties>
</file>