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巫山县规划和自然资源局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4年5月面向社会公开招聘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全日制公益性岗位工作人员简章</w:t>
      </w:r>
    </w:p>
    <w:p>
      <w:pPr>
        <w:spacing w:line="560" w:lineRule="exact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因工作需要，根据公益性岗位相关文件要求，我单位现面向社会公开招聘公益性岗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位工作人员，现将有关事项公告如下：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一、招聘原则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本次招聘坚持民主、公开、竞争、择优原则，按照德才兼备的标准，本次招聘采取考察与面试相结合方式进行。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二、招聘计划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本次面向社会公开招聘县规划自然资源局公益性岗位工作人员1名。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三、招聘条件、范围与对象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（一）招聘条件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热爱祖国，拥护党的领导，坚持党的基本路线，政治思想表现良好，遵纪守法，无违法违纪行为；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品行端正，作风正派，</w:t>
      </w:r>
      <w:r>
        <w:rPr>
          <w:rFonts w:hint="eastAsia" w:ascii="仿宋" w:hAnsi="仿宋" w:eastAsia="仿宋" w:cs="仿宋"/>
          <w:sz w:val="32"/>
          <w:szCs w:val="32"/>
        </w:rPr>
        <w:t>热心为群众服务，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服从安排；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身体健康，仪态端庄；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</w:rPr>
        <w:t>具有一定的组织管理、综合协调、公文写作能力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以及相关业务知识，熟悉电脑操作及办公软件运用。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（二）招聘范围与对象</w:t>
      </w:r>
    </w:p>
    <w:p>
      <w:pPr>
        <w:widowControl/>
        <w:topLinePunct/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登记失业的离校两年内全日制高校毕业生。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四、报名及资格审查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（一）报名时间与地点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</w:rPr>
        <w:t>．报名时间：</w:t>
      </w:r>
      <w:r>
        <w:rPr>
          <w:rFonts w:ascii="Times New Roman" w:hAnsi="Times New Roman" w:eastAsia="方正仿宋_GBK" w:cs="Times New Roman"/>
          <w:bCs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年5月13日至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4年5月17日，上午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9: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0--11:30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，下午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0--16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pStyle w:val="6"/>
        <w:widowControl w:val="0"/>
        <w:tabs>
          <w:tab w:val="left" w:pos="8789"/>
        </w:tabs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2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</w:rPr>
        <w:t>．报名地点：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巫山县龙江新区兴云路4号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号楼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419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室，联系人：毕冬珍，联系电话：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023-57682938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（二）报名方式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本次招聘只采取现场报名方式，不接受电话、传真及网上报名。如需委托他人报名，提供上述所需资料外，同时应出具委托书及委托人身份证原件及复印件。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（三）报名资料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应聘人员需要提供以下资料：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．身份证、毕业证（学位证），核验原件交复印件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份；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户口簿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，核验原件交复印件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份（户主页、本人页、人口增减页复印在一面纸上）；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3．二寸近期免冠照片电子档，纸质照片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张；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4．无犯罪记录证明；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《巫山县规划和自然资源局公益性岗位报名登记表》电子档，彩色打印纸质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份。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6. 其他资料（</w:t>
      </w:r>
      <w:r>
        <w:rPr>
          <w:rFonts w:hint="eastAsia" w:ascii="Times New Roman" w:hAnsi="Times New Roman" w:eastAsia="方正仿宋_GBK" w:cs="Times New Roman"/>
          <w:b/>
          <w:kern w:val="2"/>
          <w:sz w:val="32"/>
          <w:szCs w:val="32"/>
        </w:rPr>
        <w:t>若入职前有公益性岗位工作经历，需提供原单位社保流水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（四）资格审查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考生持相关资料到报名现场进行资格审查，资格审查合格的考生方可进入面试。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五、面试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FF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由招聘单位对报名人员情况进行了解并审核，审核通过后，对符合招聘条件的人员统一进行面试，具体时间地点另行通知。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六、公示聘用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根据考生面试情况经局党组研究后确定拟聘用对象，并公示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天，公示期满，对拟聘用人员没有异议的，试用期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周，之后按规定签订公益性岗位劳动合同。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七、其他事项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（一）被招用人员月工资标准不低于我县当年最低月工资标准（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月），按重庆市社平工资参加保险。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（二）被招用人员工作岗位需服从单位调剂。</w:t>
      </w:r>
    </w:p>
    <w:p>
      <w:pPr>
        <w:pStyle w:val="6"/>
        <w:widowControl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（三）公益性岗位人员合同期限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年，合同期满自动终止。优秀人员可续聘，最长不超过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年。其劳动合同不适用《中华人民共和国劳动合同法》有关无固定期限劳动合同的规定以及支付经济补偿的规定。</w:t>
      </w:r>
    </w:p>
    <w:p>
      <w:pPr>
        <w:pStyle w:val="6"/>
        <w:widowControl w:val="0"/>
        <w:topLinePunct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本招聘简章由巫山县规划和自然资源局负责解释。</w:t>
      </w:r>
    </w:p>
    <w:p>
      <w:pPr>
        <w:pStyle w:val="6"/>
        <w:widowControl w:val="0"/>
        <w:topLinePunct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6"/>
        <w:widowControl w:val="0"/>
        <w:topLinePunct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巫山县规划和自然资源局面向社会公开招聘公益</w:t>
      </w:r>
    </w:p>
    <w:p>
      <w:pPr>
        <w:pStyle w:val="6"/>
        <w:widowControl w:val="0"/>
        <w:topLinePunct/>
        <w:spacing w:before="0" w:beforeAutospacing="0" w:after="0" w:afterAutospacing="0" w:line="520" w:lineRule="exact"/>
        <w:ind w:firstLine="1920" w:firstLineChars="6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性岗位人员职位一览表</w:t>
      </w:r>
    </w:p>
    <w:p>
      <w:pPr>
        <w:pStyle w:val="6"/>
        <w:widowControl w:val="0"/>
        <w:topLinePunct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     2.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巫山县规划和自然资源局公益性岗位报名登记表</w:t>
      </w:r>
    </w:p>
    <w:p>
      <w:pPr>
        <w:pStyle w:val="6"/>
        <w:widowControl w:val="0"/>
        <w:topLinePunct/>
        <w:spacing w:before="0" w:beforeAutospacing="0" w:after="0" w:afterAutospacing="0" w:line="520" w:lineRule="exact"/>
        <w:ind w:firstLine="1920" w:firstLineChars="6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（模板）</w:t>
      </w:r>
    </w:p>
    <w:p>
      <w:pPr>
        <w:pStyle w:val="6"/>
        <w:widowControl w:val="0"/>
        <w:spacing w:before="0" w:beforeAutospacing="0" w:after="0" w:afterAutospacing="0" w:line="52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52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52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</w:p>
    <w:p>
      <w:pPr>
        <w:pStyle w:val="6"/>
        <w:widowControl w:val="0"/>
        <w:spacing w:before="0" w:beforeAutospacing="0" w:after="0" w:afterAutospacing="0" w:line="520" w:lineRule="exact"/>
        <w:ind w:firstLine="4480" w:firstLineChars="14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巫山县规划和自然资源局</w:t>
      </w:r>
    </w:p>
    <w:p>
      <w:pPr>
        <w:pStyle w:val="6"/>
        <w:widowControl w:val="0"/>
        <w:spacing w:before="0" w:beforeAutospacing="0" w:after="0" w:afterAutospacing="0" w:line="520" w:lineRule="exact"/>
        <w:ind w:firstLine="5120" w:firstLineChars="16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4年5月11日</w:t>
      </w:r>
    </w:p>
    <w:p>
      <w:pPr>
        <w:pStyle w:val="6"/>
        <w:spacing w:before="0" w:beforeAutospacing="0" w:after="0" w:afterAutospacing="0" w:line="520" w:lineRule="exact"/>
        <w:ind w:right="313"/>
        <w:jc w:val="both"/>
        <w:rPr>
          <w:rFonts w:ascii="方正黑体_GBK" w:hAnsi="Times New Roman" w:eastAsia="方正黑体_GBK" w:cs="Times New Roman"/>
          <w:bCs/>
          <w:kern w:val="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right="313"/>
        <w:jc w:val="both"/>
        <w:rPr>
          <w:rFonts w:ascii="方正黑体_GBK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kern w:val="2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bCs/>
          <w:kern w:val="2"/>
          <w:sz w:val="32"/>
          <w:szCs w:val="32"/>
        </w:rPr>
        <w:t>1</w:t>
      </w:r>
    </w:p>
    <w:p>
      <w:pPr>
        <w:snapToGrid w:val="0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巫山县规划和自然资源局</w:t>
      </w:r>
    </w:p>
    <w:p>
      <w:pPr>
        <w:snapToGrid w:val="0"/>
        <w:ind w:left="1320" w:hanging="1320" w:hangingChars="300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面向社会公开招聘公益性岗位人员职位一览表</w:t>
      </w:r>
    </w:p>
    <w:p>
      <w:pPr>
        <w:spacing w:line="540" w:lineRule="exact"/>
        <w:ind w:left="1320" w:hanging="1320" w:hangingChars="300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</w:p>
    <w:tbl>
      <w:tblPr>
        <w:tblStyle w:val="7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851"/>
        <w:gridCol w:w="1417"/>
        <w:gridCol w:w="1985"/>
        <w:gridCol w:w="1559"/>
        <w:gridCol w:w="32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招聘单位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招聘指标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招聘岗位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学历要求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专业要求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职位描述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县规划自然资源局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国土协管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本科以上学历及相应学历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国土协管工作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6"/>
        <w:spacing w:before="0" w:beforeAutospacing="0" w:after="0" w:afterAutospacing="0" w:line="560" w:lineRule="exact"/>
        <w:ind w:right="313"/>
        <w:jc w:val="both"/>
        <w:rPr>
          <w:rFonts w:ascii="方正黑体_GBK" w:hAnsi="Times New Roman" w:eastAsia="方正黑体_GBK" w:cs="Times New Roman"/>
          <w:bCs/>
          <w:kern w:val="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right="313"/>
        <w:jc w:val="both"/>
        <w:rPr>
          <w:rFonts w:ascii="方正黑体_GBK" w:hAnsi="Times New Roman" w:eastAsia="方正黑体_GBK" w:cs="Times New Roman"/>
          <w:bCs/>
          <w:kern w:val="2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AndChar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right="313"/>
        <w:jc w:val="both"/>
        <w:rPr>
          <w:rFonts w:ascii="方正黑体_GBK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kern w:val="2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bCs/>
          <w:kern w:val="2"/>
          <w:sz w:val="32"/>
          <w:szCs w:val="32"/>
        </w:rPr>
        <w:t>2</w:t>
      </w:r>
    </w:p>
    <w:p>
      <w:pPr>
        <w:pStyle w:val="6"/>
        <w:spacing w:before="0" w:beforeAutospacing="0" w:after="0" w:afterAutospacing="0" w:line="560" w:lineRule="exact"/>
        <w:ind w:right="313"/>
        <w:jc w:val="center"/>
        <w:rPr>
          <w:rFonts w:ascii="Times New Roman" w:hAnsi="Times New Roman" w:eastAsia="方正小标宋_GBK" w:cs="Times New Roman"/>
          <w:bCs/>
          <w:kern w:val="2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kern w:val="2"/>
          <w:sz w:val="40"/>
          <w:szCs w:val="40"/>
        </w:rPr>
        <w:t>巫山县规划和自然资源局公益性岗位报名登记表（模板）</w:t>
      </w:r>
    </w:p>
    <w:tbl>
      <w:tblPr>
        <w:tblStyle w:val="7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69"/>
        <w:gridCol w:w="296"/>
        <w:gridCol w:w="843"/>
        <w:gridCol w:w="91"/>
        <w:gridCol w:w="1050"/>
        <w:gridCol w:w="29"/>
        <w:gridCol w:w="990"/>
        <w:gridCol w:w="399"/>
        <w:gridCol w:w="1302"/>
        <w:gridCol w:w="281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报考岗位：</w:t>
            </w:r>
          </w:p>
        </w:tc>
        <w:tc>
          <w:tcPr>
            <w:tcW w:w="782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4290" w:firstLineChars="1950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报考时间：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1995.02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2寸电子照片（红底或蓝底）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巫山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工学学士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1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是否同意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工作调配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是否婚配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2013.09--2016.06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中学高中学习</w:t>
            </w: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2016.09--2019.06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重庆大学法学院法学专业专科学习（存在专升本情况填写）</w:t>
            </w: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2019.09--2022.06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重庆大学法学院法学专业本科学习，获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学学士学位</w:t>
            </w: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2022.06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--2023.08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待业</w:t>
            </w: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2023.08--        重庆市巫山县XX单位公益性岗位（存在公益性岗位或</w:t>
            </w:r>
          </w:p>
          <w:p>
            <w:pPr>
              <w:widowControl/>
              <w:snapToGrid w:val="0"/>
              <w:ind w:firstLine="1920" w:firstLineChars="80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其他临时工作经历填写，以社保流水时间填写）</w:t>
            </w: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个人主要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称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谓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出生年月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面貌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作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单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位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及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职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1968.03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中共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单位职工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1969.02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街道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号居民（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乡镇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号村民）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弟弟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1998.03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共青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重庆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大学学生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请抄录以下内容并亲笔签名：本报名表所填写的信息准确无误，所提交的证件、资料和照片真实有效，若有虚假，所产生的一切后果由本人承担。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>
            <w:pPr>
              <w:widowControl/>
              <w:spacing w:line="560" w:lineRule="exact"/>
              <w:ind w:firstLine="3840" w:firstLineChars="1600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报名人（签名）：</w:t>
            </w:r>
          </w:p>
          <w:p>
            <w:pPr>
              <w:widowControl/>
              <w:spacing w:line="560" w:lineRule="exact"/>
              <w:ind w:left="1894" w:leftChars="902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spacing w:before="0" w:beforeAutospacing="0" w:after="0" w:afterAutospacing="0" w:line="560" w:lineRule="exact"/>
        <w:ind w:right="313"/>
        <w:jc w:val="both"/>
        <w:rPr>
          <w:rFonts w:ascii="Times New Roman" w:hAnsi="Times New Roman" w:eastAsia="方正黑体_GBK" w:cs="Times New Roman"/>
          <w:kern w:val="2"/>
        </w:rPr>
      </w:pPr>
      <w:r>
        <w:rPr>
          <w:rFonts w:hint="eastAsia" w:ascii="Times New Roman" w:hAnsi="Times New Roman" w:eastAsia="方正仿宋_GBK" w:cs="Times New Roman"/>
          <w:kern w:val="2"/>
        </w:rPr>
        <w:t>说明：本表彩色双面打印。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6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8F"/>
    <w:rsid w:val="00025D85"/>
    <w:rsid w:val="00026678"/>
    <w:rsid w:val="000311CB"/>
    <w:rsid w:val="00032274"/>
    <w:rsid w:val="00034F24"/>
    <w:rsid w:val="0005235E"/>
    <w:rsid w:val="0005618E"/>
    <w:rsid w:val="000628CA"/>
    <w:rsid w:val="0007121F"/>
    <w:rsid w:val="00072288"/>
    <w:rsid w:val="00076654"/>
    <w:rsid w:val="0008444E"/>
    <w:rsid w:val="00084616"/>
    <w:rsid w:val="00087665"/>
    <w:rsid w:val="000929EF"/>
    <w:rsid w:val="000A24D3"/>
    <w:rsid w:val="000A4D49"/>
    <w:rsid w:val="000B160A"/>
    <w:rsid w:val="000B4AB3"/>
    <w:rsid w:val="000B56F1"/>
    <w:rsid w:val="000B7547"/>
    <w:rsid w:val="000C55F7"/>
    <w:rsid w:val="000C7325"/>
    <w:rsid w:val="000D2F15"/>
    <w:rsid w:val="000E30EC"/>
    <w:rsid w:val="000E40F4"/>
    <w:rsid w:val="000E72DA"/>
    <w:rsid w:val="000F3E1A"/>
    <w:rsid w:val="000F4EE0"/>
    <w:rsid w:val="000F63C9"/>
    <w:rsid w:val="001003B3"/>
    <w:rsid w:val="00107C54"/>
    <w:rsid w:val="001105E5"/>
    <w:rsid w:val="00120989"/>
    <w:rsid w:val="00131258"/>
    <w:rsid w:val="001321E2"/>
    <w:rsid w:val="00132215"/>
    <w:rsid w:val="00136F84"/>
    <w:rsid w:val="00146D46"/>
    <w:rsid w:val="00152795"/>
    <w:rsid w:val="0016041F"/>
    <w:rsid w:val="0016146B"/>
    <w:rsid w:val="00162A7F"/>
    <w:rsid w:val="0017082C"/>
    <w:rsid w:val="00172707"/>
    <w:rsid w:val="00174187"/>
    <w:rsid w:val="0017533D"/>
    <w:rsid w:val="001818BC"/>
    <w:rsid w:val="00183C5C"/>
    <w:rsid w:val="001854F0"/>
    <w:rsid w:val="001855C2"/>
    <w:rsid w:val="0018778E"/>
    <w:rsid w:val="00196D83"/>
    <w:rsid w:val="00197494"/>
    <w:rsid w:val="001A35C4"/>
    <w:rsid w:val="001B0A74"/>
    <w:rsid w:val="001B0D95"/>
    <w:rsid w:val="001B3BCC"/>
    <w:rsid w:val="001C0D4E"/>
    <w:rsid w:val="001D308F"/>
    <w:rsid w:val="001D5F33"/>
    <w:rsid w:val="001E4DD5"/>
    <w:rsid w:val="001F1502"/>
    <w:rsid w:val="001F33D0"/>
    <w:rsid w:val="001F6EC0"/>
    <w:rsid w:val="001F7BA6"/>
    <w:rsid w:val="00200304"/>
    <w:rsid w:val="00211F8E"/>
    <w:rsid w:val="00215190"/>
    <w:rsid w:val="00215BFC"/>
    <w:rsid w:val="0021691E"/>
    <w:rsid w:val="002377A7"/>
    <w:rsid w:val="00237C1A"/>
    <w:rsid w:val="00240431"/>
    <w:rsid w:val="00245783"/>
    <w:rsid w:val="002522B0"/>
    <w:rsid w:val="00255583"/>
    <w:rsid w:val="00256430"/>
    <w:rsid w:val="00261230"/>
    <w:rsid w:val="002617F3"/>
    <w:rsid w:val="00264E28"/>
    <w:rsid w:val="0026550D"/>
    <w:rsid w:val="00265EEE"/>
    <w:rsid w:val="002843F9"/>
    <w:rsid w:val="002852C9"/>
    <w:rsid w:val="00290ECC"/>
    <w:rsid w:val="002A0322"/>
    <w:rsid w:val="002A2BB0"/>
    <w:rsid w:val="002A4AF6"/>
    <w:rsid w:val="002A4E02"/>
    <w:rsid w:val="002B2415"/>
    <w:rsid w:val="002B38BF"/>
    <w:rsid w:val="002B3DD4"/>
    <w:rsid w:val="002B7347"/>
    <w:rsid w:val="002C199B"/>
    <w:rsid w:val="002C6957"/>
    <w:rsid w:val="002C6C2C"/>
    <w:rsid w:val="002C77AA"/>
    <w:rsid w:val="002C796B"/>
    <w:rsid w:val="002C7F79"/>
    <w:rsid w:val="002D101D"/>
    <w:rsid w:val="002D1FF6"/>
    <w:rsid w:val="002D458D"/>
    <w:rsid w:val="002D7AE2"/>
    <w:rsid w:val="00301C2D"/>
    <w:rsid w:val="00302D63"/>
    <w:rsid w:val="0030429A"/>
    <w:rsid w:val="00305D9E"/>
    <w:rsid w:val="00312756"/>
    <w:rsid w:val="00314224"/>
    <w:rsid w:val="00327824"/>
    <w:rsid w:val="0033354D"/>
    <w:rsid w:val="003358EF"/>
    <w:rsid w:val="00344B1E"/>
    <w:rsid w:val="00346BD2"/>
    <w:rsid w:val="0035314E"/>
    <w:rsid w:val="0035403A"/>
    <w:rsid w:val="003679F0"/>
    <w:rsid w:val="00370944"/>
    <w:rsid w:val="00372ADA"/>
    <w:rsid w:val="003800FD"/>
    <w:rsid w:val="00380314"/>
    <w:rsid w:val="00390C0A"/>
    <w:rsid w:val="00390DC4"/>
    <w:rsid w:val="003967AD"/>
    <w:rsid w:val="003A506A"/>
    <w:rsid w:val="003A58C5"/>
    <w:rsid w:val="003B4FEC"/>
    <w:rsid w:val="003D08D6"/>
    <w:rsid w:val="003D2E71"/>
    <w:rsid w:val="003E00E1"/>
    <w:rsid w:val="003E0A39"/>
    <w:rsid w:val="003E1215"/>
    <w:rsid w:val="003E312E"/>
    <w:rsid w:val="003E46C8"/>
    <w:rsid w:val="003F0587"/>
    <w:rsid w:val="00401A5B"/>
    <w:rsid w:val="00406833"/>
    <w:rsid w:val="00407CA6"/>
    <w:rsid w:val="00411277"/>
    <w:rsid w:val="0041364A"/>
    <w:rsid w:val="00421DFC"/>
    <w:rsid w:val="00426684"/>
    <w:rsid w:val="004358FA"/>
    <w:rsid w:val="00447F13"/>
    <w:rsid w:val="004560AC"/>
    <w:rsid w:val="004612FC"/>
    <w:rsid w:val="004617D9"/>
    <w:rsid w:val="00470942"/>
    <w:rsid w:val="00474E57"/>
    <w:rsid w:val="004826DC"/>
    <w:rsid w:val="00483B9E"/>
    <w:rsid w:val="00487E87"/>
    <w:rsid w:val="00491DCE"/>
    <w:rsid w:val="004A0EC8"/>
    <w:rsid w:val="004C1B2B"/>
    <w:rsid w:val="004C2052"/>
    <w:rsid w:val="004C4916"/>
    <w:rsid w:val="004C55F7"/>
    <w:rsid w:val="004D0B0C"/>
    <w:rsid w:val="004D122F"/>
    <w:rsid w:val="004D277F"/>
    <w:rsid w:val="004D3FCC"/>
    <w:rsid w:val="004D43FA"/>
    <w:rsid w:val="004F1444"/>
    <w:rsid w:val="00503C26"/>
    <w:rsid w:val="0051578B"/>
    <w:rsid w:val="0052753A"/>
    <w:rsid w:val="00530B5A"/>
    <w:rsid w:val="00535ADE"/>
    <w:rsid w:val="00540D3F"/>
    <w:rsid w:val="00545F8C"/>
    <w:rsid w:val="005460BC"/>
    <w:rsid w:val="005461C0"/>
    <w:rsid w:val="00547412"/>
    <w:rsid w:val="00557C57"/>
    <w:rsid w:val="00561268"/>
    <w:rsid w:val="005637B0"/>
    <w:rsid w:val="00573253"/>
    <w:rsid w:val="0057525F"/>
    <w:rsid w:val="00586F13"/>
    <w:rsid w:val="00593845"/>
    <w:rsid w:val="00593AAA"/>
    <w:rsid w:val="005A04EB"/>
    <w:rsid w:val="005B14BA"/>
    <w:rsid w:val="005B2AA5"/>
    <w:rsid w:val="005C265F"/>
    <w:rsid w:val="005C695B"/>
    <w:rsid w:val="005D0A84"/>
    <w:rsid w:val="005D0DFE"/>
    <w:rsid w:val="005D64EE"/>
    <w:rsid w:val="005D7849"/>
    <w:rsid w:val="005D79F1"/>
    <w:rsid w:val="005E6096"/>
    <w:rsid w:val="005E6C4D"/>
    <w:rsid w:val="005F3B5A"/>
    <w:rsid w:val="005F4273"/>
    <w:rsid w:val="005F631E"/>
    <w:rsid w:val="00603ADF"/>
    <w:rsid w:val="00606BAF"/>
    <w:rsid w:val="00611F74"/>
    <w:rsid w:val="00622815"/>
    <w:rsid w:val="00623274"/>
    <w:rsid w:val="00632E5E"/>
    <w:rsid w:val="00637F12"/>
    <w:rsid w:val="006416D0"/>
    <w:rsid w:val="006436FC"/>
    <w:rsid w:val="00645AB7"/>
    <w:rsid w:val="00652F60"/>
    <w:rsid w:val="00654CDF"/>
    <w:rsid w:val="0066052D"/>
    <w:rsid w:val="00665479"/>
    <w:rsid w:val="00673E3A"/>
    <w:rsid w:val="006758CC"/>
    <w:rsid w:val="006845C2"/>
    <w:rsid w:val="006A3388"/>
    <w:rsid w:val="006A38B2"/>
    <w:rsid w:val="006A421E"/>
    <w:rsid w:val="006B28E4"/>
    <w:rsid w:val="006B6F7F"/>
    <w:rsid w:val="006B7CC2"/>
    <w:rsid w:val="006C3123"/>
    <w:rsid w:val="006C545A"/>
    <w:rsid w:val="006C78E2"/>
    <w:rsid w:val="006D586A"/>
    <w:rsid w:val="006D789C"/>
    <w:rsid w:val="006E3CF1"/>
    <w:rsid w:val="006E3D08"/>
    <w:rsid w:val="006E45B7"/>
    <w:rsid w:val="006F67D7"/>
    <w:rsid w:val="006F7EE3"/>
    <w:rsid w:val="007000AA"/>
    <w:rsid w:val="00702DEC"/>
    <w:rsid w:val="00707490"/>
    <w:rsid w:val="00712FF5"/>
    <w:rsid w:val="00714602"/>
    <w:rsid w:val="00734FF3"/>
    <w:rsid w:val="00735543"/>
    <w:rsid w:val="00737228"/>
    <w:rsid w:val="00740D11"/>
    <w:rsid w:val="0074552B"/>
    <w:rsid w:val="00755538"/>
    <w:rsid w:val="0077440A"/>
    <w:rsid w:val="00780F86"/>
    <w:rsid w:val="0079657F"/>
    <w:rsid w:val="007A464A"/>
    <w:rsid w:val="007A4A60"/>
    <w:rsid w:val="007A5CC8"/>
    <w:rsid w:val="007A782A"/>
    <w:rsid w:val="007E24B8"/>
    <w:rsid w:val="007E3DF1"/>
    <w:rsid w:val="007E44F2"/>
    <w:rsid w:val="007F0D86"/>
    <w:rsid w:val="007F4937"/>
    <w:rsid w:val="007F738C"/>
    <w:rsid w:val="008040F6"/>
    <w:rsid w:val="00813787"/>
    <w:rsid w:val="008161CF"/>
    <w:rsid w:val="00823535"/>
    <w:rsid w:val="00841ED9"/>
    <w:rsid w:val="00850521"/>
    <w:rsid w:val="00852F03"/>
    <w:rsid w:val="00861B76"/>
    <w:rsid w:val="00874CBF"/>
    <w:rsid w:val="00877E82"/>
    <w:rsid w:val="00886F7C"/>
    <w:rsid w:val="008A27D0"/>
    <w:rsid w:val="008A6A4D"/>
    <w:rsid w:val="008C0AC0"/>
    <w:rsid w:val="008C5024"/>
    <w:rsid w:val="008C6C70"/>
    <w:rsid w:val="008D0D80"/>
    <w:rsid w:val="008D2E8F"/>
    <w:rsid w:val="008E57A8"/>
    <w:rsid w:val="008F01E6"/>
    <w:rsid w:val="008F18D5"/>
    <w:rsid w:val="0090543E"/>
    <w:rsid w:val="009240FD"/>
    <w:rsid w:val="009268B4"/>
    <w:rsid w:val="00930F87"/>
    <w:rsid w:val="00932FA4"/>
    <w:rsid w:val="00943760"/>
    <w:rsid w:val="00945870"/>
    <w:rsid w:val="00950604"/>
    <w:rsid w:val="00970251"/>
    <w:rsid w:val="00970493"/>
    <w:rsid w:val="00977697"/>
    <w:rsid w:val="00980B14"/>
    <w:rsid w:val="00981525"/>
    <w:rsid w:val="00994175"/>
    <w:rsid w:val="009A7D1E"/>
    <w:rsid w:val="009B3AD6"/>
    <w:rsid w:val="009B40A2"/>
    <w:rsid w:val="009B4FB3"/>
    <w:rsid w:val="009B7685"/>
    <w:rsid w:val="009C36B0"/>
    <w:rsid w:val="009D0083"/>
    <w:rsid w:val="009D2614"/>
    <w:rsid w:val="009D3426"/>
    <w:rsid w:val="009E179A"/>
    <w:rsid w:val="00A03AF4"/>
    <w:rsid w:val="00A0500F"/>
    <w:rsid w:val="00A11A6D"/>
    <w:rsid w:val="00A12506"/>
    <w:rsid w:val="00A166A3"/>
    <w:rsid w:val="00A31665"/>
    <w:rsid w:val="00A35068"/>
    <w:rsid w:val="00A35CA5"/>
    <w:rsid w:val="00A4201C"/>
    <w:rsid w:val="00A421CE"/>
    <w:rsid w:val="00A44E00"/>
    <w:rsid w:val="00A45A02"/>
    <w:rsid w:val="00A52EB9"/>
    <w:rsid w:val="00A70693"/>
    <w:rsid w:val="00A70A48"/>
    <w:rsid w:val="00A70D55"/>
    <w:rsid w:val="00A73C47"/>
    <w:rsid w:val="00A8119D"/>
    <w:rsid w:val="00A824F8"/>
    <w:rsid w:val="00A83CA7"/>
    <w:rsid w:val="00A84C6C"/>
    <w:rsid w:val="00A9535E"/>
    <w:rsid w:val="00AA0ED9"/>
    <w:rsid w:val="00AA54B3"/>
    <w:rsid w:val="00AA685C"/>
    <w:rsid w:val="00AB798D"/>
    <w:rsid w:val="00AC3A6A"/>
    <w:rsid w:val="00AC47D3"/>
    <w:rsid w:val="00AC5F0F"/>
    <w:rsid w:val="00AD3080"/>
    <w:rsid w:val="00AE2A14"/>
    <w:rsid w:val="00AF5DC7"/>
    <w:rsid w:val="00B006AC"/>
    <w:rsid w:val="00B132B4"/>
    <w:rsid w:val="00B163E2"/>
    <w:rsid w:val="00B207A0"/>
    <w:rsid w:val="00B232C5"/>
    <w:rsid w:val="00B26949"/>
    <w:rsid w:val="00B30C7A"/>
    <w:rsid w:val="00B43726"/>
    <w:rsid w:val="00B6210D"/>
    <w:rsid w:val="00B632A1"/>
    <w:rsid w:val="00B758D2"/>
    <w:rsid w:val="00B77EEA"/>
    <w:rsid w:val="00B8009A"/>
    <w:rsid w:val="00B82C3A"/>
    <w:rsid w:val="00B8357F"/>
    <w:rsid w:val="00B83A92"/>
    <w:rsid w:val="00B84693"/>
    <w:rsid w:val="00B8491B"/>
    <w:rsid w:val="00B87C81"/>
    <w:rsid w:val="00B91BF6"/>
    <w:rsid w:val="00BB0204"/>
    <w:rsid w:val="00BB2764"/>
    <w:rsid w:val="00BB2F21"/>
    <w:rsid w:val="00BB56FC"/>
    <w:rsid w:val="00BC65DB"/>
    <w:rsid w:val="00BD13EE"/>
    <w:rsid w:val="00BE24C6"/>
    <w:rsid w:val="00BE40CE"/>
    <w:rsid w:val="00BF2A31"/>
    <w:rsid w:val="00C011FA"/>
    <w:rsid w:val="00C02151"/>
    <w:rsid w:val="00C05E1B"/>
    <w:rsid w:val="00C06533"/>
    <w:rsid w:val="00C14FCE"/>
    <w:rsid w:val="00C166E1"/>
    <w:rsid w:val="00C200C6"/>
    <w:rsid w:val="00C2495F"/>
    <w:rsid w:val="00C25A05"/>
    <w:rsid w:val="00C4539F"/>
    <w:rsid w:val="00C5449B"/>
    <w:rsid w:val="00C57058"/>
    <w:rsid w:val="00C61540"/>
    <w:rsid w:val="00C62D17"/>
    <w:rsid w:val="00C72B85"/>
    <w:rsid w:val="00C74032"/>
    <w:rsid w:val="00C77615"/>
    <w:rsid w:val="00C950FB"/>
    <w:rsid w:val="00CA7580"/>
    <w:rsid w:val="00CA7EEC"/>
    <w:rsid w:val="00CB0B71"/>
    <w:rsid w:val="00CB28D8"/>
    <w:rsid w:val="00CB4AF1"/>
    <w:rsid w:val="00CD55F2"/>
    <w:rsid w:val="00CD7CD5"/>
    <w:rsid w:val="00CE0A8E"/>
    <w:rsid w:val="00CE44FE"/>
    <w:rsid w:val="00CF1915"/>
    <w:rsid w:val="00D027C9"/>
    <w:rsid w:val="00D1671D"/>
    <w:rsid w:val="00D21DD2"/>
    <w:rsid w:val="00D27772"/>
    <w:rsid w:val="00D34C5E"/>
    <w:rsid w:val="00D4473C"/>
    <w:rsid w:val="00D47451"/>
    <w:rsid w:val="00D52AE6"/>
    <w:rsid w:val="00D571F9"/>
    <w:rsid w:val="00D735E2"/>
    <w:rsid w:val="00DA1AC8"/>
    <w:rsid w:val="00DA2C62"/>
    <w:rsid w:val="00DA2D2A"/>
    <w:rsid w:val="00DA3CFA"/>
    <w:rsid w:val="00DB0F40"/>
    <w:rsid w:val="00DB2901"/>
    <w:rsid w:val="00DB3B77"/>
    <w:rsid w:val="00DC09B8"/>
    <w:rsid w:val="00DC4C6B"/>
    <w:rsid w:val="00DC501B"/>
    <w:rsid w:val="00DC5B20"/>
    <w:rsid w:val="00DC6800"/>
    <w:rsid w:val="00DE1CBC"/>
    <w:rsid w:val="00DE3260"/>
    <w:rsid w:val="00DE385E"/>
    <w:rsid w:val="00DE6057"/>
    <w:rsid w:val="00DF09B5"/>
    <w:rsid w:val="00DF5D51"/>
    <w:rsid w:val="00E061C0"/>
    <w:rsid w:val="00E06AC7"/>
    <w:rsid w:val="00E07521"/>
    <w:rsid w:val="00E1458B"/>
    <w:rsid w:val="00E20983"/>
    <w:rsid w:val="00E23550"/>
    <w:rsid w:val="00E2752E"/>
    <w:rsid w:val="00E5182E"/>
    <w:rsid w:val="00E5431A"/>
    <w:rsid w:val="00E55739"/>
    <w:rsid w:val="00E6386C"/>
    <w:rsid w:val="00E63ABB"/>
    <w:rsid w:val="00E67C56"/>
    <w:rsid w:val="00E723C5"/>
    <w:rsid w:val="00E746FF"/>
    <w:rsid w:val="00E8020E"/>
    <w:rsid w:val="00E84ABC"/>
    <w:rsid w:val="00E9164C"/>
    <w:rsid w:val="00E92F92"/>
    <w:rsid w:val="00E95319"/>
    <w:rsid w:val="00EA009C"/>
    <w:rsid w:val="00EA7D61"/>
    <w:rsid w:val="00EA7EF7"/>
    <w:rsid w:val="00EC30D5"/>
    <w:rsid w:val="00EC4266"/>
    <w:rsid w:val="00ED1579"/>
    <w:rsid w:val="00ED65F6"/>
    <w:rsid w:val="00EE3CF9"/>
    <w:rsid w:val="00EF0002"/>
    <w:rsid w:val="00EF2EA5"/>
    <w:rsid w:val="00EF4241"/>
    <w:rsid w:val="00EF4AE5"/>
    <w:rsid w:val="00EF5B72"/>
    <w:rsid w:val="00F02206"/>
    <w:rsid w:val="00F02507"/>
    <w:rsid w:val="00F07B8D"/>
    <w:rsid w:val="00F10478"/>
    <w:rsid w:val="00F11F7B"/>
    <w:rsid w:val="00F12156"/>
    <w:rsid w:val="00F15FF1"/>
    <w:rsid w:val="00F16A86"/>
    <w:rsid w:val="00F37664"/>
    <w:rsid w:val="00F40A8D"/>
    <w:rsid w:val="00F4323D"/>
    <w:rsid w:val="00F442C7"/>
    <w:rsid w:val="00F4433F"/>
    <w:rsid w:val="00F75905"/>
    <w:rsid w:val="00F80209"/>
    <w:rsid w:val="00F82698"/>
    <w:rsid w:val="00F8738B"/>
    <w:rsid w:val="00F87540"/>
    <w:rsid w:val="00F923D8"/>
    <w:rsid w:val="00F9604F"/>
    <w:rsid w:val="00FB2BD4"/>
    <w:rsid w:val="00FB334F"/>
    <w:rsid w:val="00FC3BD7"/>
    <w:rsid w:val="00FC6A62"/>
    <w:rsid w:val="00FD3AB9"/>
    <w:rsid w:val="00FE2586"/>
    <w:rsid w:val="00FE4910"/>
    <w:rsid w:val="00FE6304"/>
    <w:rsid w:val="00FF06CF"/>
    <w:rsid w:val="024947F0"/>
    <w:rsid w:val="048821C9"/>
    <w:rsid w:val="0AA66CA4"/>
    <w:rsid w:val="0BE32EF1"/>
    <w:rsid w:val="0C672814"/>
    <w:rsid w:val="0CC107F5"/>
    <w:rsid w:val="0ED6184C"/>
    <w:rsid w:val="10534A93"/>
    <w:rsid w:val="105A37F8"/>
    <w:rsid w:val="114553BE"/>
    <w:rsid w:val="11967C75"/>
    <w:rsid w:val="14813782"/>
    <w:rsid w:val="14A13EAD"/>
    <w:rsid w:val="14EF46B3"/>
    <w:rsid w:val="163260B7"/>
    <w:rsid w:val="16A37EF8"/>
    <w:rsid w:val="16E51461"/>
    <w:rsid w:val="196F6960"/>
    <w:rsid w:val="1ABD12C3"/>
    <w:rsid w:val="1B767B78"/>
    <w:rsid w:val="1BC075D4"/>
    <w:rsid w:val="1C344322"/>
    <w:rsid w:val="1FAA1902"/>
    <w:rsid w:val="201A4AB8"/>
    <w:rsid w:val="22C00D6E"/>
    <w:rsid w:val="27B241FB"/>
    <w:rsid w:val="28A53863"/>
    <w:rsid w:val="29F34830"/>
    <w:rsid w:val="2B6F6EC1"/>
    <w:rsid w:val="2C1E5036"/>
    <w:rsid w:val="2ECB6A26"/>
    <w:rsid w:val="2EE73209"/>
    <w:rsid w:val="325C4EB1"/>
    <w:rsid w:val="32AD21C0"/>
    <w:rsid w:val="330F55DD"/>
    <w:rsid w:val="34BD6FD0"/>
    <w:rsid w:val="36927E56"/>
    <w:rsid w:val="36F20B9E"/>
    <w:rsid w:val="370E581B"/>
    <w:rsid w:val="37C74439"/>
    <w:rsid w:val="37D47C92"/>
    <w:rsid w:val="3BC16244"/>
    <w:rsid w:val="3C8924C8"/>
    <w:rsid w:val="3CA60488"/>
    <w:rsid w:val="3ED55B5B"/>
    <w:rsid w:val="3FCC72BF"/>
    <w:rsid w:val="405C063E"/>
    <w:rsid w:val="430B6208"/>
    <w:rsid w:val="431B65AE"/>
    <w:rsid w:val="44522580"/>
    <w:rsid w:val="44532389"/>
    <w:rsid w:val="453E66A8"/>
    <w:rsid w:val="45562AEC"/>
    <w:rsid w:val="45DD18ED"/>
    <w:rsid w:val="462C77E3"/>
    <w:rsid w:val="463F57A1"/>
    <w:rsid w:val="46406B8C"/>
    <w:rsid w:val="47921DD5"/>
    <w:rsid w:val="4D811384"/>
    <w:rsid w:val="50457E0C"/>
    <w:rsid w:val="51B30A7D"/>
    <w:rsid w:val="54641E2F"/>
    <w:rsid w:val="54A1219C"/>
    <w:rsid w:val="569621B4"/>
    <w:rsid w:val="57366C8B"/>
    <w:rsid w:val="57B83358"/>
    <w:rsid w:val="58C64245"/>
    <w:rsid w:val="59D9720B"/>
    <w:rsid w:val="59EA3B67"/>
    <w:rsid w:val="5AC407A3"/>
    <w:rsid w:val="5B514BF5"/>
    <w:rsid w:val="5B7F6D31"/>
    <w:rsid w:val="5BF0617B"/>
    <w:rsid w:val="5D5D0BEB"/>
    <w:rsid w:val="5DF72070"/>
    <w:rsid w:val="5E7D6C3F"/>
    <w:rsid w:val="5F3D1454"/>
    <w:rsid w:val="5F6130CE"/>
    <w:rsid w:val="5FF80269"/>
    <w:rsid w:val="611617C5"/>
    <w:rsid w:val="615D1814"/>
    <w:rsid w:val="63CA1208"/>
    <w:rsid w:val="65BE682F"/>
    <w:rsid w:val="6AC03085"/>
    <w:rsid w:val="6C0F6059"/>
    <w:rsid w:val="6C423191"/>
    <w:rsid w:val="6EB54382"/>
    <w:rsid w:val="6F2C0944"/>
    <w:rsid w:val="6F726A67"/>
    <w:rsid w:val="70136149"/>
    <w:rsid w:val="71A5780D"/>
    <w:rsid w:val="73482655"/>
    <w:rsid w:val="75026035"/>
    <w:rsid w:val="774932F5"/>
    <w:rsid w:val="788C355D"/>
    <w:rsid w:val="7A982227"/>
    <w:rsid w:val="7BA43CED"/>
    <w:rsid w:val="7BD94AF5"/>
    <w:rsid w:val="7D784666"/>
    <w:rsid w:val="7D9D0881"/>
    <w:rsid w:val="7DFA2015"/>
    <w:rsid w:val="7F4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10">
    <w:name w:val="批注框文本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locked/>
    <w:uiPriority w:val="99"/>
    <w:rPr>
      <w:rFonts w:cs="Times New Roman"/>
      <w:sz w:val="18"/>
      <w:szCs w:val="18"/>
    </w:rPr>
  </w:style>
  <w:style w:type="paragraph" w:customStyle="1" w:styleId="13">
    <w:name w:val="Char Char Char Char Char Char Char Char Char"/>
    <w:basedOn w:val="1"/>
    <w:uiPriority w:val="99"/>
    <w:rPr>
      <w:rFonts w:ascii="Arial" w:hAnsi="Arial" w:eastAsia="仿宋_GB2312" w:cs="Arial"/>
      <w:sz w:val="20"/>
      <w:szCs w:val="20"/>
    </w:rPr>
  </w:style>
  <w:style w:type="character" w:styleId="14">
    <w:name w:val="Placeholder Text"/>
    <w:basedOn w:val="8"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355</Words>
  <Characters>2028</Characters>
  <Lines>16</Lines>
  <Paragraphs>4</Paragraphs>
  <TotalTime>137</TotalTime>
  <ScaleCrop>false</ScaleCrop>
  <LinksUpToDate>false</LinksUpToDate>
  <CharactersWithSpaces>2379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2022-09-06T10:24:00Z</dcterms:created>
  <dc:creator>PGOS</dc:creator>
  <cp:lastModifiedBy>吴强</cp:lastModifiedBy>
  <cp:lastPrinted>2024-04-02T02:40:00Z</cp:lastPrinted>
  <dcterms:modified xsi:type="dcterms:W3CDTF">2024-05-11T03:07:34Z</dcterms:modified>
  <dc:title>巫山县规划和自然资源局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3EB1E4E4AFE748B4AFECED19994A05EC</vt:lpwstr>
  </property>
</Properties>
</file>