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附件三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w w:val="85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w w:val="8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85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w w:val="85"/>
          <w:sz w:val="44"/>
          <w:szCs w:val="44"/>
        </w:rPr>
        <w:t>4</w:t>
      </w:r>
      <w:r>
        <w:rPr>
          <w:rFonts w:hint="default" w:ascii="Times New Roman" w:hAnsi="Times New Roman" w:eastAsia="方正小标宋简体" w:cs="Times New Roman"/>
          <w:w w:val="85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w w:val="85"/>
          <w:sz w:val="44"/>
          <w:szCs w:val="44"/>
          <w:lang w:eastAsia="zh-CN"/>
        </w:rPr>
        <w:t>中共扬州市委党校（扬州市行政学院）</w:t>
      </w:r>
      <w:r>
        <w:rPr>
          <w:rFonts w:hint="default" w:ascii="Times New Roman" w:hAnsi="Times New Roman" w:eastAsia="方正小标宋简体" w:cs="Times New Roman"/>
          <w:w w:val="85"/>
          <w:sz w:val="44"/>
          <w:szCs w:val="44"/>
        </w:rPr>
        <w:t>公开招聘高层次人才</w:t>
      </w:r>
      <w:r>
        <w:rPr>
          <w:rFonts w:ascii="Times New Roman" w:hAnsi="Times New Roman" w:eastAsia="方正小标宋简体" w:cs="Times New Roman"/>
          <w:w w:val="85"/>
          <w:sz w:val="44"/>
          <w:szCs w:val="44"/>
        </w:rPr>
        <w:t>报考指南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根据《江苏省事业单位公开招聘人员办法》《2024年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中共扬州市委党校（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扬州市行政学院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公开招聘高层次人才公告》，现就2024年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中共扬州市委党校（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扬州市行政学院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公开招聘高层次人才有关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</w:t>
      </w:r>
      <w:r>
        <w:rPr>
          <w:rFonts w:ascii="Times New Roman" w:hAnsi="Times New Roman" w:eastAsia="仿宋_GB2312" w:cs="Times New Roman"/>
          <w:sz w:val="32"/>
          <w:szCs w:val="32"/>
        </w:rPr>
        <w:t>解答如下：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一、关于年龄等报考资格条件时限及其计算</w:t>
      </w:r>
      <w:r>
        <w:rPr>
          <w:rFonts w:hint="default" w:ascii="Times New Roman" w:hAnsi="Times New Roman" w:eastAsia="黑体" w:cs="Times New Roman"/>
          <w:sz w:val="32"/>
          <w:szCs w:val="32"/>
        </w:rPr>
        <w:t>方式</w:t>
      </w:r>
    </w:p>
    <w:p>
      <w:pPr>
        <w:widowControl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（一）年龄计算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8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以招聘公告发布日期计算。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 w:cs="Times New Roman"/>
          <w:sz w:val="32"/>
          <w:szCs w:val="32"/>
        </w:rPr>
        <w:t>周岁及以下，即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198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  <w:lang w:val="zh-CN"/>
        </w:rPr>
        <w:t>日及以后</w:t>
      </w:r>
      <w:r>
        <w:rPr>
          <w:rFonts w:ascii="Times New Roman" w:hAnsi="Times New Roman" w:eastAsia="仿宋_GB2312" w:cs="Times New Roman"/>
          <w:sz w:val="32"/>
          <w:szCs w:val="32"/>
        </w:rPr>
        <w:t>出生。其他年龄计算，参照此方法进行。</w:t>
      </w:r>
    </w:p>
    <w:p>
      <w:pPr>
        <w:widowControl/>
        <w:spacing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其他资格条件的截止时间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2024年毕业生中，能够提供《毕业生就业推荐表》（原件）的普通高校毕业生毕业证书（学位证书）取得时间；国（境）外同期毕业人员学位证书、教育部门学历认证材料取得时间，为2024年12月31日及以前。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在招聘结果备案前，普通高校2024年毕业生须提供毕业学历（学位）证书原件及复印件，国（境）外同期毕业人员须提供学位证书、教育部门学历认证材料原件及复印件。</w:t>
      </w:r>
    </w:p>
    <w:p>
      <w:pPr>
        <w:spacing w:line="600" w:lineRule="exact"/>
        <w:ind w:right="-70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除上述情形外，招聘</w:t>
      </w:r>
      <w:r>
        <w:rPr>
          <w:rFonts w:ascii="Times New Roman" w:hAnsi="Times New Roman" w:eastAsia="仿宋_GB2312" w:cs="Times New Roman"/>
          <w:sz w:val="32"/>
          <w:szCs w:val="32"/>
        </w:rPr>
        <w:t>公告</w:t>
      </w:r>
      <w:r>
        <w:rPr>
          <w:rFonts w:ascii="Times New Roman" w:hAnsi="Times New Roman" w:eastAsia="仿宋_GB2312" w:cs="Times New Roman"/>
          <w:sz w:val="32"/>
        </w:rPr>
        <w:t>及岗位规定的报考资格条件，应聘人员需在报名前具备。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二、关于学历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、学位</w:t>
      </w:r>
      <w:r>
        <w:rPr>
          <w:rFonts w:hint="default" w:ascii="Times New Roman" w:hAnsi="Times New Roman" w:eastAsia="黑体" w:cs="Times New Roman"/>
          <w:sz w:val="32"/>
          <w:szCs w:val="32"/>
        </w:rPr>
        <w:t>等事项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（一）军队院校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毕业生满足以下条件之一，可以应聘。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1、由国家（省）教育行政部门下达招生计划，参加全国（省）统一招生考试，按规定被军队院校录取并取得军队院校学历的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2、在军队服役期间取得军队院校学历的人员；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3、取得军队院校学历证书，经国家教育行政主管部门学历认定并注册的（教育部学历认证网站可核验）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）在国（境）外取得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学位</w:t>
      </w:r>
      <w:r>
        <w:rPr>
          <w:rFonts w:ascii="Times New Roman" w:hAnsi="Times New Roman" w:eastAsia="仿宋_GB2312" w:cs="Times New Roman"/>
          <w:sz w:val="32"/>
          <w:szCs w:val="32"/>
        </w:rPr>
        <w:t>的人员应聘的，除需提供招聘公告中规定的材料外，还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出具教育部留学服务中心的学历认证材料。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此外，其他有关事项依据国家、省相关规定执行。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、关于资格复审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1"/>
        </w:rPr>
      </w:pPr>
      <w:r>
        <w:rPr>
          <w:rFonts w:ascii="Times New Roman" w:hAnsi="Times New Roman" w:eastAsia="仿宋_GB2312" w:cs="Times New Roman"/>
          <w:kern w:val="0"/>
          <w:sz w:val="32"/>
          <w:szCs w:val="21"/>
        </w:rPr>
        <w:t>资格复审时，报名者应提供招聘公告、岗位及报考指南等要求的相关证明材料。其中，普通高校2024年毕业生还须提供本人身份证、学生证、所在学校出具的《毕业生就业推荐表》等；其他报名者还须提供本人身份证、毕业证书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（学位证书）</w:t>
      </w:r>
      <w:r>
        <w:rPr>
          <w:rFonts w:ascii="Times New Roman" w:hAnsi="Times New Roman" w:eastAsia="仿宋_GB2312" w:cs="Times New Roman"/>
          <w:kern w:val="0"/>
          <w:sz w:val="32"/>
          <w:szCs w:val="21"/>
        </w:rPr>
        <w:t>等。报考条件中有其他具体要求的，还须提供对应资质材料。上述材料均要出示原件并提供复印件。</w:t>
      </w:r>
    </w:p>
    <w:p>
      <w:pPr>
        <w:pStyle w:val="4"/>
        <w:spacing w:before="0" w:beforeAutospacing="0" w:after="0" w:afterAutospacing="0" w:line="600" w:lineRule="exact"/>
        <w:ind w:firstLine="482"/>
        <w:rPr>
          <w:rFonts w:ascii="Times New Roman" w:hAnsi="Times New Roman" w:eastAsia="仿宋_GB2312" w:cs="Times New Roman"/>
          <w:sz w:val="32"/>
          <w:szCs w:val="2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2E3NWU3ZmJhNzE5ODhkZDNjMTA4N2MwMDlmZjYifQ=="/>
  </w:docVars>
  <w:rsids>
    <w:rsidRoot w:val="67223F6B"/>
    <w:rsid w:val="0F69607B"/>
    <w:rsid w:val="5A423B67"/>
    <w:rsid w:val="6722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2024-04-29T02:06:00Z</dcterms:created>
  <dc:creator>顽固污渍</dc:creator>
  <cp:lastModifiedBy>海盗船长</cp:lastModifiedBy>
  <dcterms:modified xsi:type="dcterms:W3CDTF">2024-05-13T06:44:18Z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2B97E274E3F146AEA1A3BC7A2FCEDE0B_11</vt:lpwstr>
  </property>
</Properties>
</file>