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惠阳区良井镇中心卫生院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2024年5月编外人员招聘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职位表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tbl>
      <w:tblPr>
        <w:tblStyle w:val="3"/>
        <w:tblW w:w="14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16"/>
        <w:gridCol w:w="813"/>
        <w:gridCol w:w="586"/>
        <w:gridCol w:w="1035"/>
        <w:gridCol w:w="712"/>
        <w:gridCol w:w="767"/>
        <w:gridCol w:w="1202"/>
        <w:gridCol w:w="628"/>
        <w:gridCol w:w="712"/>
        <w:gridCol w:w="1063"/>
        <w:gridCol w:w="1063"/>
        <w:gridCol w:w="867"/>
        <w:gridCol w:w="1650"/>
        <w:gridCol w:w="1118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9" w:hRule="atLeast"/>
        </w:trPr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岗位等级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招聘对象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职称（执业）要求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年龄要求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惠阳区良井镇中心卫生院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十三级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从事临床工作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应届毕业生或社会人士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执业助理医师及以上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2071"/>
    <w:rsid w:val="6A0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2024-05-13T08:11:00Z</dcterms:created>
  <dc:creator>良井镇中心卫生院</dc:creator>
  <cp:lastModifiedBy>良井镇中心卫生院</cp:lastModifiedBy>
  <dcterms:modified xsi:type="dcterms:W3CDTF">2024-05-13T08:12:19Z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