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rPr>
          <w:rFonts w:hint="eastAsia" w:ascii="仿宋" w:hAnsi="仿宋" w:eastAsia="仿宋"/>
          <w:b/>
          <w:color w:val="000000" w:themeColor="text1"/>
          <w14:textFill>
            <w14:solidFill>
              <w14:schemeClr w14:val="tx1"/>
            </w14:solidFill>
          </w14:textFill>
        </w:rPr>
      </w:pPr>
      <w:r>
        <w:rPr>
          <w:rFonts w:hint="eastAsia" w:ascii="仿宋" w:hAnsi="仿宋" w:eastAsia="仿宋"/>
          <w:b/>
          <w:color w:val="000000" w:themeColor="text1"/>
          <w14:textFill>
            <w14:solidFill>
              <w14:schemeClr w14:val="tx1"/>
            </w14:solidFill>
          </w14:textFill>
        </w:rPr>
        <w:t xml:space="preserve"> </w:t>
      </w:r>
    </w:p>
    <w:p>
      <w:pPr>
        <w:widowControl/>
        <w:shd w:val="clear" w:color="auto" w:fill="FFFFFF"/>
        <w:spacing w:line="540" w:lineRule="exact"/>
        <w:ind w:firstLine="720"/>
        <w:jc w:val="center"/>
        <w:rPr>
          <w:rFonts w:hint="eastAsia" w:ascii="方正小标宋简体" w:eastAsia="方正小标宋简体"/>
          <w:color w:val="000000" w:themeColor="text1"/>
          <w:sz w:val="44"/>
          <w:szCs w:val="44"/>
          <w:shd w:val="clear" w:color="auto" w:fill="FFFFFF"/>
          <w14:textFill>
            <w14:solidFill>
              <w14:schemeClr w14:val="tx1"/>
            </w14:solidFill>
          </w14:textFill>
        </w:rPr>
      </w:pPr>
      <w:r>
        <w:rPr>
          <w:rFonts w:hint="eastAsia" w:ascii="方正小标宋简体" w:eastAsia="方正小标宋简体"/>
          <w:color w:val="000000" w:themeColor="text1"/>
          <w:sz w:val="44"/>
          <w:szCs w:val="44"/>
          <w:shd w:val="clear" w:color="auto" w:fill="FFFFFF"/>
          <w14:textFill>
            <w14:solidFill>
              <w14:schemeClr w14:val="tx1"/>
            </w14:solidFill>
          </w14:textFill>
        </w:rPr>
        <w:t>厦门市金莲陞高甲剧团公开招聘</w:t>
      </w:r>
    </w:p>
    <w:p>
      <w:pPr>
        <w:widowControl/>
        <w:shd w:val="clear" w:color="auto" w:fill="FFFFFF"/>
        <w:spacing w:line="540" w:lineRule="exact"/>
        <w:ind w:firstLine="720"/>
        <w:jc w:val="center"/>
        <w:rPr>
          <w:rFonts w:hint="eastAsia" w:ascii="方正小标宋简体" w:eastAsia="方正小标宋简体"/>
          <w:color w:val="000000" w:themeColor="text1"/>
          <w:sz w:val="44"/>
          <w:szCs w:val="44"/>
          <w:shd w:val="clear" w:color="auto" w:fill="FFFFFF"/>
          <w14:textFill>
            <w14:solidFill>
              <w14:schemeClr w14:val="tx1"/>
            </w14:solidFill>
          </w14:textFill>
        </w:rPr>
      </w:pPr>
      <w:r>
        <w:rPr>
          <w:rFonts w:hint="eastAsia" w:ascii="方正小标宋简体" w:eastAsia="方正小标宋简体"/>
          <w:color w:val="000000" w:themeColor="text1"/>
          <w:sz w:val="44"/>
          <w:szCs w:val="44"/>
          <w:shd w:val="clear" w:color="auto" w:fill="FFFFFF"/>
          <w14:textFill>
            <w14:solidFill>
              <w14:schemeClr w14:val="tx1"/>
            </w14:solidFill>
          </w14:textFill>
        </w:rPr>
        <w:t>合同制工作人员简章（202</w:t>
      </w:r>
      <w:r>
        <w:rPr>
          <w:rFonts w:hint="eastAsia" w:ascii="方正小标宋简体" w:eastAsia="方正小标宋简体"/>
          <w:color w:val="000000" w:themeColor="text1"/>
          <w:sz w:val="44"/>
          <w:szCs w:val="44"/>
          <w:shd w:val="clear" w:color="auto" w:fill="FFFFFF"/>
          <w:lang w:val="en-US" w:eastAsia="zh-CN"/>
          <w14:textFill>
            <w14:solidFill>
              <w14:schemeClr w14:val="tx1"/>
            </w14:solidFill>
          </w14:textFill>
        </w:rPr>
        <w:t>4</w:t>
      </w:r>
      <w:r>
        <w:rPr>
          <w:rFonts w:hint="eastAsia" w:ascii="方正小标宋简体" w:eastAsia="方正小标宋简体"/>
          <w:color w:val="000000" w:themeColor="text1"/>
          <w:sz w:val="44"/>
          <w:szCs w:val="44"/>
          <w:shd w:val="clear" w:color="auto" w:fill="FFFFFF"/>
          <w14:textFill>
            <w14:solidFill>
              <w14:schemeClr w14:val="tx1"/>
            </w14:solidFill>
          </w14:textFill>
        </w:rPr>
        <w:t>年</w:t>
      </w:r>
      <w:r>
        <w:rPr>
          <w:rFonts w:hint="eastAsia" w:ascii="方正小标宋简体" w:eastAsia="方正小标宋简体"/>
          <w:color w:val="000000" w:themeColor="text1"/>
          <w:sz w:val="44"/>
          <w:szCs w:val="44"/>
          <w:shd w:val="clear" w:color="auto" w:fill="FFFFFF"/>
          <w:lang w:val="en-US" w:eastAsia="zh-CN"/>
          <w14:textFill>
            <w14:solidFill>
              <w14:schemeClr w14:val="tx1"/>
            </w14:solidFill>
          </w14:textFill>
        </w:rPr>
        <w:t>5</w:t>
      </w:r>
      <w:r>
        <w:rPr>
          <w:rFonts w:hint="eastAsia" w:ascii="方正小标宋简体" w:eastAsia="方正小标宋简体"/>
          <w:color w:val="000000" w:themeColor="text1"/>
          <w:sz w:val="44"/>
          <w:szCs w:val="44"/>
          <w:shd w:val="clear" w:color="auto" w:fill="FFFFFF"/>
          <w14:textFill>
            <w14:solidFill>
              <w14:schemeClr w14:val="tx1"/>
            </w14:solidFill>
          </w14:textFill>
        </w:rPr>
        <w:t>月）</w:t>
      </w:r>
    </w:p>
    <w:p>
      <w:pPr>
        <w:keepNext w:val="0"/>
        <w:keepLines w:val="0"/>
        <w:pageBreakBefore w:val="0"/>
        <w:widowControl/>
        <w:shd w:val="clear" w:color="auto" w:fill="FFFFFF"/>
        <w:kinsoku/>
        <w:wordWrap/>
        <w:overflowPunct/>
        <w:topLinePunct w:val="0"/>
        <w:autoSpaceDE/>
        <w:autoSpaceDN/>
        <w:bidi w:val="0"/>
        <w:spacing w:line="500" w:lineRule="exact"/>
        <w:ind w:left="0" w:firstLine="552" w:firstLineChars="200"/>
        <w:rPr>
          <w:rFonts w:hint="eastAsia" w:ascii="仿宋_GB2312" w:hAnsi="仿宋" w:eastAsia="仿宋_GB2312"/>
          <w:color w:val="000000" w:themeColor="text1"/>
          <w:kern w:val="0"/>
          <w:sz w:val="28"/>
          <w:szCs w:val="28"/>
          <w14:textFill>
            <w14:solidFill>
              <w14:schemeClr w14:val="tx1"/>
            </w14:solidFill>
          </w14:textFill>
        </w:rPr>
      </w:pPr>
    </w:p>
    <w:p>
      <w:pPr>
        <w:keepNext w:val="0"/>
        <w:keepLines w:val="0"/>
        <w:pageBreakBefore w:val="0"/>
        <w:widowControl/>
        <w:shd w:val="clear" w:color="auto" w:fill="FFFFFF"/>
        <w:kinsoku/>
        <w:wordWrap/>
        <w:overflowPunct/>
        <w:topLinePunct w:val="0"/>
        <w:autoSpaceDE/>
        <w:autoSpaceDN/>
        <w:bidi w:val="0"/>
        <w:spacing w:line="560" w:lineRule="exact"/>
        <w:ind w:left="0" w:firstLine="632" w:firstLineChars="200"/>
        <w:textAlignment w:val="auto"/>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根据</w:t>
      </w:r>
      <w:r>
        <w:rPr>
          <w:rFonts w:hint="eastAsia" w:ascii="仿宋_GB2312" w:hAnsi="仿宋_GB2312" w:eastAsia="仿宋_GB2312" w:cs="仿宋_GB2312"/>
          <w:color w:val="000000" w:themeColor="text1"/>
          <w:kern w:val="0"/>
          <w:sz w:val="32"/>
          <w:szCs w:val="32"/>
          <w14:textFill>
            <w14:solidFill>
              <w14:schemeClr w14:val="tx1"/>
            </w14:solidFill>
          </w14:textFill>
        </w:rPr>
        <w:t>工作需要，厦门市金莲陞高甲剧团</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决定</w:t>
      </w:r>
      <w:r>
        <w:rPr>
          <w:rFonts w:hint="eastAsia" w:ascii="仿宋_GB2312" w:hAnsi="仿宋_GB2312" w:eastAsia="仿宋_GB2312" w:cs="仿宋_GB2312"/>
          <w:color w:val="000000" w:themeColor="text1"/>
          <w:kern w:val="0"/>
          <w:sz w:val="32"/>
          <w:szCs w:val="32"/>
          <w14:textFill>
            <w14:solidFill>
              <w14:schemeClr w14:val="tx1"/>
            </w14:solidFill>
          </w14:textFill>
        </w:rPr>
        <w:t>公开招聘</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2</w:t>
      </w:r>
      <w:r>
        <w:rPr>
          <w:rFonts w:hint="eastAsia" w:ascii="仿宋_GB2312" w:hAnsi="仿宋_GB2312" w:eastAsia="仿宋_GB2312" w:cs="仿宋_GB2312"/>
          <w:color w:val="000000" w:themeColor="text1"/>
          <w:kern w:val="0"/>
          <w:sz w:val="32"/>
          <w:szCs w:val="32"/>
          <w14:textFill>
            <w14:solidFill>
              <w14:schemeClr w14:val="tx1"/>
            </w14:solidFill>
          </w14:textFill>
        </w:rPr>
        <w:t>名合同制工作人员。现将简章公布如下：</w:t>
      </w:r>
    </w:p>
    <w:p>
      <w:pPr>
        <w:pStyle w:val="25"/>
        <w:keepNext w:val="0"/>
        <w:keepLines w:val="0"/>
        <w:pageBreakBefore w:val="0"/>
        <w:shd w:val="clear" w:color="auto" w:fill="FFFFFF"/>
        <w:kinsoku/>
        <w:overflowPunct/>
        <w:topLinePunct w:val="0"/>
        <w:autoSpaceDE/>
        <w:autoSpaceDN/>
        <w:bidi w:val="0"/>
        <w:spacing w:before="0" w:beforeAutospacing="0" w:after="0" w:afterAutospacing="0" w:line="560" w:lineRule="exact"/>
        <w:ind w:left="0" w:leftChars="0"/>
        <w:textAlignment w:val="auto"/>
        <w:rPr>
          <w:rFonts w:ascii="黑体" w:hAnsi="黑体" w:eastAsia="黑体"/>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　</w:t>
      </w:r>
      <w:r>
        <w:rPr>
          <w:rFonts w:hint="eastAsia" w:ascii="黑体" w:hAnsi="黑体" w:eastAsia="黑体"/>
          <w:color w:val="000000" w:themeColor="text1"/>
          <w:sz w:val="32"/>
          <w:szCs w:val="32"/>
          <w:lang w:eastAsia="zh-CN"/>
          <w14:textFill>
            <w14:solidFill>
              <w14:schemeClr w14:val="tx1"/>
            </w14:solidFill>
          </w14:textFill>
        </w:rPr>
        <w:t>一</w:t>
      </w:r>
      <w:r>
        <w:rPr>
          <w:rFonts w:hint="eastAsia" w:ascii="黑体" w:hAnsi="黑体" w:eastAsia="黑体"/>
          <w:color w:val="000000" w:themeColor="text1"/>
          <w:sz w:val="32"/>
          <w:szCs w:val="32"/>
          <w14:textFill>
            <w14:solidFill>
              <w14:schemeClr w14:val="tx1"/>
            </w14:solidFill>
          </w14:textFill>
        </w:rPr>
        <w:t>、招聘条件</w:t>
      </w:r>
    </w:p>
    <w:p>
      <w:pPr>
        <w:pStyle w:val="25"/>
        <w:keepNext w:val="0"/>
        <w:keepLines w:val="0"/>
        <w:pageBreakBefore w:val="0"/>
        <w:shd w:val="clear" w:color="auto" w:fill="FFFFFF"/>
        <w:kinsoku/>
        <w:overflowPunct/>
        <w:topLinePunct w:val="0"/>
        <w:autoSpaceDE/>
        <w:autoSpaceDN/>
        <w:bidi w:val="0"/>
        <w:spacing w:before="0" w:beforeAutospacing="0" w:after="0" w:afterAutospacing="0" w:line="560" w:lineRule="exact"/>
        <w:ind w:left="0" w:leftChars="0"/>
        <w:textAlignment w:val="auto"/>
        <w:rPr>
          <w:rFonts w:hint="eastAsia" w:ascii="楷体_GB2312" w:hAnsi="宋体" w:eastAsia="楷体_GB2312"/>
          <w:b/>
          <w:color w:val="000000" w:themeColor="text1"/>
          <w:sz w:val="32"/>
          <w:szCs w:val="32"/>
          <w14:textFill>
            <w14:solidFill>
              <w14:schemeClr w14:val="tx1"/>
            </w14:solidFill>
          </w14:textFill>
        </w:rPr>
      </w:pPr>
      <w:r>
        <w:rPr>
          <w:rFonts w:hint="eastAsia" w:ascii="楷体_GB2312" w:hAnsi="宋体" w:eastAsia="楷体_GB2312"/>
          <w:b/>
          <w:color w:val="000000" w:themeColor="text1"/>
          <w:sz w:val="32"/>
          <w:szCs w:val="32"/>
          <w14:textFill>
            <w14:solidFill>
              <w14:schemeClr w14:val="tx1"/>
            </w14:solidFill>
          </w14:textFill>
        </w:rPr>
        <w:t>　　（一）基本条件</w:t>
      </w:r>
    </w:p>
    <w:p>
      <w:pPr>
        <w:pStyle w:val="25"/>
        <w:keepNext w:val="0"/>
        <w:keepLines w:val="0"/>
        <w:pageBreakBefore w:val="0"/>
        <w:shd w:val="clear" w:color="auto" w:fill="FFFFFF"/>
        <w:kinsoku/>
        <w:overflowPunct/>
        <w:topLinePunct w:val="0"/>
        <w:autoSpaceDE/>
        <w:autoSpaceDN/>
        <w:bidi w:val="0"/>
        <w:spacing w:before="0" w:beforeAutospacing="0" w:after="0" w:afterAutospacing="0" w:line="560" w:lineRule="exact"/>
        <w:ind w:left="0" w:leftChars="0"/>
        <w:textAlignment w:val="auto"/>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　　</w:t>
      </w:r>
      <w:r>
        <w:rPr>
          <w:rFonts w:hint="eastAsia" w:ascii="仿宋_GB2312" w:hAnsi="宋体" w:eastAsia="仿宋_GB2312"/>
          <w:color w:val="000000" w:themeColor="text1"/>
          <w:sz w:val="32"/>
          <w:szCs w:val="32"/>
          <w14:textFill>
            <w14:solidFill>
              <w14:schemeClr w14:val="tx1"/>
            </w14:solidFill>
          </w14:textFill>
        </w:rPr>
        <w:t>1.具有中华人民共和国国籍；</w:t>
      </w:r>
    </w:p>
    <w:p>
      <w:pPr>
        <w:pStyle w:val="25"/>
        <w:keepNext w:val="0"/>
        <w:keepLines w:val="0"/>
        <w:pageBreakBefore w:val="0"/>
        <w:shd w:val="clear" w:color="auto" w:fill="FFFFFF"/>
        <w:kinsoku/>
        <w:overflowPunct/>
        <w:topLinePunct w:val="0"/>
        <w:autoSpaceDE/>
        <w:autoSpaceDN/>
        <w:bidi w:val="0"/>
        <w:spacing w:before="0" w:beforeAutospacing="0" w:after="0" w:afterAutospacing="0" w:line="560" w:lineRule="exact"/>
        <w:ind w:left="0" w:leftChars="0"/>
        <w:textAlignment w:val="auto"/>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　　2.拥护中华人民共和国宪法,拥护中国共产党领导和社会主义制度；</w:t>
      </w:r>
    </w:p>
    <w:p>
      <w:pPr>
        <w:pStyle w:val="25"/>
        <w:keepNext w:val="0"/>
        <w:keepLines w:val="0"/>
        <w:pageBreakBefore w:val="0"/>
        <w:shd w:val="clear" w:color="auto" w:fill="FFFFFF"/>
        <w:kinsoku/>
        <w:overflowPunct/>
        <w:topLinePunct w:val="0"/>
        <w:autoSpaceDE/>
        <w:autoSpaceDN/>
        <w:bidi w:val="0"/>
        <w:spacing w:before="0" w:beforeAutospacing="0" w:after="0" w:afterAutospacing="0" w:line="560" w:lineRule="exact"/>
        <w:ind w:left="0" w:leftChars="0"/>
        <w:textAlignment w:val="auto"/>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　　3.具有良好的政治素质和道德品行，具有正常履行职责的身心条件；</w:t>
      </w:r>
    </w:p>
    <w:p>
      <w:pPr>
        <w:pStyle w:val="25"/>
        <w:keepNext w:val="0"/>
        <w:keepLines w:val="0"/>
        <w:pageBreakBefore w:val="0"/>
        <w:shd w:val="clear" w:color="auto" w:fill="FFFFFF"/>
        <w:kinsoku/>
        <w:overflowPunct/>
        <w:topLinePunct w:val="0"/>
        <w:autoSpaceDE/>
        <w:autoSpaceDN/>
        <w:bidi w:val="0"/>
        <w:spacing w:before="0" w:beforeAutospacing="0" w:after="0" w:afterAutospacing="0" w:line="560" w:lineRule="exact"/>
        <w:ind w:left="0" w:leftChars="0"/>
        <w:textAlignment w:val="auto"/>
        <w:rPr>
          <w:rFonts w:hint="eastAsia" w:ascii="仿宋_GB2312" w:hAnsi="宋体" w:eastAsia="仿宋_GB2312"/>
          <w:color w:val="000000" w:themeColor="text1"/>
          <w:sz w:val="32"/>
          <w:szCs w:val="32"/>
          <w:shd w:val="clear" w:color="auto" w:fill="auto"/>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　　4.18周岁以上、</w:t>
      </w:r>
      <w:r>
        <w:rPr>
          <w:rFonts w:hint="eastAsia" w:ascii="仿宋_GB2312" w:hAnsi="宋体" w:eastAsia="仿宋_GB2312"/>
          <w:color w:val="000000" w:themeColor="text1"/>
          <w:sz w:val="32"/>
          <w:szCs w:val="32"/>
          <w:shd w:val="clear" w:color="auto" w:fill="auto"/>
          <w14:textFill>
            <w14:solidFill>
              <w14:schemeClr w14:val="tx1"/>
            </w14:solidFill>
          </w14:textFill>
        </w:rPr>
        <w:t>3</w:t>
      </w:r>
      <w:r>
        <w:rPr>
          <w:rFonts w:hint="default" w:ascii="仿宋_GB2312" w:eastAsia="仿宋_GB2312"/>
          <w:color w:val="000000" w:themeColor="text1"/>
          <w:sz w:val="32"/>
          <w:szCs w:val="32"/>
          <w:shd w:val="clear" w:color="auto" w:fill="auto"/>
          <w:lang w:val="en"/>
          <w14:textFill>
            <w14:solidFill>
              <w14:schemeClr w14:val="tx1"/>
            </w14:solidFill>
          </w14:textFill>
        </w:rPr>
        <w:t>5</w:t>
      </w:r>
      <w:r>
        <w:rPr>
          <w:rFonts w:hint="eastAsia" w:ascii="仿宋_GB2312" w:hAnsi="宋体" w:eastAsia="仿宋_GB2312"/>
          <w:color w:val="000000" w:themeColor="text1"/>
          <w:sz w:val="32"/>
          <w:szCs w:val="32"/>
          <w:shd w:val="clear" w:color="auto" w:fill="auto"/>
          <w14:textFill>
            <w14:solidFill>
              <w14:schemeClr w14:val="tx1"/>
            </w14:solidFill>
          </w14:textFill>
        </w:rPr>
        <w:t>周岁以下（在</w:t>
      </w:r>
      <w:r>
        <w:rPr>
          <w:rFonts w:hint="default" w:ascii="仿宋_GB2312" w:eastAsia="仿宋_GB2312"/>
          <w:color w:val="000000" w:themeColor="text1"/>
          <w:sz w:val="32"/>
          <w:szCs w:val="32"/>
          <w:shd w:val="clear" w:color="auto" w:fill="auto"/>
          <w:lang w:val="en"/>
          <w14:textFill>
            <w14:solidFill>
              <w14:schemeClr w14:val="tx1"/>
            </w14:solidFill>
          </w14:textFill>
        </w:rPr>
        <w:t>1988</w:t>
      </w:r>
      <w:r>
        <w:rPr>
          <w:rFonts w:hint="eastAsia" w:ascii="仿宋_GB2312" w:hAnsi="宋体" w:eastAsia="仿宋_GB2312"/>
          <w:color w:val="000000" w:themeColor="text1"/>
          <w:sz w:val="32"/>
          <w:szCs w:val="32"/>
          <w:shd w:val="clear" w:color="auto" w:fill="auto"/>
          <w14:textFill>
            <w14:solidFill>
              <w14:schemeClr w14:val="tx1"/>
            </w14:solidFill>
          </w14:textFill>
        </w:rPr>
        <w:t>年</w:t>
      </w:r>
      <w:r>
        <w:rPr>
          <w:rFonts w:hint="eastAsia" w:ascii="仿宋_GB2312" w:eastAsia="仿宋_GB2312"/>
          <w:color w:val="000000" w:themeColor="text1"/>
          <w:sz w:val="32"/>
          <w:szCs w:val="32"/>
          <w:shd w:val="clear" w:color="auto" w:fill="auto"/>
          <w:lang w:val="en-US" w:eastAsia="zh-CN"/>
          <w14:textFill>
            <w14:solidFill>
              <w14:schemeClr w14:val="tx1"/>
            </w14:solidFill>
          </w14:textFill>
        </w:rPr>
        <w:t>5</w:t>
      </w:r>
      <w:r>
        <w:rPr>
          <w:rFonts w:hint="eastAsia" w:ascii="仿宋_GB2312" w:hAnsi="宋体" w:eastAsia="仿宋_GB2312"/>
          <w:color w:val="000000" w:themeColor="text1"/>
          <w:sz w:val="32"/>
          <w:szCs w:val="32"/>
          <w:shd w:val="clear" w:color="auto" w:fill="auto"/>
          <w14:textFill>
            <w14:solidFill>
              <w14:schemeClr w14:val="tx1"/>
            </w14:solidFill>
          </w14:textFill>
        </w:rPr>
        <w:t>月至2006年</w:t>
      </w:r>
      <w:r>
        <w:rPr>
          <w:rFonts w:hint="eastAsia" w:ascii="仿宋_GB2312" w:eastAsia="仿宋_GB2312"/>
          <w:color w:val="000000" w:themeColor="text1"/>
          <w:sz w:val="32"/>
          <w:szCs w:val="32"/>
          <w:shd w:val="clear" w:color="auto" w:fill="auto"/>
          <w:lang w:val="en-US" w:eastAsia="zh-CN"/>
          <w14:textFill>
            <w14:solidFill>
              <w14:schemeClr w14:val="tx1"/>
            </w14:solidFill>
          </w14:textFill>
        </w:rPr>
        <w:t>5</w:t>
      </w:r>
      <w:r>
        <w:rPr>
          <w:rFonts w:hint="eastAsia" w:ascii="仿宋_GB2312" w:hAnsi="宋体" w:eastAsia="仿宋_GB2312"/>
          <w:color w:val="000000" w:themeColor="text1"/>
          <w:sz w:val="32"/>
          <w:szCs w:val="32"/>
          <w:shd w:val="clear" w:color="auto" w:fill="auto"/>
          <w14:textFill>
            <w14:solidFill>
              <w14:schemeClr w14:val="tx1"/>
            </w14:solidFill>
          </w14:textFill>
        </w:rPr>
        <w:t>月期间出生），对年龄条件另有要求的，以岗位要求为准；</w:t>
      </w:r>
    </w:p>
    <w:p>
      <w:pPr>
        <w:pStyle w:val="25"/>
        <w:keepNext w:val="0"/>
        <w:keepLines w:val="0"/>
        <w:pageBreakBefore w:val="0"/>
        <w:shd w:val="clear" w:color="auto" w:fill="FFFFFF"/>
        <w:kinsoku/>
        <w:overflowPunct/>
        <w:topLinePunct w:val="0"/>
        <w:autoSpaceDE/>
        <w:autoSpaceDN/>
        <w:bidi w:val="0"/>
        <w:spacing w:before="0" w:beforeAutospacing="0" w:after="0" w:afterAutospacing="0" w:line="560" w:lineRule="exact"/>
        <w:ind w:left="0" w:leftChars="0"/>
        <w:textAlignment w:val="auto"/>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　　5.具备招聘岗位设置的资格条件。</w:t>
      </w:r>
    </w:p>
    <w:p>
      <w:pPr>
        <w:pStyle w:val="25"/>
        <w:keepNext w:val="0"/>
        <w:keepLines w:val="0"/>
        <w:pageBreakBefore w:val="0"/>
        <w:shd w:val="clear" w:color="auto" w:fill="FFFFFF"/>
        <w:kinsoku/>
        <w:overflowPunct/>
        <w:topLinePunct w:val="0"/>
        <w:autoSpaceDE/>
        <w:autoSpaceDN/>
        <w:bidi w:val="0"/>
        <w:spacing w:before="0" w:beforeAutospacing="0" w:after="0" w:afterAutospacing="0" w:line="560" w:lineRule="exact"/>
        <w:ind w:left="0" w:leftChars="0"/>
        <w:textAlignment w:val="auto"/>
        <w:rPr>
          <w:rFonts w:hint="eastAsia" w:ascii="楷体_GB2312" w:hAnsi="宋体" w:eastAsia="楷体_GB2312"/>
          <w:b/>
          <w:color w:val="000000" w:themeColor="text1"/>
          <w:sz w:val="32"/>
          <w:szCs w:val="32"/>
          <w14:textFill>
            <w14:solidFill>
              <w14:schemeClr w14:val="tx1"/>
            </w14:solidFill>
          </w14:textFill>
        </w:rPr>
      </w:pPr>
      <w:r>
        <w:rPr>
          <w:rFonts w:hint="eastAsia" w:ascii="楷体_GB2312" w:hAnsi="宋体" w:eastAsia="楷体_GB2312"/>
          <w:b/>
          <w:color w:val="000000" w:themeColor="text1"/>
          <w:sz w:val="32"/>
          <w:szCs w:val="32"/>
          <w14:textFill>
            <w14:solidFill>
              <w14:schemeClr w14:val="tx1"/>
            </w14:solidFill>
          </w14:textFill>
        </w:rPr>
        <w:t>　（二）不得报考或取消报考（聘用）资格的情形</w:t>
      </w:r>
    </w:p>
    <w:p>
      <w:pPr>
        <w:pStyle w:val="25"/>
        <w:keepNext w:val="0"/>
        <w:keepLines w:val="0"/>
        <w:pageBreakBefore w:val="0"/>
        <w:shd w:val="clear" w:color="auto" w:fill="FFFFFF"/>
        <w:kinsoku/>
        <w:overflowPunct/>
        <w:topLinePunct w:val="0"/>
        <w:autoSpaceDE/>
        <w:autoSpaceDN/>
        <w:bidi w:val="0"/>
        <w:spacing w:before="0" w:beforeAutospacing="0" w:after="0" w:afterAutospacing="0" w:line="560" w:lineRule="exact"/>
        <w:ind w:left="0" w:leftChars="0"/>
        <w:textAlignment w:val="auto"/>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　　</w:t>
      </w:r>
      <w:r>
        <w:rPr>
          <w:rFonts w:hint="eastAsia" w:ascii="仿宋_GB2312" w:hAnsi="宋体" w:eastAsia="仿宋_GB2312"/>
          <w:color w:val="000000" w:themeColor="text1"/>
          <w:sz w:val="32"/>
          <w:szCs w:val="32"/>
          <w14:textFill>
            <w14:solidFill>
              <w14:schemeClr w14:val="tx1"/>
            </w14:solidFill>
          </w14:textFill>
        </w:rPr>
        <w:t>1.因犯罪受过刑事处罚的；</w:t>
      </w:r>
    </w:p>
    <w:p>
      <w:pPr>
        <w:pStyle w:val="25"/>
        <w:keepNext w:val="0"/>
        <w:keepLines w:val="0"/>
        <w:pageBreakBefore w:val="0"/>
        <w:shd w:val="clear" w:color="auto" w:fill="FFFFFF"/>
        <w:kinsoku/>
        <w:overflowPunct/>
        <w:topLinePunct w:val="0"/>
        <w:autoSpaceDE/>
        <w:autoSpaceDN/>
        <w:bidi w:val="0"/>
        <w:spacing w:before="0" w:beforeAutospacing="0" w:after="0" w:afterAutospacing="0" w:line="560" w:lineRule="exact"/>
        <w:ind w:left="0" w:leftChars="0"/>
        <w:textAlignment w:val="auto"/>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　　2.被开除公职或开除中国共产党党籍的；</w:t>
      </w:r>
    </w:p>
    <w:p>
      <w:pPr>
        <w:pStyle w:val="25"/>
        <w:keepNext w:val="0"/>
        <w:keepLines w:val="0"/>
        <w:pageBreakBefore w:val="0"/>
        <w:shd w:val="clear" w:color="auto" w:fill="FFFFFF"/>
        <w:kinsoku/>
        <w:overflowPunct/>
        <w:topLinePunct w:val="0"/>
        <w:autoSpaceDE/>
        <w:autoSpaceDN/>
        <w:bidi w:val="0"/>
        <w:spacing w:before="0" w:beforeAutospacing="0" w:after="0" w:afterAutospacing="0" w:line="560" w:lineRule="exact"/>
        <w:ind w:left="0" w:leftChars="0"/>
        <w:textAlignment w:val="auto"/>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　　3.被依法列为失信联合惩戒对象的；</w:t>
      </w:r>
    </w:p>
    <w:p>
      <w:pPr>
        <w:pStyle w:val="25"/>
        <w:keepNext w:val="0"/>
        <w:keepLines w:val="0"/>
        <w:pageBreakBefore w:val="0"/>
        <w:shd w:val="clear" w:color="auto" w:fill="FFFFFF"/>
        <w:kinsoku/>
        <w:overflowPunct/>
        <w:topLinePunct w:val="0"/>
        <w:autoSpaceDE/>
        <w:autoSpaceDN/>
        <w:bidi w:val="0"/>
        <w:spacing w:before="0" w:beforeAutospacing="0" w:after="0" w:afterAutospacing="0" w:line="560" w:lineRule="exact"/>
        <w:ind w:left="0" w:leftChars="0"/>
        <w:textAlignment w:val="auto"/>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　　4.在各级公务员或事业单位招考中被认定有舞弊等严重违反录(聘)用纪律行为的；</w:t>
      </w:r>
    </w:p>
    <w:p>
      <w:pPr>
        <w:pStyle w:val="25"/>
        <w:keepNext w:val="0"/>
        <w:keepLines w:val="0"/>
        <w:pageBreakBefore w:val="0"/>
        <w:shd w:val="clear" w:color="auto" w:fill="FFFFFF"/>
        <w:kinsoku/>
        <w:overflowPunct/>
        <w:topLinePunct w:val="0"/>
        <w:autoSpaceDE/>
        <w:autoSpaceDN/>
        <w:bidi w:val="0"/>
        <w:spacing w:before="0" w:beforeAutospacing="0" w:after="0" w:afterAutospacing="0" w:line="560" w:lineRule="exact"/>
        <w:ind w:left="0" w:leftChars="0"/>
        <w:textAlignment w:val="auto"/>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　　5.公务员或参照公务员法管理机关（单位）工作人员（以下简称“参公人员”）被辞退未满5年的；</w:t>
      </w:r>
    </w:p>
    <w:p>
      <w:pPr>
        <w:pStyle w:val="25"/>
        <w:keepNext w:val="0"/>
        <w:keepLines w:val="0"/>
        <w:pageBreakBefore w:val="0"/>
        <w:shd w:val="clear" w:color="auto" w:fill="FFFFFF"/>
        <w:kinsoku/>
        <w:overflowPunct/>
        <w:topLinePunct w:val="0"/>
        <w:autoSpaceDE/>
        <w:autoSpaceDN/>
        <w:bidi w:val="0"/>
        <w:spacing w:before="0" w:beforeAutospacing="0" w:after="0" w:afterAutospacing="0" w:line="560" w:lineRule="exact"/>
        <w:ind w:left="0" w:leftChars="0"/>
        <w:textAlignment w:val="auto"/>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　　6.公务员或参公人员录用后服务年限未达到与当地公务员主管部门或所在单位组织人事部门约定服务年限的；</w:t>
      </w:r>
    </w:p>
    <w:p>
      <w:pPr>
        <w:pStyle w:val="25"/>
        <w:keepNext w:val="0"/>
        <w:keepLines w:val="0"/>
        <w:pageBreakBefore w:val="0"/>
        <w:shd w:val="clear" w:color="auto" w:fill="FFFFFF"/>
        <w:kinsoku/>
        <w:overflowPunct/>
        <w:topLinePunct w:val="0"/>
        <w:autoSpaceDE/>
        <w:autoSpaceDN/>
        <w:bidi w:val="0"/>
        <w:spacing w:before="0" w:beforeAutospacing="0" w:after="0" w:afterAutospacing="0" w:line="560" w:lineRule="exact"/>
        <w:ind w:left="0" w:leftChars="0"/>
        <w:textAlignment w:val="auto"/>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　　7.现役军人及普通高等院校全日制在读的非应届毕业生（即2025年及以后才学业期满的全日制普通教育学生）；</w:t>
      </w:r>
    </w:p>
    <w:p>
      <w:pPr>
        <w:pStyle w:val="25"/>
        <w:keepNext w:val="0"/>
        <w:keepLines w:val="0"/>
        <w:pageBreakBefore w:val="0"/>
        <w:shd w:val="clear" w:color="auto" w:fill="FFFFFF"/>
        <w:kinsoku/>
        <w:overflowPunct/>
        <w:topLinePunct w:val="0"/>
        <w:autoSpaceDE/>
        <w:autoSpaceDN/>
        <w:bidi w:val="0"/>
        <w:spacing w:before="0" w:beforeAutospacing="0" w:after="0" w:afterAutospacing="0" w:line="560" w:lineRule="exact"/>
        <w:ind w:left="0" w:leftChars="0"/>
        <w:textAlignment w:val="auto"/>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　　8.聘用后即构成应回避关系的；</w:t>
      </w:r>
    </w:p>
    <w:p>
      <w:pPr>
        <w:pStyle w:val="25"/>
        <w:keepNext w:val="0"/>
        <w:keepLines w:val="0"/>
        <w:pageBreakBefore w:val="0"/>
        <w:shd w:val="clear" w:color="auto" w:fill="FFFFFF"/>
        <w:kinsoku/>
        <w:overflowPunct/>
        <w:topLinePunct w:val="0"/>
        <w:autoSpaceDE/>
        <w:autoSpaceDN/>
        <w:bidi w:val="0"/>
        <w:spacing w:before="0" w:beforeAutospacing="0" w:after="0" w:afterAutospacing="0" w:line="560" w:lineRule="exact"/>
        <w:ind w:left="0" w:leftChars="0" w:firstLine="630"/>
        <w:textAlignment w:val="auto"/>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9.法律法规规章规定不得聘为事业单位人员的其他情形。　　</w:t>
      </w:r>
    </w:p>
    <w:p>
      <w:pPr>
        <w:pStyle w:val="25"/>
        <w:keepNext w:val="0"/>
        <w:keepLines w:val="0"/>
        <w:pageBreakBefore w:val="0"/>
        <w:shd w:val="clear" w:color="auto" w:fill="FFFFFF"/>
        <w:kinsoku/>
        <w:overflowPunct/>
        <w:topLinePunct w:val="0"/>
        <w:autoSpaceDE/>
        <w:autoSpaceDN/>
        <w:bidi w:val="0"/>
        <w:spacing w:before="0" w:beforeAutospacing="0" w:after="0" w:afterAutospacing="0" w:line="560" w:lineRule="exact"/>
        <w:ind w:left="0" w:leftChars="0" w:firstLine="632" w:firstLineChars="200"/>
        <w:textAlignment w:val="auto"/>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二、招聘岗位及资格要求</w:t>
      </w:r>
    </w:p>
    <w:p>
      <w:pPr>
        <w:keepNext w:val="0"/>
        <w:keepLines w:val="0"/>
        <w:pageBreakBefore w:val="0"/>
        <w:widowControl/>
        <w:shd w:val="clear" w:color="auto" w:fill="FFFFFF"/>
        <w:kinsoku/>
        <w:wordWrap/>
        <w:overflowPunct/>
        <w:topLinePunct w:val="0"/>
        <w:autoSpaceDE/>
        <w:autoSpaceDN/>
        <w:bidi w:val="0"/>
        <w:spacing w:line="560" w:lineRule="exact"/>
        <w:ind w:firstLine="632" w:firstLineChars="200"/>
        <w:textAlignment w:val="auto"/>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本次招聘合同制工作人员</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2</w:t>
      </w:r>
      <w:r>
        <w:rPr>
          <w:rFonts w:hint="eastAsia" w:ascii="仿宋_GB2312" w:hAnsi="仿宋_GB2312" w:eastAsia="仿宋_GB2312" w:cs="仿宋_GB2312"/>
          <w:color w:val="000000" w:themeColor="text1"/>
          <w:kern w:val="0"/>
          <w:sz w:val="32"/>
          <w:szCs w:val="32"/>
          <w14:textFill>
            <w14:solidFill>
              <w14:schemeClr w14:val="tx1"/>
            </w14:solidFill>
          </w14:textFill>
        </w:rPr>
        <w:t>名，从事专技岗位。具体详见《厦门市金莲陞高甲剧团招聘合同制工作人员岗位信息表（202</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4</w:t>
      </w:r>
      <w:r>
        <w:rPr>
          <w:rFonts w:hint="eastAsia" w:ascii="仿宋_GB2312" w:hAnsi="仿宋_GB2312" w:eastAsia="仿宋_GB2312" w:cs="仿宋_GB2312"/>
          <w:color w:val="000000" w:themeColor="text1"/>
          <w:kern w:val="0"/>
          <w:sz w:val="32"/>
          <w:szCs w:val="32"/>
          <w14:textFill>
            <w14:solidFill>
              <w14:schemeClr w14:val="tx1"/>
            </w14:solidFill>
          </w14:textFill>
        </w:rPr>
        <w:t>年</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5</w:t>
      </w:r>
      <w:r>
        <w:rPr>
          <w:rFonts w:hint="eastAsia" w:ascii="仿宋_GB2312" w:hAnsi="仿宋_GB2312" w:eastAsia="仿宋_GB2312" w:cs="仿宋_GB2312"/>
          <w:color w:val="000000" w:themeColor="text1"/>
          <w:kern w:val="0"/>
          <w:sz w:val="32"/>
          <w:szCs w:val="32"/>
          <w14:textFill>
            <w14:solidFill>
              <w14:schemeClr w14:val="tx1"/>
            </w14:solidFill>
          </w14:textFill>
        </w:rPr>
        <w:t>月）》(附件1)。</w:t>
      </w:r>
    </w:p>
    <w:p>
      <w:pPr>
        <w:pStyle w:val="25"/>
        <w:keepNext w:val="0"/>
        <w:keepLines w:val="0"/>
        <w:pageBreakBefore w:val="0"/>
        <w:numPr>
          <w:ilvl w:val="0"/>
          <w:numId w:val="0"/>
        </w:numPr>
        <w:shd w:val="clear" w:color="auto" w:fill="FFFFFF"/>
        <w:kinsoku/>
        <w:overflowPunct/>
        <w:topLinePunct w:val="0"/>
        <w:autoSpaceDE/>
        <w:autoSpaceDN/>
        <w:bidi w:val="0"/>
        <w:spacing w:before="0" w:beforeAutospacing="0" w:after="0" w:afterAutospacing="0" w:line="560" w:lineRule="exact"/>
        <w:ind w:leftChars="200"/>
        <w:textAlignment w:val="auto"/>
        <w:rPr>
          <w:rFonts w:hint="eastAsia" w:ascii="黑体" w:hAnsi="黑体" w:eastAsia="黑体"/>
          <w:color w:val="000000" w:themeColor="text1"/>
          <w:sz w:val="32"/>
          <w:szCs w:val="32"/>
          <w:lang w:eastAsia="zh-CN"/>
          <w14:textFill>
            <w14:solidFill>
              <w14:schemeClr w14:val="tx1"/>
            </w14:solidFill>
          </w14:textFill>
        </w:rPr>
      </w:pPr>
      <w:r>
        <w:rPr>
          <w:rFonts w:hint="eastAsia" w:ascii="黑体" w:hAnsi="黑体" w:eastAsia="黑体"/>
          <w:color w:val="000000" w:themeColor="text1"/>
          <w:sz w:val="32"/>
          <w:szCs w:val="32"/>
          <w:lang w:val="en-US" w:eastAsia="zh-CN"/>
          <w14:textFill>
            <w14:solidFill>
              <w14:schemeClr w14:val="tx1"/>
            </w14:solidFill>
          </w14:textFill>
        </w:rPr>
        <w:t>三、</w:t>
      </w:r>
      <w:r>
        <w:rPr>
          <w:rFonts w:hint="eastAsia" w:ascii="黑体" w:hAnsi="黑体" w:eastAsia="黑体"/>
          <w:color w:val="000000" w:themeColor="text1"/>
          <w:sz w:val="32"/>
          <w:szCs w:val="32"/>
          <w14:textFill>
            <w14:solidFill>
              <w14:schemeClr w14:val="tx1"/>
            </w14:solidFill>
          </w14:textFill>
        </w:rPr>
        <w:t>报名</w:t>
      </w:r>
      <w:r>
        <w:rPr>
          <w:rFonts w:hint="eastAsia" w:ascii="黑体" w:hAnsi="黑体" w:eastAsia="黑体"/>
          <w:color w:val="000000" w:themeColor="text1"/>
          <w:sz w:val="32"/>
          <w:szCs w:val="32"/>
          <w:lang w:eastAsia="zh-CN"/>
          <w14:textFill>
            <w14:solidFill>
              <w14:schemeClr w14:val="tx1"/>
            </w14:solidFill>
          </w14:textFill>
        </w:rPr>
        <w:t>有关事项</w:t>
      </w:r>
    </w:p>
    <w:p>
      <w:pPr>
        <w:pStyle w:val="25"/>
        <w:keepNext w:val="0"/>
        <w:keepLines w:val="0"/>
        <w:pageBreakBefore w:val="0"/>
        <w:numPr>
          <w:ilvl w:val="0"/>
          <w:numId w:val="0"/>
        </w:numPr>
        <w:shd w:val="clear" w:color="auto" w:fill="FFFFFF"/>
        <w:kinsoku/>
        <w:overflowPunct/>
        <w:topLinePunct w:val="0"/>
        <w:autoSpaceDE/>
        <w:autoSpaceDN/>
        <w:bidi w:val="0"/>
        <w:spacing w:before="0" w:beforeAutospacing="0" w:after="0" w:afterAutospacing="0" w:line="560" w:lineRule="exact"/>
        <w:ind w:leftChars="200"/>
        <w:textAlignment w:val="auto"/>
        <w:rPr>
          <w:rFonts w:hint="eastAsia" w:ascii="楷体_GB2312" w:hAnsi="宋体" w:eastAsia="楷体_GB2312"/>
          <w:b/>
          <w:bCs w:val="0"/>
          <w:color w:val="000000" w:themeColor="text1"/>
          <w:sz w:val="32"/>
          <w:szCs w:val="32"/>
          <w14:textFill>
            <w14:solidFill>
              <w14:schemeClr w14:val="tx1"/>
            </w14:solidFill>
          </w14:textFill>
        </w:rPr>
      </w:pPr>
      <w:r>
        <w:rPr>
          <w:rFonts w:hint="eastAsia" w:ascii="楷体_GB2312" w:hAnsi="宋体" w:eastAsia="楷体_GB2312"/>
          <w:b/>
          <w:bCs w:val="0"/>
          <w:color w:val="000000" w:themeColor="text1"/>
          <w:sz w:val="32"/>
          <w:szCs w:val="32"/>
          <w14:textFill>
            <w14:solidFill>
              <w14:schemeClr w14:val="tx1"/>
            </w14:solidFill>
          </w14:textFill>
        </w:rPr>
        <w:t>（一）报名时间</w:t>
      </w:r>
    </w:p>
    <w:p>
      <w:pPr>
        <w:pStyle w:val="25"/>
        <w:keepNext w:val="0"/>
        <w:keepLines w:val="0"/>
        <w:pageBreakBefore w:val="0"/>
        <w:shd w:val="clear" w:color="auto" w:fill="FFFFFF"/>
        <w:kinsoku/>
        <w:overflowPunct/>
        <w:topLinePunct w:val="0"/>
        <w:autoSpaceDE/>
        <w:autoSpaceDN/>
        <w:bidi w:val="0"/>
        <w:spacing w:before="0" w:beforeAutospacing="0" w:after="0" w:afterAutospacing="0" w:line="560" w:lineRule="exact"/>
        <w:ind w:left="0" w:leftChars="0" w:firstLine="630"/>
        <w:textAlignment w:val="auto"/>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2024年</w:t>
      </w:r>
      <w:r>
        <w:rPr>
          <w:rFonts w:hint="eastAsia" w:ascii="仿宋_GB2312" w:eastAsia="仿宋_GB2312"/>
          <w:color w:val="000000" w:themeColor="text1"/>
          <w:sz w:val="32"/>
          <w:szCs w:val="32"/>
          <w:lang w:val="en-US" w:eastAsia="zh-CN"/>
          <w14:textFill>
            <w14:solidFill>
              <w14:schemeClr w14:val="tx1"/>
            </w14:solidFill>
          </w14:textFill>
        </w:rPr>
        <w:t>5</w:t>
      </w:r>
      <w:r>
        <w:rPr>
          <w:rFonts w:hint="eastAsia" w:ascii="仿宋_GB2312" w:hAnsi="宋体" w:eastAsia="仿宋_GB2312"/>
          <w:color w:val="000000" w:themeColor="text1"/>
          <w:sz w:val="32"/>
          <w:szCs w:val="32"/>
          <w14:textFill>
            <w14:solidFill>
              <w14:schemeClr w14:val="tx1"/>
            </w14:solidFill>
          </w14:textFill>
        </w:rPr>
        <w:t>月</w:t>
      </w:r>
      <w:r>
        <w:rPr>
          <w:rFonts w:hint="eastAsia" w:ascii="仿宋_GB2312" w:eastAsia="仿宋_GB2312"/>
          <w:color w:val="000000" w:themeColor="text1"/>
          <w:sz w:val="32"/>
          <w:szCs w:val="32"/>
          <w:lang w:val="en-US" w:eastAsia="zh-CN"/>
          <w14:textFill>
            <w14:solidFill>
              <w14:schemeClr w14:val="tx1"/>
            </w14:solidFill>
          </w14:textFill>
        </w:rPr>
        <w:t>15</w:t>
      </w:r>
      <w:r>
        <w:rPr>
          <w:rFonts w:hint="eastAsia" w:ascii="仿宋_GB2312" w:hAnsi="宋体" w:eastAsia="仿宋_GB2312"/>
          <w:color w:val="000000" w:themeColor="text1"/>
          <w:sz w:val="32"/>
          <w:szCs w:val="32"/>
          <w14:textFill>
            <w14:solidFill>
              <w14:schemeClr w14:val="tx1"/>
            </w14:solidFill>
          </w14:textFill>
        </w:rPr>
        <w:t>日至2024年</w:t>
      </w:r>
      <w:r>
        <w:rPr>
          <w:rFonts w:hint="eastAsia" w:ascii="仿宋_GB2312" w:eastAsia="仿宋_GB2312"/>
          <w:color w:val="000000" w:themeColor="text1"/>
          <w:sz w:val="32"/>
          <w:szCs w:val="32"/>
          <w:lang w:val="en-US" w:eastAsia="zh-CN"/>
          <w14:textFill>
            <w14:solidFill>
              <w14:schemeClr w14:val="tx1"/>
            </w14:solidFill>
          </w14:textFill>
        </w:rPr>
        <w:t>5</w:t>
      </w:r>
      <w:r>
        <w:rPr>
          <w:rFonts w:hint="eastAsia" w:ascii="仿宋_GB2312" w:hAnsi="宋体" w:eastAsia="仿宋_GB2312"/>
          <w:color w:val="000000" w:themeColor="text1"/>
          <w:sz w:val="32"/>
          <w:szCs w:val="32"/>
          <w14:textFill>
            <w14:solidFill>
              <w14:schemeClr w14:val="tx1"/>
            </w14:solidFill>
          </w14:textFill>
        </w:rPr>
        <w:t>月</w:t>
      </w:r>
      <w:r>
        <w:rPr>
          <w:rFonts w:hint="eastAsia" w:ascii="仿宋_GB2312" w:eastAsia="仿宋_GB2312"/>
          <w:color w:val="000000" w:themeColor="text1"/>
          <w:sz w:val="32"/>
          <w:szCs w:val="32"/>
          <w:lang w:val="en-US" w:eastAsia="zh-CN"/>
          <w14:textFill>
            <w14:solidFill>
              <w14:schemeClr w14:val="tx1"/>
            </w14:solidFill>
          </w14:textFill>
        </w:rPr>
        <w:t>21</w:t>
      </w:r>
      <w:r>
        <w:rPr>
          <w:rFonts w:hint="eastAsia" w:ascii="仿宋_GB2312" w:hAnsi="宋体" w:eastAsia="仿宋_GB2312"/>
          <w:color w:val="000000" w:themeColor="text1"/>
          <w:sz w:val="32"/>
          <w:szCs w:val="32"/>
          <w14:textFill>
            <w14:solidFill>
              <w14:schemeClr w14:val="tx1"/>
            </w14:solidFill>
          </w14:textFill>
        </w:rPr>
        <w:t>日</w:t>
      </w:r>
    </w:p>
    <w:p>
      <w:pPr>
        <w:pStyle w:val="25"/>
        <w:keepNext w:val="0"/>
        <w:keepLines w:val="0"/>
        <w:pageBreakBefore w:val="0"/>
        <w:shd w:val="clear" w:color="auto" w:fill="FFFFFF"/>
        <w:kinsoku/>
        <w:overflowPunct/>
        <w:topLinePunct w:val="0"/>
        <w:autoSpaceDE/>
        <w:autoSpaceDN/>
        <w:bidi w:val="0"/>
        <w:spacing w:before="0" w:beforeAutospacing="0" w:after="0" w:afterAutospacing="0" w:line="560" w:lineRule="exact"/>
        <w:ind w:left="0" w:leftChars="0" w:firstLine="630"/>
        <w:textAlignment w:val="auto"/>
        <w:rPr>
          <w:rFonts w:hint="eastAsia" w:ascii="楷体_GB2312" w:hAnsi="宋体" w:eastAsia="楷体_GB2312"/>
          <w:b/>
          <w:bCs w:val="0"/>
          <w:color w:val="000000" w:themeColor="text1"/>
          <w:sz w:val="32"/>
          <w:szCs w:val="32"/>
          <w:lang w:eastAsia="zh-CN"/>
          <w14:textFill>
            <w14:solidFill>
              <w14:schemeClr w14:val="tx1"/>
            </w14:solidFill>
          </w14:textFill>
        </w:rPr>
      </w:pPr>
      <w:r>
        <w:rPr>
          <w:rFonts w:hint="eastAsia" w:ascii="楷体_GB2312" w:hAnsi="宋体" w:eastAsia="楷体_GB2312"/>
          <w:b/>
          <w:bCs w:val="0"/>
          <w:color w:val="000000" w:themeColor="text1"/>
          <w:sz w:val="32"/>
          <w:szCs w:val="32"/>
          <w14:textFill>
            <w14:solidFill>
              <w14:schemeClr w14:val="tx1"/>
            </w14:solidFill>
          </w14:textFill>
        </w:rPr>
        <w:t>（二）报名</w:t>
      </w:r>
      <w:r>
        <w:rPr>
          <w:rFonts w:hint="eastAsia" w:ascii="楷体_GB2312" w:eastAsia="楷体_GB2312"/>
          <w:b/>
          <w:bCs w:val="0"/>
          <w:color w:val="000000" w:themeColor="text1"/>
          <w:sz w:val="32"/>
          <w:szCs w:val="32"/>
          <w:lang w:eastAsia="zh-CN"/>
          <w14:textFill>
            <w14:solidFill>
              <w14:schemeClr w14:val="tx1"/>
            </w14:solidFill>
          </w14:textFill>
        </w:rPr>
        <w:t>方式</w:t>
      </w:r>
    </w:p>
    <w:p>
      <w:pPr>
        <w:pStyle w:val="25"/>
        <w:keepNext w:val="0"/>
        <w:keepLines w:val="0"/>
        <w:pageBreakBefore w:val="0"/>
        <w:numPr>
          <w:ilvl w:val="0"/>
          <w:numId w:val="0"/>
        </w:numPr>
        <w:shd w:val="clear" w:color="auto" w:fill="FFFFFF"/>
        <w:kinsoku/>
        <w:overflowPunct/>
        <w:topLinePunct w:val="0"/>
        <w:autoSpaceDE/>
        <w:autoSpaceDN/>
        <w:bidi w:val="0"/>
        <w:spacing w:before="0" w:beforeAutospacing="0" w:after="0" w:afterAutospacing="0" w:line="560" w:lineRule="exact"/>
        <w:ind w:left="0" w:leftChars="0" w:firstLine="632" w:firstLineChars="200"/>
        <w:textAlignment w:val="auto"/>
        <w:rPr>
          <w:rFonts w:hint="eastAsia" w:ascii="仿宋_GB2312" w:hAnsi="仿宋" w:eastAsia="仿宋_GB2312"/>
          <w:color w:val="000000" w:themeColor="text1"/>
          <w:sz w:val="32"/>
          <w:szCs w:val="32"/>
          <w:shd w:val="clear" w:color="auto" w:fill="FFFFFF"/>
          <w14:textFill>
            <w14:solidFill>
              <w14:schemeClr w14:val="tx1"/>
            </w14:solidFill>
          </w14:textFill>
        </w:rPr>
      </w:pPr>
      <w:r>
        <w:rPr>
          <w:rFonts w:hint="eastAsia" w:ascii="仿宋_GB2312" w:hAnsi="宋体" w:eastAsia="仿宋_GB2312"/>
          <w:color w:val="000000" w:themeColor="text1"/>
          <w:sz w:val="32"/>
          <w:szCs w:val="32"/>
          <w:lang w:val="en-US" w:eastAsia="zh-CN"/>
          <w14:textFill>
            <w14:solidFill>
              <w14:schemeClr w14:val="tx1"/>
            </w14:solidFill>
          </w14:textFill>
        </w:rPr>
        <w:t>本次考试采取电子邮件报名方式进行。</w:t>
      </w:r>
      <w:r>
        <w:rPr>
          <w:rFonts w:hint="eastAsia" w:ascii="仿宋_GB2312" w:hAnsi="宋体" w:eastAsia="仿宋_GB2312"/>
          <w:color w:val="000000" w:themeColor="text1"/>
          <w:sz w:val="32"/>
          <w:szCs w:val="32"/>
          <w14:textFill>
            <w14:solidFill>
              <w14:schemeClr w14:val="tx1"/>
            </w14:solidFill>
          </w14:textFill>
        </w:rPr>
        <w:t>报考者</w:t>
      </w:r>
      <w:r>
        <w:rPr>
          <w:rFonts w:hint="eastAsia" w:ascii="仿宋_GB2312" w:eastAsia="仿宋_GB2312"/>
          <w:color w:val="000000" w:themeColor="text1"/>
          <w:sz w:val="32"/>
          <w:szCs w:val="32"/>
          <w:lang w:eastAsia="zh-CN"/>
          <w14:textFill>
            <w14:solidFill>
              <w14:schemeClr w14:val="tx1"/>
            </w14:solidFill>
          </w14:textFill>
        </w:rPr>
        <w:t>须在报名时间内</w:t>
      </w:r>
      <w:r>
        <w:rPr>
          <w:rFonts w:hint="eastAsia" w:ascii="仿宋_GB2312" w:hAnsi="宋体" w:eastAsia="仿宋_GB2312"/>
          <w:color w:val="000000" w:themeColor="text1"/>
          <w:sz w:val="32"/>
          <w:szCs w:val="32"/>
          <w14:textFill>
            <w14:solidFill>
              <w14:schemeClr w14:val="tx1"/>
            </w14:solidFill>
          </w14:textFill>
        </w:rPr>
        <w:t>将报名材料扫描成电子版，打包压缩并命名为“岗位代码-姓名”发</w:t>
      </w:r>
      <w:r>
        <w:rPr>
          <w:rFonts w:hint="eastAsia" w:ascii="仿宋_GB2312" w:hAnsi="宋体" w:eastAsia="仿宋_GB2312"/>
          <w:color w:val="000000" w:themeColor="text1"/>
          <w:sz w:val="32"/>
          <w:szCs w:val="32"/>
          <w14:textFill>
            <w14:solidFill>
              <w14:schemeClr w14:val="tx1"/>
            </w14:solidFill>
          </w14:textFill>
        </w:rPr>
        <w:t>送至</w:t>
      </w:r>
      <w:r>
        <w:rPr>
          <w:rFonts w:hint="eastAsia" w:ascii="仿宋_GB2312" w:hAnsi="仿宋" w:eastAsia="仿宋_GB2312"/>
          <w:color w:val="000000" w:themeColor="text1"/>
          <w:kern w:val="0"/>
          <w:sz w:val="32"/>
          <w:szCs w:val="32"/>
          <w14:textFill>
            <w14:solidFill>
              <w14:schemeClr w14:val="tx1"/>
            </w14:solidFill>
          </w14:textFill>
        </w:rPr>
        <w:t>邮箱</w:t>
      </w:r>
      <w:r>
        <w:rPr>
          <w:rFonts w:hint="eastAsia" w:ascii="仿宋_GB2312" w:hAnsi="仿宋" w:eastAsia="仿宋_GB2312"/>
          <w:color w:val="000000" w:themeColor="text1"/>
          <w:kern w:val="0"/>
          <w:sz w:val="32"/>
          <w:szCs w:val="32"/>
          <w:lang w:val="en-US" w:eastAsia="zh-CN"/>
          <w14:textFill>
            <w14:solidFill>
              <w14:schemeClr w14:val="tx1"/>
            </w14:solidFill>
          </w14:textFill>
        </w:rPr>
        <w:t>175713718</w:t>
      </w:r>
      <w:r>
        <w:rPr>
          <w:rFonts w:hint="eastAsia" w:ascii="仿宋_GB2312" w:hAnsi="仿宋" w:eastAsia="仿宋_GB2312"/>
          <w:color w:val="000000" w:themeColor="text1"/>
          <w:kern w:val="0"/>
          <w:sz w:val="32"/>
          <w:szCs w:val="32"/>
          <w14:textFill>
            <w14:solidFill>
              <w14:schemeClr w14:val="tx1"/>
            </w14:solidFill>
          </w14:textFill>
        </w:rPr>
        <w:t>@qq.com报名。</w:t>
      </w:r>
      <w:r>
        <w:rPr>
          <w:rFonts w:hint="eastAsia" w:ascii="仿宋_GB2312" w:hAnsi="宋体" w:eastAsia="仿宋_GB2312"/>
          <w:color w:val="000000" w:themeColor="text1"/>
          <w:sz w:val="32"/>
          <w:szCs w:val="32"/>
          <w14:textFill>
            <w14:solidFill>
              <w14:schemeClr w14:val="tx1"/>
            </w14:solidFill>
          </w14:textFill>
        </w:rPr>
        <w:t>报名材料电子版应清晰可辨，规范完整。</w:t>
      </w:r>
    </w:p>
    <w:p>
      <w:pPr>
        <w:pStyle w:val="25"/>
        <w:keepNext w:val="0"/>
        <w:keepLines w:val="0"/>
        <w:pageBreakBefore w:val="0"/>
        <w:shd w:val="clear" w:color="auto" w:fill="FFFFFF"/>
        <w:kinsoku/>
        <w:overflowPunct/>
        <w:topLinePunct w:val="0"/>
        <w:autoSpaceDE/>
        <w:autoSpaceDN/>
        <w:bidi w:val="0"/>
        <w:spacing w:before="0" w:beforeAutospacing="0" w:after="0" w:afterAutospacing="0" w:line="560" w:lineRule="exact"/>
        <w:ind w:left="0" w:leftChars="0" w:firstLine="632" w:firstLineChars="200"/>
        <w:textAlignment w:val="auto"/>
        <w:rPr>
          <w:rFonts w:hint="eastAsia" w:ascii="仿宋_GB2312" w:hAnsi="宋体" w:eastAsia="仿宋_GB2312"/>
          <w:b/>
          <w:bCs w:val="0"/>
          <w:color w:val="000000" w:themeColor="text1"/>
          <w:sz w:val="32"/>
          <w:szCs w:val="32"/>
          <w14:textFill>
            <w14:solidFill>
              <w14:schemeClr w14:val="tx1"/>
            </w14:solidFill>
          </w14:textFill>
        </w:rPr>
      </w:pPr>
      <w:r>
        <w:rPr>
          <w:rFonts w:hint="eastAsia" w:ascii="楷体_GB2312" w:hAnsi="宋体" w:eastAsia="楷体_GB2312"/>
          <w:b/>
          <w:bCs w:val="0"/>
          <w:color w:val="000000" w:themeColor="text1"/>
          <w:sz w:val="32"/>
          <w:szCs w:val="32"/>
          <w14:textFill>
            <w14:solidFill>
              <w14:schemeClr w14:val="tx1"/>
            </w14:solidFill>
          </w14:textFill>
        </w:rPr>
        <w:t>（三）报名材料</w:t>
      </w:r>
    </w:p>
    <w:p>
      <w:pPr>
        <w:pStyle w:val="25"/>
        <w:keepNext w:val="0"/>
        <w:keepLines w:val="0"/>
        <w:pageBreakBefore w:val="0"/>
        <w:shd w:val="clear" w:color="auto" w:fill="FFFFFF"/>
        <w:kinsoku/>
        <w:overflowPunct/>
        <w:topLinePunct w:val="0"/>
        <w:autoSpaceDE/>
        <w:autoSpaceDN/>
        <w:bidi w:val="0"/>
        <w:spacing w:before="0" w:beforeAutospacing="0" w:after="0" w:afterAutospacing="0" w:line="560" w:lineRule="exact"/>
        <w:ind w:left="0" w:leftChars="0" w:firstLine="632" w:firstLineChars="200"/>
        <w:textAlignment w:val="auto"/>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lang w:val="en-US" w:eastAsia="zh-CN"/>
          <w14:textFill>
            <w14:solidFill>
              <w14:schemeClr w14:val="tx1"/>
            </w14:solidFill>
          </w14:textFill>
        </w:rPr>
        <w:t>1.</w:t>
      </w:r>
      <w:r>
        <w:rPr>
          <w:rFonts w:hint="eastAsia" w:ascii="仿宋_GB2312" w:hAnsi="仿宋" w:eastAsia="仿宋_GB2312"/>
          <w:color w:val="000000" w:themeColor="text1"/>
          <w:sz w:val="32"/>
          <w:szCs w:val="32"/>
          <w14:textFill>
            <w14:solidFill>
              <w14:schemeClr w14:val="tx1"/>
            </w14:solidFill>
          </w14:textFill>
        </w:rPr>
        <w:t>《厦门市金莲陞高甲剧团</w:t>
      </w:r>
      <w:r>
        <w:rPr>
          <w:rFonts w:hint="eastAsia" w:ascii="仿宋_GB2312" w:hAnsi="仿宋" w:eastAsia="仿宋_GB2312"/>
          <w:color w:val="000000" w:themeColor="text1"/>
          <w:sz w:val="32"/>
          <w:szCs w:val="32"/>
          <w:lang w:val="en-US" w:eastAsia="zh-CN"/>
          <w14:textFill>
            <w14:solidFill>
              <w14:schemeClr w14:val="tx1"/>
            </w14:solidFill>
          </w14:textFill>
        </w:rPr>
        <w:t>公开招聘</w:t>
      </w:r>
      <w:r>
        <w:rPr>
          <w:rFonts w:hint="eastAsia" w:ascii="仿宋_GB2312" w:hAnsi="仿宋" w:eastAsia="仿宋_GB2312"/>
          <w:color w:val="000000" w:themeColor="text1"/>
          <w:sz w:val="32"/>
          <w:szCs w:val="32"/>
          <w14:textFill>
            <w14:solidFill>
              <w14:schemeClr w14:val="tx1"/>
            </w14:solidFill>
          </w14:textFill>
        </w:rPr>
        <w:t>合同制工作人员报名表》</w:t>
      </w:r>
      <w:r>
        <w:rPr>
          <w:rFonts w:hint="eastAsia" w:ascii="仿宋_GB2312" w:hAnsi="宋体" w:eastAsia="仿宋_GB2312"/>
          <w:color w:val="000000" w:themeColor="text1"/>
          <w:sz w:val="32"/>
          <w:szCs w:val="32"/>
          <w14:textFill>
            <w14:solidFill>
              <w14:schemeClr w14:val="tx1"/>
            </w14:solidFill>
          </w14:textFill>
        </w:rPr>
        <w:t>（</w:t>
      </w:r>
      <w:r>
        <w:rPr>
          <w:rFonts w:hint="eastAsia" w:ascii="仿宋_GB2312" w:eastAsia="仿宋_GB2312"/>
          <w:color w:val="000000" w:themeColor="text1"/>
          <w:sz w:val="32"/>
          <w:szCs w:val="32"/>
          <w:lang w:eastAsia="zh-CN"/>
          <w14:textFill>
            <w14:solidFill>
              <w14:schemeClr w14:val="tx1"/>
            </w14:solidFill>
          </w14:textFill>
        </w:rPr>
        <w:t>详见</w:t>
      </w:r>
      <w:r>
        <w:rPr>
          <w:rFonts w:hint="eastAsia" w:ascii="仿宋_GB2312" w:hAnsi="宋体" w:eastAsia="仿宋_GB2312"/>
          <w:color w:val="000000" w:themeColor="text1"/>
          <w:sz w:val="32"/>
          <w:szCs w:val="32"/>
          <w14:textFill>
            <w14:solidFill>
              <w14:schemeClr w14:val="tx1"/>
            </w14:solidFill>
          </w14:textFill>
        </w:rPr>
        <w:t>附件2)；</w:t>
      </w:r>
    </w:p>
    <w:p>
      <w:pPr>
        <w:keepNext w:val="0"/>
        <w:keepLines w:val="0"/>
        <w:pageBreakBefore w:val="0"/>
        <w:widowControl/>
        <w:kinsoku/>
        <w:wordWrap w:val="0"/>
        <w:overflowPunct/>
        <w:topLinePunct w:val="0"/>
        <w:autoSpaceDE/>
        <w:autoSpaceDN/>
        <w:bidi w:val="0"/>
        <w:adjustRightInd/>
        <w:snapToGrid/>
        <w:spacing w:line="560" w:lineRule="exact"/>
        <w:ind w:left="0" w:leftChars="0" w:firstLine="632" w:firstLineChars="200"/>
        <w:textAlignment w:val="auto"/>
        <w:rPr>
          <w:rFonts w:hint="eastAsia" w:ascii="仿宋_GB2312" w:hAnsi="微软雅黑" w:eastAsia="仿宋_GB2312" w:cs="宋体"/>
          <w:color w:val="000000" w:themeColor="text1"/>
          <w:kern w:val="0"/>
          <w:sz w:val="32"/>
          <w:szCs w:val="32"/>
          <w14:textFill>
            <w14:solidFill>
              <w14:schemeClr w14:val="tx1"/>
            </w14:solidFill>
          </w14:textFill>
        </w:rPr>
      </w:pPr>
      <w:r>
        <w:rPr>
          <w:rFonts w:hint="eastAsia" w:ascii="仿宋_GB2312" w:hAnsi="微软雅黑" w:eastAsia="仿宋_GB2312" w:cs="宋体"/>
          <w:color w:val="000000" w:themeColor="text1"/>
          <w:kern w:val="0"/>
          <w:sz w:val="32"/>
          <w:szCs w:val="32"/>
          <w:lang w:val="en-US" w:eastAsia="zh-CN"/>
          <w14:textFill>
            <w14:solidFill>
              <w14:schemeClr w14:val="tx1"/>
            </w14:solidFill>
          </w14:textFill>
        </w:rPr>
        <w:t>2.</w:t>
      </w:r>
      <w:r>
        <w:rPr>
          <w:rFonts w:hint="eastAsia" w:ascii="仿宋_GB2312" w:hAnsi="微软雅黑" w:eastAsia="仿宋_GB2312" w:cs="宋体"/>
          <w:color w:val="000000" w:themeColor="text1"/>
          <w:kern w:val="0"/>
          <w:sz w:val="32"/>
          <w:szCs w:val="32"/>
          <w14:textFill>
            <w14:solidFill>
              <w14:schemeClr w14:val="tx1"/>
            </w14:solidFill>
          </w14:textFill>
        </w:rPr>
        <w:t>本人有效身份证件（正反面）；</w:t>
      </w:r>
    </w:p>
    <w:p>
      <w:pPr>
        <w:keepNext w:val="0"/>
        <w:keepLines w:val="0"/>
        <w:pageBreakBefore w:val="0"/>
        <w:widowControl/>
        <w:kinsoku/>
        <w:wordWrap w:val="0"/>
        <w:overflowPunct/>
        <w:topLinePunct w:val="0"/>
        <w:autoSpaceDE/>
        <w:autoSpaceDN/>
        <w:bidi w:val="0"/>
        <w:adjustRightInd/>
        <w:snapToGrid/>
        <w:spacing w:line="560" w:lineRule="exact"/>
        <w:ind w:left="0" w:leftChars="0" w:firstLine="632" w:firstLineChars="200"/>
        <w:textAlignment w:val="auto"/>
        <w:rPr>
          <w:rFonts w:hint="eastAsia" w:ascii="仿宋_GB2312" w:hAnsi="微软雅黑" w:eastAsia="仿宋_GB2312" w:cs="宋体"/>
          <w:color w:val="000000" w:themeColor="text1"/>
          <w:kern w:val="0"/>
          <w:sz w:val="32"/>
          <w:szCs w:val="32"/>
          <w14:textFill>
            <w14:solidFill>
              <w14:schemeClr w14:val="tx1"/>
            </w14:solidFill>
          </w14:textFill>
        </w:rPr>
      </w:pPr>
      <w:r>
        <w:rPr>
          <w:rFonts w:hint="eastAsia" w:ascii="仿宋_GB2312" w:hAnsi="微软雅黑" w:eastAsia="仿宋_GB2312" w:cs="宋体"/>
          <w:color w:val="000000" w:themeColor="text1"/>
          <w:kern w:val="0"/>
          <w:sz w:val="32"/>
          <w:szCs w:val="32"/>
          <w:lang w:val="en-US" w:eastAsia="zh-CN"/>
          <w14:textFill>
            <w14:solidFill>
              <w14:schemeClr w14:val="tx1"/>
            </w14:solidFill>
          </w14:textFill>
        </w:rPr>
        <w:t>3.</w:t>
      </w:r>
      <w:r>
        <w:rPr>
          <w:rFonts w:hint="eastAsia" w:ascii="仿宋_GB2312" w:hAnsi="微软雅黑" w:eastAsia="仿宋_GB2312" w:cs="宋体"/>
          <w:color w:val="000000" w:themeColor="text1"/>
          <w:kern w:val="0"/>
          <w:sz w:val="32"/>
          <w:szCs w:val="32"/>
          <w14:textFill>
            <w14:solidFill>
              <w14:schemeClr w14:val="tx1"/>
            </w14:solidFill>
          </w14:textFill>
        </w:rPr>
        <w:t>学历、学位证书</w:t>
      </w:r>
    </w:p>
    <w:p>
      <w:pPr>
        <w:pStyle w:val="25"/>
        <w:keepNext w:val="0"/>
        <w:keepLines w:val="0"/>
        <w:pageBreakBefore w:val="0"/>
        <w:widowControl/>
        <w:shd w:val="clear" w:color="auto" w:fill="FFFFFF"/>
        <w:kinsoku/>
        <w:overflowPunct/>
        <w:topLinePunct w:val="0"/>
        <w:autoSpaceDE/>
        <w:autoSpaceDN/>
        <w:bidi w:val="0"/>
        <w:adjustRightInd/>
        <w:snapToGrid/>
        <w:spacing w:before="0" w:beforeAutospacing="0" w:after="0" w:afterAutospacing="0" w:line="560" w:lineRule="exact"/>
        <w:ind w:left="0" w:leftChars="0" w:firstLine="632" w:firstLineChars="200"/>
        <w:textAlignment w:val="auto"/>
        <w:rPr>
          <w:rFonts w:hint="eastAsia"/>
          <w:color w:val="000000" w:themeColor="text1"/>
          <w:sz w:val="32"/>
          <w:szCs w:val="32"/>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4.</w:t>
      </w:r>
      <w:r>
        <w:rPr>
          <w:rFonts w:hint="eastAsia" w:ascii="仿宋_GB2312" w:hAnsi="宋体" w:eastAsia="仿宋_GB2312"/>
          <w:color w:val="000000" w:themeColor="text1"/>
          <w:sz w:val="32"/>
          <w:szCs w:val="32"/>
          <w14:textFill>
            <w14:solidFill>
              <w14:schemeClr w14:val="tx1"/>
            </w14:solidFill>
          </w14:textFill>
        </w:rPr>
        <w:t>本人近期1张1寸正面免冠彩色</w:t>
      </w:r>
      <w:r>
        <w:rPr>
          <w:rFonts w:hint="eastAsia" w:ascii="仿宋_GB2312" w:hAnsi="微软雅黑" w:eastAsia="仿宋_GB2312" w:cs="宋体"/>
          <w:color w:val="000000" w:themeColor="text1"/>
          <w:kern w:val="0"/>
          <w:sz w:val="32"/>
          <w:szCs w:val="32"/>
          <w14:textFill>
            <w14:solidFill>
              <w14:schemeClr w14:val="tx1"/>
            </w14:solidFill>
          </w14:textFill>
        </w:rPr>
        <w:t>数码证件照片</w:t>
      </w:r>
      <w:r>
        <w:rPr>
          <w:rFonts w:hint="eastAsia" w:ascii="仿宋_GB2312" w:eastAsia="仿宋_GB2312"/>
          <w:color w:val="000000" w:themeColor="text1"/>
          <w:sz w:val="32"/>
          <w:szCs w:val="32"/>
          <w:lang w:eastAsia="zh-CN"/>
          <w14:textFill>
            <w14:solidFill>
              <w14:schemeClr w14:val="tx1"/>
            </w14:solidFill>
          </w14:textFill>
        </w:rPr>
        <w:t>；</w:t>
      </w:r>
    </w:p>
    <w:p>
      <w:pPr>
        <w:keepNext w:val="0"/>
        <w:keepLines w:val="0"/>
        <w:pageBreakBefore w:val="0"/>
        <w:widowControl/>
        <w:kinsoku/>
        <w:overflowPunct/>
        <w:topLinePunct w:val="0"/>
        <w:autoSpaceDE/>
        <w:autoSpaceDN/>
        <w:bidi w:val="0"/>
        <w:spacing w:line="560" w:lineRule="exact"/>
        <w:ind w:left="0" w:leftChars="0" w:firstLine="632" w:firstLineChars="200"/>
        <w:textAlignment w:val="auto"/>
        <w:rPr>
          <w:rFonts w:hint="eastAsia" w:ascii="楷体_GB2312" w:hAnsi="宋体" w:eastAsia="楷体_GB2312" w:cs="宋体"/>
          <w:b/>
          <w:bCs w:val="0"/>
          <w:color w:val="000000" w:themeColor="text1"/>
          <w:kern w:val="0"/>
          <w:sz w:val="32"/>
          <w:szCs w:val="32"/>
          <w:lang w:val="en-US" w:eastAsia="zh-CN" w:bidi="ar-SA"/>
          <w14:textFill>
            <w14:solidFill>
              <w14:schemeClr w14:val="tx1"/>
            </w14:solidFill>
          </w14:textFill>
        </w:rPr>
      </w:pPr>
      <w:r>
        <w:rPr>
          <w:rFonts w:hint="eastAsia" w:ascii="楷体_GB2312" w:hAnsi="宋体" w:eastAsia="楷体_GB2312" w:cs="宋体"/>
          <w:b/>
          <w:bCs w:val="0"/>
          <w:color w:val="000000" w:themeColor="text1"/>
          <w:kern w:val="0"/>
          <w:sz w:val="32"/>
          <w:szCs w:val="32"/>
          <w:lang w:val="en-US" w:eastAsia="zh-CN" w:bidi="ar-SA"/>
          <w14:textFill>
            <w14:solidFill>
              <w14:schemeClr w14:val="tx1"/>
            </w14:solidFill>
          </w14:textFill>
        </w:rPr>
        <w:t>（四）注意事项</w:t>
      </w:r>
    </w:p>
    <w:p>
      <w:pPr>
        <w:keepNext w:val="0"/>
        <w:keepLines w:val="0"/>
        <w:pageBreakBefore w:val="0"/>
        <w:widowControl/>
        <w:kinsoku/>
        <w:overflowPunct/>
        <w:topLinePunct w:val="0"/>
        <w:autoSpaceDE/>
        <w:autoSpaceDN/>
        <w:bidi w:val="0"/>
        <w:spacing w:line="560" w:lineRule="exact"/>
        <w:ind w:left="0" w:leftChars="0" w:firstLine="632" w:firstLineChars="200"/>
        <w:textAlignment w:val="auto"/>
        <w:rPr>
          <w:rFonts w:hint="eastAsia" w:ascii="仿宋_GB2312" w:hAnsi="微软雅黑" w:eastAsia="仿宋_GB2312" w:cs="宋体"/>
          <w:color w:val="000000" w:themeColor="text1"/>
          <w:kern w:val="0"/>
          <w:sz w:val="32"/>
          <w:szCs w:val="32"/>
          <w14:textFill>
            <w14:solidFill>
              <w14:schemeClr w14:val="tx1"/>
            </w14:solidFill>
          </w14:textFill>
        </w:rPr>
      </w:pPr>
      <w:r>
        <w:rPr>
          <w:rFonts w:hint="eastAsia" w:ascii="仿宋_GB2312" w:hAnsi="微软雅黑" w:eastAsia="仿宋_GB2312" w:cs="宋体"/>
          <w:color w:val="000000" w:themeColor="text1"/>
          <w:kern w:val="0"/>
          <w:sz w:val="32"/>
          <w:szCs w:val="32"/>
          <w:lang w:val="en-US" w:eastAsia="zh-CN"/>
          <w14:textFill>
            <w14:solidFill>
              <w14:schemeClr w14:val="tx1"/>
            </w14:solidFill>
          </w14:textFill>
        </w:rPr>
        <w:t>1.</w:t>
      </w:r>
      <w:r>
        <w:rPr>
          <w:rFonts w:hint="eastAsia" w:ascii="仿宋_GB2312" w:hAnsi="微软雅黑" w:eastAsia="仿宋_GB2312" w:cs="宋体"/>
          <w:color w:val="000000" w:themeColor="text1"/>
          <w:kern w:val="0"/>
          <w:sz w:val="32"/>
          <w:szCs w:val="32"/>
          <w14:textFill>
            <w14:solidFill>
              <w14:schemeClr w14:val="tx1"/>
            </w14:solidFill>
          </w14:textFill>
        </w:rPr>
        <w:t>报考人员报名时须认真阅读简章并仔细对照岗位招聘资格条件，确认符合简章规定及拟报岗位条件方可报名，并须对本人的报名资格及所提供材料的真实性负责。</w:t>
      </w:r>
      <w:r>
        <w:rPr>
          <w:rFonts w:hint="eastAsia" w:ascii="仿宋_GB2312" w:hAnsi="微软雅黑" w:eastAsia="仿宋_GB2312" w:cs="宋体"/>
          <w:color w:val="000000" w:themeColor="text1"/>
          <w:kern w:val="0"/>
          <w:sz w:val="32"/>
          <w:szCs w:val="32"/>
          <w:lang w:eastAsia="zh-CN"/>
          <w14:textFill>
            <w14:solidFill>
              <w14:schemeClr w14:val="tx1"/>
            </w14:solidFill>
          </w14:textFill>
        </w:rPr>
        <w:t>凡不符合规定条件和岗位要求的或</w:t>
      </w:r>
      <w:r>
        <w:rPr>
          <w:rFonts w:hint="eastAsia" w:ascii="仿宋_GB2312" w:hAnsi="微软雅黑" w:eastAsia="仿宋_GB2312" w:cs="宋体"/>
          <w:color w:val="000000" w:themeColor="text1"/>
          <w:kern w:val="0"/>
          <w:sz w:val="32"/>
          <w:szCs w:val="32"/>
          <w14:textFill>
            <w14:solidFill>
              <w14:schemeClr w14:val="tx1"/>
            </w14:solidFill>
          </w14:textFill>
        </w:rPr>
        <w:t>提供虚假材料</w:t>
      </w:r>
      <w:r>
        <w:rPr>
          <w:rFonts w:hint="eastAsia" w:ascii="仿宋_GB2312" w:hAnsi="微软雅黑" w:eastAsia="仿宋_GB2312" w:cs="宋体"/>
          <w:color w:val="000000" w:themeColor="text1"/>
          <w:kern w:val="0"/>
          <w:sz w:val="32"/>
          <w:szCs w:val="32"/>
          <w:lang w:eastAsia="zh-CN"/>
          <w14:textFill>
            <w14:solidFill>
              <w14:schemeClr w14:val="tx1"/>
            </w14:solidFill>
          </w14:textFill>
        </w:rPr>
        <w:t>和</w:t>
      </w:r>
      <w:r>
        <w:rPr>
          <w:rFonts w:hint="eastAsia" w:ascii="仿宋_GB2312" w:hAnsi="微软雅黑" w:eastAsia="仿宋_GB2312" w:cs="宋体"/>
          <w:color w:val="000000" w:themeColor="text1"/>
          <w:kern w:val="0"/>
          <w:sz w:val="32"/>
          <w:szCs w:val="32"/>
          <w14:textFill>
            <w14:solidFill>
              <w14:schemeClr w14:val="tx1"/>
            </w14:solidFill>
          </w14:textFill>
        </w:rPr>
        <w:t>信息的，一经</w:t>
      </w:r>
      <w:r>
        <w:rPr>
          <w:rFonts w:hint="eastAsia" w:ascii="仿宋_GB2312" w:hAnsi="微软雅黑" w:eastAsia="仿宋_GB2312" w:cs="宋体"/>
          <w:color w:val="000000" w:themeColor="text1"/>
          <w:kern w:val="0"/>
          <w:sz w:val="32"/>
          <w:szCs w:val="32"/>
          <w:lang w:eastAsia="zh-CN"/>
          <w14:textFill>
            <w14:solidFill>
              <w14:schemeClr w14:val="tx1"/>
            </w14:solidFill>
          </w14:textFill>
        </w:rPr>
        <w:t>核查</w:t>
      </w:r>
      <w:r>
        <w:rPr>
          <w:rFonts w:hint="eastAsia" w:ascii="仿宋_GB2312" w:hAnsi="微软雅黑" w:eastAsia="仿宋_GB2312" w:cs="宋体"/>
          <w:color w:val="000000" w:themeColor="text1"/>
          <w:kern w:val="0"/>
          <w:sz w:val="32"/>
          <w:szCs w:val="32"/>
          <w14:textFill>
            <w14:solidFill>
              <w14:schemeClr w14:val="tx1"/>
            </w14:solidFill>
          </w14:textFill>
        </w:rPr>
        <w:t>，</w:t>
      </w:r>
      <w:r>
        <w:rPr>
          <w:rFonts w:hint="eastAsia" w:ascii="仿宋_GB2312" w:hAnsi="微软雅黑" w:eastAsia="仿宋_GB2312" w:cs="宋体"/>
          <w:color w:val="000000" w:themeColor="text1"/>
          <w:kern w:val="0"/>
          <w:sz w:val="32"/>
          <w:szCs w:val="32"/>
          <w:lang w:eastAsia="zh-CN"/>
          <w14:textFill>
            <w14:solidFill>
              <w14:schemeClr w14:val="tx1"/>
            </w14:solidFill>
          </w14:textFill>
        </w:rPr>
        <w:t>立</w:t>
      </w:r>
      <w:r>
        <w:rPr>
          <w:rFonts w:hint="eastAsia" w:ascii="仿宋_GB2312" w:hAnsi="微软雅黑" w:eastAsia="仿宋_GB2312" w:cs="宋体"/>
          <w:color w:val="000000" w:themeColor="text1"/>
          <w:kern w:val="0"/>
          <w:sz w:val="32"/>
          <w:szCs w:val="32"/>
          <w14:textFill>
            <w14:solidFill>
              <w14:schemeClr w14:val="tx1"/>
            </w14:solidFill>
          </w14:textFill>
        </w:rPr>
        <w:t>即取消报考或聘用资格。</w:t>
      </w:r>
    </w:p>
    <w:p>
      <w:pPr>
        <w:keepNext w:val="0"/>
        <w:keepLines w:val="0"/>
        <w:pageBreakBefore w:val="0"/>
        <w:widowControl/>
        <w:kinsoku/>
        <w:overflowPunct/>
        <w:topLinePunct w:val="0"/>
        <w:autoSpaceDE/>
        <w:autoSpaceDN/>
        <w:bidi w:val="0"/>
        <w:spacing w:line="560" w:lineRule="exact"/>
        <w:ind w:left="0" w:leftChars="0" w:firstLine="632" w:firstLineChars="200"/>
        <w:textAlignment w:val="auto"/>
        <w:rPr>
          <w:rFonts w:hint="eastAsia" w:ascii="仿宋_GB2312" w:hAnsi="微软雅黑" w:eastAsia="仿宋_GB2312" w:cs="宋体"/>
          <w:color w:val="000000" w:themeColor="text1"/>
          <w:kern w:val="0"/>
          <w:sz w:val="32"/>
          <w:szCs w:val="32"/>
          <w:lang w:val="en-US" w:eastAsia="zh-CN"/>
          <w14:textFill>
            <w14:solidFill>
              <w14:schemeClr w14:val="tx1"/>
            </w14:solidFill>
          </w14:textFill>
        </w:rPr>
      </w:pPr>
      <w:r>
        <w:rPr>
          <w:rFonts w:hint="eastAsia" w:ascii="仿宋_GB2312" w:hAnsi="微软雅黑" w:eastAsia="仿宋_GB2312" w:cs="宋体"/>
          <w:color w:val="000000" w:themeColor="text1"/>
          <w:kern w:val="0"/>
          <w:sz w:val="32"/>
          <w:szCs w:val="32"/>
          <w:lang w:val="en-US" w:eastAsia="zh-CN"/>
          <w14:textFill>
            <w14:solidFill>
              <w14:schemeClr w14:val="tx1"/>
            </w14:solidFill>
          </w14:textFill>
        </w:rPr>
        <w:t>2.本次报名无需缴纳报名费。</w:t>
      </w:r>
    </w:p>
    <w:p>
      <w:pPr>
        <w:keepNext w:val="0"/>
        <w:keepLines w:val="0"/>
        <w:pageBreakBefore w:val="0"/>
        <w:widowControl/>
        <w:kinsoku/>
        <w:overflowPunct/>
        <w:topLinePunct w:val="0"/>
        <w:autoSpaceDE/>
        <w:autoSpaceDN/>
        <w:bidi w:val="0"/>
        <w:spacing w:line="560" w:lineRule="exact"/>
        <w:ind w:left="0" w:leftChars="0" w:firstLine="632" w:firstLineChars="200"/>
        <w:textAlignment w:val="auto"/>
        <w:rPr>
          <w:rFonts w:hint="eastAsia" w:ascii="仿宋_GB2312" w:hAnsi="微软雅黑" w:eastAsia="仿宋_GB2312" w:cs="宋体"/>
          <w:color w:val="000000" w:themeColor="text1"/>
          <w:kern w:val="0"/>
          <w:sz w:val="32"/>
          <w:szCs w:val="32"/>
          <w:lang w:val="en-US" w:eastAsia="zh-CN"/>
          <w14:textFill>
            <w14:solidFill>
              <w14:schemeClr w14:val="tx1"/>
            </w14:solidFill>
          </w14:textFill>
        </w:rPr>
      </w:pPr>
      <w:r>
        <w:rPr>
          <w:rFonts w:hint="eastAsia" w:ascii="仿宋_GB2312" w:hAnsi="微软雅黑" w:eastAsia="仿宋_GB2312" w:cs="宋体"/>
          <w:color w:val="000000" w:themeColor="text1"/>
          <w:kern w:val="0"/>
          <w:sz w:val="32"/>
          <w:szCs w:val="32"/>
          <w:lang w:val="en-US" w:eastAsia="zh-CN"/>
          <w14:textFill>
            <w14:solidFill>
              <w14:schemeClr w14:val="tx1"/>
            </w14:solidFill>
          </w14:textFill>
        </w:rPr>
        <w:t>3.每名报考者只能报考一个岗位，通过资格审核后不得更改，并以通过资格审核的岗位参加考试。</w:t>
      </w:r>
    </w:p>
    <w:p>
      <w:pPr>
        <w:keepNext w:val="0"/>
        <w:keepLines w:val="0"/>
        <w:pageBreakBefore w:val="0"/>
        <w:widowControl/>
        <w:kinsoku/>
        <w:wordWrap w:val="0"/>
        <w:overflowPunct/>
        <w:topLinePunct w:val="0"/>
        <w:autoSpaceDE/>
        <w:autoSpaceDN/>
        <w:bidi w:val="0"/>
        <w:spacing w:line="560" w:lineRule="exact"/>
        <w:ind w:left="0" w:leftChars="0" w:firstLine="632" w:firstLineChars="200"/>
        <w:textAlignment w:val="auto"/>
        <w:rPr>
          <w:rFonts w:hint="eastAsia" w:ascii="仿宋_GB2312" w:hAnsi="微软雅黑" w:eastAsia="仿宋_GB2312" w:cs="宋体"/>
          <w:color w:val="000000" w:themeColor="text1"/>
          <w:kern w:val="0"/>
          <w:sz w:val="32"/>
          <w:szCs w:val="32"/>
          <w:lang w:val="en-US" w:eastAsia="zh-CN"/>
          <w14:textFill>
            <w14:solidFill>
              <w14:schemeClr w14:val="tx1"/>
            </w14:solidFill>
          </w14:textFill>
        </w:rPr>
      </w:pPr>
      <w:r>
        <w:rPr>
          <w:rFonts w:hint="eastAsia" w:ascii="仿宋_GB2312" w:hAnsi="微软雅黑" w:eastAsia="仿宋_GB2312" w:cs="宋体"/>
          <w:color w:val="000000" w:themeColor="text1"/>
          <w:kern w:val="0"/>
          <w:sz w:val="32"/>
          <w:szCs w:val="32"/>
          <w:lang w:val="en-US" w:eastAsia="zh-CN"/>
          <w14:textFill>
            <w14:solidFill>
              <w14:schemeClr w14:val="tx1"/>
            </w14:solidFill>
          </w14:textFill>
        </w:rPr>
        <w:t>4.考生应注意查看邮件是否成功发送，发现邮件状态异常时应及时与用工单位联系，确认邮件在报名时间内发送成功。</w:t>
      </w:r>
    </w:p>
    <w:p>
      <w:pPr>
        <w:keepNext w:val="0"/>
        <w:keepLines w:val="0"/>
        <w:pageBreakBefore w:val="0"/>
        <w:widowControl/>
        <w:shd w:val="clear" w:color="auto" w:fill="FFFFFF"/>
        <w:kinsoku/>
        <w:wordWrap/>
        <w:overflowPunct/>
        <w:topLinePunct w:val="0"/>
        <w:autoSpaceDE/>
        <w:autoSpaceDN/>
        <w:bidi w:val="0"/>
        <w:spacing w:line="560" w:lineRule="exact"/>
        <w:ind w:firstLine="632" w:firstLineChars="200"/>
        <w:textAlignment w:val="auto"/>
        <w:rPr>
          <w:rFonts w:hint="eastAsia" w:ascii="仿宋_GB2312" w:hAnsi="仿宋" w:eastAsia="仿宋_GB2312"/>
          <w:color w:val="000000" w:themeColor="text1"/>
          <w:kern w:val="0"/>
          <w:sz w:val="32"/>
          <w:szCs w:val="32"/>
          <w14:textFill>
            <w14:solidFill>
              <w14:schemeClr w14:val="tx1"/>
            </w14:solidFill>
          </w14:textFill>
        </w:rPr>
      </w:pPr>
      <w:r>
        <w:rPr>
          <w:rFonts w:hint="eastAsia" w:ascii="仿宋_GB2312" w:hAnsi="微软雅黑" w:eastAsia="仿宋_GB2312" w:cs="宋体"/>
          <w:color w:val="000000" w:themeColor="text1"/>
          <w:kern w:val="0"/>
          <w:sz w:val="32"/>
          <w:szCs w:val="32"/>
          <w:lang w:val="en-US" w:eastAsia="zh-CN"/>
          <w14:textFill>
            <w14:solidFill>
              <w14:schemeClr w14:val="tx1"/>
            </w14:solidFill>
          </w14:textFill>
        </w:rPr>
        <w:t>5.</w:t>
      </w:r>
      <w:r>
        <w:rPr>
          <w:rFonts w:hint="default" w:ascii="仿宋_GB2312" w:hAnsi="微软雅黑" w:eastAsia="仿宋_GB2312" w:cs="宋体"/>
          <w:color w:val="000000" w:themeColor="text1"/>
          <w:kern w:val="0"/>
          <w:sz w:val="32"/>
          <w:szCs w:val="32"/>
          <w:lang w:val="en"/>
          <w14:textFill>
            <w14:solidFill>
              <w14:schemeClr w14:val="tx1"/>
            </w14:solidFill>
          </w14:textFill>
        </w:rPr>
        <w:t>2024</w:t>
      </w:r>
      <w:r>
        <w:rPr>
          <w:rFonts w:hint="eastAsia" w:ascii="仿宋_GB2312" w:hAnsi="微软雅黑" w:eastAsia="仿宋_GB2312" w:cs="宋体"/>
          <w:color w:val="000000" w:themeColor="text1"/>
          <w:kern w:val="0"/>
          <w:sz w:val="32"/>
          <w:szCs w:val="32"/>
          <w:lang w:val="en" w:eastAsia="zh-CN"/>
          <w14:textFill>
            <w14:solidFill>
              <w14:schemeClr w14:val="tx1"/>
            </w14:solidFill>
          </w14:textFill>
        </w:rPr>
        <w:t>届高校毕业生，尚无法提供学历（位）证书及其他认证材料原件的，须提供有效《全国普通高等学校毕业生就业协议书》或相关证明，且须于</w:t>
      </w:r>
      <w:r>
        <w:rPr>
          <w:rFonts w:hint="eastAsia" w:ascii="仿宋_GB2312" w:hAnsi="微软雅黑" w:eastAsia="仿宋_GB2312" w:cs="宋体"/>
          <w:color w:val="000000" w:themeColor="text1"/>
          <w:kern w:val="0"/>
          <w:sz w:val="32"/>
          <w:szCs w:val="32"/>
          <w:lang w:val="en-US" w:eastAsia="zh-CN"/>
          <w14:textFill>
            <w14:solidFill>
              <w14:schemeClr w14:val="tx1"/>
            </w14:solidFill>
          </w14:textFill>
        </w:rPr>
        <w:t>2024年12月31日前取得并能提供符合岗位报考条件的相应学历（位）证书及其认证材料，否则视为自动放弃考试（聘用）资格。</w:t>
      </w:r>
    </w:p>
    <w:p>
      <w:pPr>
        <w:keepNext w:val="0"/>
        <w:keepLines w:val="0"/>
        <w:pageBreakBefore w:val="0"/>
        <w:widowControl/>
        <w:kinsoku/>
        <w:overflowPunct/>
        <w:topLinePunct w:val="0"/>
        <w:autoSpaceDE/>
        <w:autoSpaceDN/>
        <w:bidi w:val="0"/>
        <w:spacing w:line="560" w:lineRule="exact"/>
        <w:ind w:left="0" w:leftChars="0" w:firstLine="632" w:firstLineChars="200"/>
        <w:textAlignment w:val="auto"/>
        <w:rPr>
          <w:rFonts w:hint="eastAsia" w:ascii="楷体_GB2312" w:hAnsi="宋体" w:eastAsia="楷体_GB2312" w:cs="宋体"/>
          <w:b/>
          <w:bCs w:val="0"/>
          <w:color w:val="000000" w:themeColor="text1"/>
          <w:kern w:val="0"/>
          <w:sz w:val="32"/>
          <w:szCs w:val="32"/>
          <w:lang w:val="en-US" w:eastAsia="zh-CN" w:bidi="ar-SA"/>
          <w14:textFill>
            <w14:solidFill>
              <w14:schemeClr w14:val="tx1"/>
            </w14:solidFill>
          </w14:textFill>
        </w:rPr>
      </w:pPr>
      <w:r>
        <w:rPr>
          <w:rFonts w:hint="eastAsia" w:ascii="楷体_GB2312" w:hAnsi="宋体" w:eastAsia="楷体_GB2312" w:cs="宋体"/>
          <w:b/>
          <w:bCs w:val="0"/>
          <w:color w:val="000000" w:themeColor="text1"/>
          <w:kern w:val="0"/>
          <w:sz w:val="32"/>
          <w:szCs w:val="32"/>
          <w:lang w:val="en-US" w:eastAsia="zh-CN" w:bidi="ar-SA"/>
          <w14:textFill>
            <w14:solidFill>
              <w14:schemeClr w14:val="tx1"/>
            </w14:solidFill>
          </w14:textFill>
        </w:rPr>
        <w:t>（五）资格初审</w:t>
      </w:r>
    </w:p>
    <w:p>
      <w:pPr>
        <w:keepNext w:val="0"/>
        <w:keepLines w:val="0"/>
        <w:pageBreakBefore w:val="0"/>
        <w:widowControl/>
        <w:kinsoku/>
        <w:overflowPunct/>
        <w:topLinePunct w:val="0"/>
        <w:autoSpaceDE/>
        <w:autoSpaceDN/>
        <w:bidi w:val="0"/>
        <w:spacing w:line="560" w:lineRule="exact"/>
        <w:ind w:left="0" w:leftChars="0" w:firstLine="635" w:firstLineChars="201"/>
        <w:textAlignment w:val="auto"/>
        <w:rPr>
          <w:rFonts w:hint="eastAsia" w:ascii="仿宋_GB2312" w:hAnsi="微软雅黑" w:eastAsia="仿宋_GB2312"/>
          <w:color w:val="000000" w:themeColor="text1"/>
          <w:sz w:val="32"/>
          <w:szCs w:val="32"/>
          <w14:textFill>
            <w14:solidFill>
              <w14:schemeClr w14:val="tx1"/>
            </w14:solidFill>
          </w14:textFill>
        </w:rPr>
      </w:pPr>
      <w:r>
        <w:rPr>
          <w:rFonts w:hint="eastAsia" w:ascii="仿宋_GB2312" w:hAnsi="微软雅黑" w:eastAsia="仿宋_GB2312" w:cs="宋体"/>
          <w:color w:val="000000" w:themeColor="text1"/>
          <w:kern w:val="0"/>
          <w:sz w:val="32"/>
          <w:szCs w:val="32"/>
          <w:lang w:eastAsia="zh-CN"/>
          <w14:textFill>
            <w14:solidFill>
              <w14:schemeClr w14:val="tx1"/>
            </w14:solidFill>
          </w14:textFill>
        </w:rPr>
        <w:t>报名结束后，</w:t>
      </w:r>
      <w:r>
        <w:rPr>
          <w:rFonts w:hint="eastAsia" w:ascii="仿宋_GB2312" w:hAnsi="微软雅黑" w:eastAsia="仿宋_GB2312" w:cs="宋体"/>
          <w:color w:val="000000" w:themeColor="text1"/>
          <w:kern w:val="0"/>
          <w:sz w:val="32"/>
          <w:szCs w:val="32"/>
          <w14:textFill>
            <w14:solidFill>
              <w14:schemeClr w14:val="tx1"/>
            </w14:solidFill>
          </w14:textFill>
        </w:rPr>
        <w:t>招聘单位将根据岗位资格条件对报考人员资格进行资格初审，对</w:t>
      </w:r>
      <w:r>
        <w:rPr>
          <w:rFonts w:hint="eastAsia" w:ascii="仿宋_GB2312" w:hAnsi="微软雅黑" w:eastAsia="仿宋_GB2312"/>
          <w:color w:val="000000" w:themeColor="text1"/>
          <w:sz w:val="32"/>
          <w:szCs w:val="32"/>
          <w14:textFill>
            <w14:solidFill>
              <w14:schemeClr w14:val="tx1"/>
            </w14:solidFill>
          </w14:textFill>
        </w:rPr>
        <w:t>通过资格审核的，将在</w:t>
      </w:r>
      <w:r>
        <w:rPr>
          <w:rFonts w:hint="eastAsia" w:ascii="仿宋_GB2312" w:hAnsi="微软雅黑" w:eastAsia="仿宋_GB2312"/>
          <w:color w:val="000000" w:themeColor="text1"/>
          <w:sz w:val="32"/>
          <w:szCs w:val="32"/>
          <w:highlight w:val="none"/>
          <w14:textFill>
            <w14:solidFill>
              <w14:schemeClr w14:val="tx1"/>
            </w14:solidFill>
          </w14:textFill>
        </w:rPr>
        <w:t>2024年</w:t>
      </w:r>
      <w:r>
        <w:rPr>
          <w:rFonts w:hint="eastAsia" w:ascii="仿宋_GB2312" w:hAnsi="微软雅黑" w:eastAsia="仿宋_GB2312"/>
          <w:color w:val="000000" w:themeColor="text1"/>
          <w:sz w:val="32"/>
          <w:szCs w:val="32"/>
          <w:highlight w:val="none"/>
          <w:lang w:val="en-US" w:eastAsia="zh-CN"/>
          <w14:textFill>
            <w14:solidFill>
              <w14:schemeClr w14:val="tx1"/>
            </w14:solidFill>
          </w14:textFill>
        </w:rPr>
        <w:t>5</w:t>
      </w:r>
      <w:r>
        <w:rPr>
          <w:rFonts w:hint="eastAsia" w:ascii="仿宋_GB2312" w:hAnsi="微软雅黑" w:eastAsia="仿宋_GB2312"/>
          <w:color w:val="000000" w:themeColor="text1"/>
          <w:sz w:val="32"/>
          <w:szCs w:val="32"/>
          <w:highlight w:val="none"/>
          <w14:textFill>
            <w14:solidFill>
              <w14:schemeClr w14:val="tx1"/>
            </w14:solidFill>
          </w14:textFill>
        </w:rPr>
        <w:t>月</w:t>
      </w:r>
      <w:r>
        <w:rPr>
          <w:rFonts w:hint="eastAsia" w:ascii="仿宋_GB2312" w:hAnsi="微软雅黑" w:eastAsia="仿宋_GB2312"/>
          <w:color w:val="000000" w:themeColor="text1"/>
          <w:sz w:val="32"/>
          <w:szCs w:val="32"/>
          <w:highlight w:val="none"/>
          <w:lang w:val="en-US" w:eastAsia="zh-CN"/>
          <w14:textFill>
            <w14:solidFill>
              <w14:schemeClr w14:val="tx1"/>
            </w14:solidFill>
          </w14:textFill>
        </w:rPr>
        <w:t>23</w:t>
      </w:r>
      <w:r>
        <w:rPr>
          <w:rFonts w:hint="eastAsia" w:ascii="仿宋_GB2312" w:hAnsi="微软雅黑" w:eastAsia="仿宋_GB2312"/>
          <w:color w:val="000000" w:themeColor="text1"/>
          <w:sz w:val="32"/>
          <w:szCs w:val="32"/>
          <w:highlight w:val="none"/>
          <w14:textFill>
            <w14:solidFill>
              <w14:schemeClr w14:val="tx1"/>
            </w14:solidFill>
          </w14:textFill>
        </w:rPr>
        <w:t>日</w:t>
      </w:r>
      <w:r>
        <w:rPr>
          <w:rFonts w:hint="eastAsia" w:ascii="仿宋_GB2312" w:hAnsi="微软雅黑" w:eastAsia="仿宋_GB2312"/>
          <w:color w:val="000000" w:themeColor="text1"/>
          <w:sz w:val="32"/>
          <w:szCs w:val="32"/>
          <w:highlight w:val="none"/>
          <w14:textFill>
            <w14:solidFill>
              <w14:schemeClr w14:val="tx1"/>
            </w14:solidFill>
          </w14:textFill>
        </w:rPr>
        <w:t>17:00前邮件或电话通知报考者审核结果，其他人员不再</w:t>
      </w:r>
      <w:r>
        <w:rPr>
          <w:rFonts w:hint="eastAsia" w:ascii="仿宋_GB2312" w:hAnsi="微软雅黑" w:eastAsia="仿宋_GB2312"/>
          <w:color w:val="000000" w:themeColor="text1"/>
          <w:sz w:val="32"/>
          <w:szCs w:val="32"/>
          <w14:textFill>
            <w14:solidFill>
              <w14:schemeClr w14:val="tx1"/>
            </w14:solidFill>
          </w14:textFill>
        </w:rPr>
        <w:t>回复。</w:t>
      </w:r>
    </w:p>
    <w:p>
      <w:pPr>
        <w:keepNext w:val="0"/>
        <w:keepLines w:val="0"/>
        <w:pageBreakBefore w:val="0"/>
        <w:kinsoku/>
        <w:overflowPunct/>
        <w:topLinePunct w:val="0"/>
        <w:autoSpaceDE/>
        <w:autoSpaceDN/>
        <w:bidi w:val="0"/>
        <w:spacing w:line="560" w:lineRule="exact"/>
        <w:ind w:firstLine="632" w:firstLineChars="200"/>
        <w:textAlignment w:val="auto"/>
        <w:rPr>
          <w:rFonts w:ascii="仿宋_GB2312" w:eastAsia="仿宋_GB2312"/>
          <w:color w:val="000000" w:themeColor="text1"/>
          <w:sz w:val="32"/>
          <w:szCs w:val="32"/>
          <w:highlight w:val="none"/>
          <w14:textFill>
            <w14:solidFill>
              <w14:schemeClr w14:val="tx1"/>
            </w14:solidFill>
          </w14:textFill>
        </w:rPr>
      </w:pPr>
      <w:r>
        <w:rPr>
          <w:rFonts w:hint="eastAsia" w:ascii="仿宋_GB2312" w:hAnsi="微软雅黑" w:eastAsia="仿宋_GB2312" w:cs="宋体"/>
          <w:color w:val="000000" w:themeColor="text1"/>
          <w:kern w:val="0"/>
          <w:sz w:val="32"/>
          <w:szCs w:val="32"/>
          <w:shd w:val="clear" w:color="auto" w:fill="auto"/>
          <w14:textFill>
            <w14:solidFill>
              <w14:schemeClr w14:val="tx1"/>
            </w14:solidFill>
          </w14:textFill>
        </w:rPr>
        <w:t>符合岗位资格条件的报名人数与岗位拟聘人数的比例达不</w:t>
      </w:r>
      <w:r>
        <w:rPr>
          <w:rFonts w:hint="eastAsia" w:ascii="仿宋_GB2312" w:hAnsi="微软雅黑" w:eastAsia="仿宋_GB2312" w:cs="宋体"/>
          <w:color w:val="000000" w:themeColor="text1"/>
          <w:kern w:val="0"/>
          <w:sz w:val="32"/>
          <w:szCs w:val="32"/>
          <w:shd w:val="clear" w:color="auto" w:fill="auto"/>
          <w14:textFill>
            <w14:solidFill>
              <w14:schemeClr w14:val="tx1"/>
            </w14:solidFill>
          </w14:textFill>
        </w:rPr>
        <w:t>到3:1的，原则上应</w:t>
      </w:r>
      <w:r>
        <w:rPr>
          <w:rFonts w:hint="eastAsia" w:ascii="仿宋_GB2312" w:eastAsia="仿宋_GB2312"/>
          <w:color w:val="000000" w:themeColor="text1"/>
          <w:sz w:val="32"/>
          <w:szCs w:val="32"/>
          <w:highlight w:val="none"/>
          <w:lang w:eastAsia="zh-CN"/>
          <w14:textFill>
            <w14:solidFill>
              <w14:schemeClr w14:val="tx1"/>
            </w14:solidFill>
          </w14:textFill>
        </w:rPr>
        <w:t>相应减少</w:t>
      </w:r>
      <w:r>
        <w:rPr>
          <w:rFonts w:hint="eastAsia" w:ascii="仿宋_GB2312" w:eastAsia="仿宋_GB2312"/>
          <w:color w:val="000000" w:themeColor="text1"/>
          <w:sz w:val="32"/>
          <w:szCs w:val="32"/>
          <w:highlight w:val="none"/>
          <w14:textFill>
            <w14:solidFill>
              <w14:schemeClr w14:val="tx1"/>
            </w14:solidFill>
          </w14:textFill>
        </w:rPr>
        <w:t>招聘人数</w:t>
      </w:r>
      <w:r>
        <w:rPr>
          <w:rFonts w:hint="eastAsia" w:ascii="仿宋_GB2312" w:eastAsia="仿宋_GB2312"/>
          <w:color w:val="000000" w:themeColor="text1"/>
          <w:sz w:val="32"/>
          <w:szCs w:val="32"/>
          <w:highlight w:val="none"/>
          <w:lang w:eastAsia="zh-CN"/>
          <w14:textFill>
            <w14:solidFill>
              <w14:schemeClr w14:val="tx1"/>
            </w14:solidFill>
          </w14:textFill>
        </w:rPr>
        <w:t>或</w:t>
      </w:r>
      <w:r>
        <w:rPr>
          <w:rFonts w:hint="eastAsia" w:ascii="仿宋_GB2312" w:eastAsia="仿宋_GB2312"/>
          <w:color w:val="000000" w:themeColor="text1"/>
          <w:sz w:val="32"/>
          <w:szCs w:val="32"/>
          <w:highlight w:val="none"/>
          <w14:textFill>
            <w14:solidFill>
              <w14:schemeClr w14:val="tx1"/>
            </w14:solidFill>
          </w14:textFill>
        </w:rPr>
        <w:t>取消开考</w:t>
      </w:r>
      <w:r>
        <w:rPr>
          <w:rFonts w:hint="eastAsia" w:ascii="仿宋_GB2312" w:hAnsi="微软雅黑" w:eastAsia="仿宋_GB2312" w:cs="宋体"/>
          <w:color w:val="000000" w:themeColor="text1"/>
          <w:kern w:val="0"/>
          <w:sz w:val="32"/>
          <w:szCs w:val="32"/>
          <w:shd w:val="clear" w:color="auto" w:fill="auto"/>
          <w14:textFill>
            <w14:solidFill>
              <w14:schemeClr w14:val="tx1"/>
            </w14:solidFill>
          </w14:textFill>
        </w:rPr>
        <w:t>。</w:t>
      </w:r>
      <w:r>
        <w:rPr>
          <w:rFonts w:hint="eastAsia" w:ascii="仿宋_GB2312" w:eastAsia="仿宋_GB2312"/>
          <w:color w:val="000000" w:themeColor="text1"/>
          <w:sz w:val="32"/>
          <w:szCs w:val="32"/>
          <w:highlight w:val="none"/>
          <w14:textFill>
            <w14:solidFill>
              <w14:schemeClr w14:val="tx1"/>
            </w14:solidFill>
          </w14:textFill>
        </w:rPr>
        <w:t>按要求取消开考、减少招聘人数的岗位</w:t>
      </w:r>
      <w:r>
        <w:rPr>
          <w:rFonts w:hint="eastAsia" w:ascii="仿宋_GB2312" w:eastAsia="仿宋_GB2312"/>
          <w:color w:val="000000" w:themeColor="text1"/>
          <w:sz w:val="32"/>
          <w:szCs w:val="32"/>
          <w:highlight w:val="none"/>
          <w:lang w:eastAsia="zh-CN"/>
          <w14:textFill>
            <w14:solidFill>
              <w14:schemeClr w14:val="tx1"/>
            </w14:solidFill>
          </w14:textFill>
        </w:rPr>
        <w:t>，</w:t>
      </w:r>
      <w:r>
        <w:rPr>
          <w:rFonts w:hint="eastAsia" w:ascii="仿宋_GB2312" w:eastAsia="仿宋_GB2312"/>
          <w:color w:val="000000" w:themeColor="text1"/>
          <w:sz w:val="32"/>
          <w:szCs w:val="32"/>
          <w:highlight w:val="none"/>
          <w:lang w:val="en-US" w:eastAsia="zh-CN"/>
          <w14:textFill>
            <w14:solidFill>
              <w14:schemeClr w14:val="tx1"/>
            </w14:solidFill>
          </w14:textFill>
        </w:rPr>
        <w:t>或因</w:t>
      </w:r>
      <w:r>
        <w:rPr>
          <w:rFonts w:hint="eastAsia" w:ascii="仿宋_GB2312" w:eastAsia="仿宋_GB2312"/>
          <w:color w:val="000000" w:themeColor="text1"/>
          <w:sz w:val="32"/>
          <w:szCs w:val="32"/>
          <w:highlight w:val="none"/>
          <w14:textFill>
            <w14:solidFill>
              <w14:schemeClr w14:val="tx1"/>
            </w14:solidFill>
          </w14:textFill>
        </w:rPr>
        <w:t>情况特殊确需降低开考比例的岗位，由招聘单位研究提出意见</w:t>
      </w:r>
      <w:r>
        <w:rPr>
          <w:rFonts w:hint="eastAsia" w:ascii="仿宋_GB2312" w:eastAsia="仿宋_GB2312"/>
          <w:color w:val="000000" w:themeColor="text1"/>
          <w:sz w:val="32"/>
          <w:szCs w:val="32"/>
          <w:highlight w:val="none"/>
          <w:lang w:eastAsia="zh-CN"/>
          <w14:textFill>
            <w14:solidFill>
              <w14:schemeClr w14:val="tx1"/>
            </w14:solidFill>
          </w14:textFill>
        </w:rPr>
        <w:t>，</w:t>
      </w:r>
      <w:r>
        <w:rPr>
          <w:rFonts w:hint="eastAsia" w:ascii="仿宋_GB2312" w:eastAsia="仿宋_GB2312"/>
          <w:color w:val="000000" w:themeColor="text1"/>
          <w:sz w:val="32"/>
          <w:szCs w:val="32"/>
          <w:highlight w:val="none"/>
          <w:lang w:val="en-US" w:eastAsia="zh-CN"/>
          <w14:textFill>
            <w14:solidFill>
              <w14:schemeClr w14:val="tx1"/>
            </w14:solidFill>
          </w14:textFill>
        </w:rPr>
        <w:t>报备</w:t>
      </w:r>
      <w:r>
        <w:rPr>
          <w:rFonts w:hint="eastAsia" w:ascii="仿宋_GB2312" w:eastAsia="仿宋_GB2312"/>
          <w:color w:val="000000" w:themeColor="text1"/>
          <w:sz w:val="32"/>
          <w:szCs w:val="32"/>
          <w:highlight w:val="none"/>
          <w14:textFill>
            <w14:solidFill>
              <w14:schemeClr w14:val="tx1"/>
            </w14:solidFill>
          </w14:textFill>
        </w:rPr>
        <w:t>主管部门</w:t>
      </w:r>
      <w:r>
        <w:rPr>
          <w:rFonts w:hint="eastAsia" w:ascii="仿宋_GB2312" w:eastAsia="仿宋_GB2312"/>
          <w:color w:val="000000" w:themeColor="text1"/>
          <w:sz w:val="32"/>
          <w:szCs w:val="32"/>
          <w:highlight w:val="none"/>
          <w:lang w:val="en-US" w:eastAsia="zh-CN"/>
          <w14:textFill>
            <w14:solidFill>
              <w14:schemeClr w14:val="tx1"/>
            </w14:solidFill>
          </w14:textFill>
        </w:rPr>
        <w:t>批准</w:t>
      </w:r>
      <w:r>
        <w:rPr>
          <w:rFonts w:hint="eastAsia" w:ascii="仿宋_GB2312" w:eastAsia="仿宋_GB2312"/>
          <w:color w:val="000000" w:themeColor="text1"/>
          <w:sz w:val="32"/>
          <w:szCs w:val="32"/>
          <w:highlight w:val="none"/>
          <w14:textFill>
            <w14:solidFill>
              <w14:schemeClr w14:val="tx1"/>
            </w14:solidFill>
          </w14:textFill>
        </w:rPr>
        <w:t>后另行公告。</w:t>
      </w:r>
    </w:p>
    <w:p>
      <w:pPr>
        <w:pStyle w:val="25"/>
        <w:keepNext w:val="0"/>
        <w:keepLines w:val="0"/>
        <w:pageBreakBefore w:val="0"/>
        <w:numPr>
          <w:ilvl w:val="0"/>
          <w:numId w:val="0"/>
        </w:numPr>
        <w:shd w:val="clear" w:color="auto" w:fill="FFFFFF"/>
        <w:kinsoku/>
        <w:overflowPunct/>
        <w:topLinePunct w:val="0"/>
        <w:autoSpaceDE/>
        <w:autoSpaceDN/>
        <w:bidi w:val="0"/>
        <w:spacing w:before="0" w:beforeAutospacing="0" w:after="0" w:afterAutospacing="0" w:line="560" w:lineRule="exact"/>
        <w:ind w:leftChars="200"/>
        <w:textAlignment w:val="auto"/>
        <w:rPr>
          <w:rFonts w:hint="eastAsia" w:ascii="黑体" w:hAnsi="黑体" w:eastAsia="黑体"/>
          <w:color w:val="000000" w:themeColor="text1"/>
          <w:sz w:val="32"/>
          <w:szCs w:val="32"/>
          <w:lang w:val="en-US" w:eastAsia="zh-CN"/>
          <w14:textFill>
            <w14:solidFill>
              <w14:schemeClr w14:val="tx1"/>
            </w14:solidFill>
          </w14:textFill>
        </w:rPr>
      </w:pPr>
      <w:r>
        <w:rPr>
          <w:rFonts w:hint="eastAsia" w:ascii="黑体" w:hAnsi="黑体" w:eastAsia="黑体"/>
          <w:color w:val="000000" w:themeColor="text1"/>
          <w:sz w:val="32"/>
          <w:szCs w:val="32"/>
          <w:lang w:val="en-US" w:eastAsia="zh-CN"/>
          <w14:textFill>
            <w14:solidFill>
              <w14:schemeClr w14:val="tx1"/>
            </w14:solidFill>
          </w14:textFill>
        </w:rPr>
        <w:t>四、考试方法</w:t>
      </w:r>
    </w:p>
    <w:p>
      <w:pPr>
        <w:pStyle w:val="15"/>
        <w:keepNext w:val="0"/>
        <w:keepLines w:val="0"/>
        <w:pageBreakBefore w:val="0"/>
        <w:widowControl/>
        <w:kinsoku/>
        <w:wordWrap/>
        <w:overflowPunct/>
        <w:topLinePunct w:val="0"/>
        <w:autoSpaceDE/>
        <w:autoSpaceDN/>
        <w:bidi w:val="0"/>
        <w:snapToGrid/>
        <w:spacing w:line="560" w:lineRule="exact"/>
        <w:ind w:left="0" w:firstLine="632" w:firstLineChars="200"/>
        <w:jc w:val="both"/>
        <w:textAlignment w:val="auto"/>
        <w:rPr>
          <w:rFonts w:hint="default" w:ascii="仿宋_GB2312" w:hAnsi="仿宋" w:eastAsia="仿宋_GB2312"/>
          <w:color w:val="000000" w:themeColor="text1"/>
          <w:sz w:val="32"/>
          <w:szCs w:val="32"/>
          <w:lang w:val="en-US" w:eastAsia="zh-CN"/>
          <w14:textFill>
            <w14:solidFill>
              <w14:schemeClr w14:val="tx1"/>
            </w14:solidFill>
          </w14:textFill>
        </w:rPr>
      </w:pPr>
      <w:r>
        <w:rPr>
          <w:rFonts w:hint="eastAsia" w:ascii="仿宋_GB2312" w:hAnsi="仿宋" w:eastAsia="仿宋_GB2312"/>
          <w:color w:val="000000" w:themeColor="text1"/>
          <w:sz w:val="32"/>
          <w:szCs w:val="32"/>
          <w:lang w:val="en-US" w:eastAsia="zh-CN"/>
          <w14:textFill>
            <w14:solidFill>
              <w14:schemeClr w14:val="tx1"/>
            </w14:solidFill>
          </w14:textFill>
        </w:rPr>
        <w:t>采取专业测试与笔试相结合的方式进行，方法如下：</w:t>
      </w:r>
    </w:p>
    <w:p>
      <w:pPr>
        <w:pStyle w:val="15"/>
        <w:keepNext w:val="0"/>
        <w:keepLines w:val="0"/>
        <w:pageBreakBefore w:val="0"/>
        <w:widowControl/>
        <w:kinsoku/>
        <w:wordWrap/>
        <w:overflowPunct/>
        <w:topLinePunct w:val="0"/>
        <w:autoSpaceDE/>
        <w:autoSpaceDN/>
        <w:bidi w:val="0"/>
        <w:snapToGrid/>
        <w:spacing w:line="560" w:lineRule="exact"/>
        <w:ind w:left="0" w:firstLine="632" w:firstLineChars="200"/>
        <w:jc w:val="both"/>
        <w:textAlignment w:val="auto"/>
        <w:rPr>
          <w:rFonts w:hint="eastAsia" w:ascii="楷体_GB2312" w:hAnsi="楷体_GB2312" w:eastAsia="楷体_GB2312" w:cs="楷体_GB2312"/>
          <w:b/>
          <w:bCs w:val="0"/>
          <w:color w:val="000000" w:themeColor="text1"/>
          <w:sz w:val="32"/>
          <w:szCs w:val="32"/>
          <w14:textFill>
            <w14:solidFill>
              <w14:schemeClr w14:val="tx1"/>
            </w14:solidFill>
          </w14:textFill>
        </w:rPr>
      </w:pPr>
      <w:r>
        <w:rPr>
          <w:rFonts w:hint="eastAsia" w:ascii="楷体_GB2312" w:hAnsi="楷体_GB2312" w:eastAsia="楷体_GB2312" w:cs="楷体_GB2312"/>
          <w:b/>
          <w:bCs w:val="0"/>
          <w:color w:val="000000" w:themeColor="text1"/>
          <w:kern w:val="0"/>
          <w:sz w:val="32"/>
          <w:szCs w:val="32"/>
          <w:lang w:val="en-US" w:eastAsia="zh-CN"/>
          <w14:textFill>
            <w14:solidFill>
              <w14:schemeClr w14:val="tx1"/>
            </w14:solidFill>
          </w14:textFill>
        </w:rPr>
        <w:t>1.</w:t>
      </w:r>
      <w:r>
        <w:rPr>
          <w:rFonts w:hint="eastAsia" w:ascii="楷体_GB2312" w:hAnsi="楷体_GB2312" w:eastAsia="楷体_GB2312" w:cs="楷体_GB2312"/>
          <w:b/>
          <w:bCs w:val="0"/>
          <w:color w:val="000000" w:themeColor="text1"/>
          <w:sz w:val="32"/>
          <w:szCs w:val="32"/>
          <w:lang w:val="en-US" w:eastAsia="zh-CN"/>
          <w14:textFill>
            <w14:solidFill>
              <w14:schemeClr w14:val="tx1"/>
            </w14:solidFill>
          </w14:textFill>
        </w:rPr>
        <w:t>专业测</w:t>
      </w:r>
      <w:r>
        <w:rPr>
          <w:rFonts w:hint="eastAsia" w:ascii="楷体_GB2312" w:hAnsi="楷体_GB2312" w:eastAsia="楷体_GB2312" w:cs="楷体_GB2312"/>
          <w:b/>
          <w:bCs w:val="0"/>
          <w:color w:val="000000" w:themeColor="text1"/>
          <w:sz w:val="32"/>
          <w:szCs w:val="32"/>
          <w14:textFill>
            <w14:solidFill>
              <w14:schemeClr w14:val="tx1"/>
            </w14:solidFill>
          </w14:textFill>
        </w:rPr>
        <w:t>试</w:t>
      </w:r>
    </w:p>
    <w:p>
      <w:pPr>
        <w:pStyle w:val="15"/>
        <w:keepNext w:val="0"/>
        <w:keepLines w:val="0"/>
        <w:pageBreakBefore w:val="0"/>
        <w:widowControl/>
        <w:kinsoku/>
        <w:wordWrap/>
        <w:overflowPunct/>
        <w:topLinePunct w:val="0"/>
        <w:autoSpaceDE/>
        <w:autoSpaceDN/>
        <w:bidi w:val="0"/>
        <w:snapToGrid/>
        <w:spacing w:line="560" w:lineRule="exact"/>
        <w:ind w:left="0" w:firstLine="632" w:firstLineChars="200"/>
        <w:jc w:val="both"/>
        <w:textAlignment w:val="auto"/>
        <w:rPr>
          <w:rFonts w:hint="eastAsia" w:ascii="仿宋_GB2312" w:hAnsi="仿宋" w:eastAsia="仿宋_GB2312"/>
          <w:color w:val="000000" w:themeColor="text1"/>
          <w:sz w:val="32"/>
          <w:szCs w:val="32"/>
          <w:lang w:val="en-US" w:eastAsia="zh-CN"/>
          <w14:textFill>
            <w14:solidFill>
              <w14:schemeClr w14:val="tx1"/>
            </w14:solidFill>
          </w14:textFill>
        </w:rPr>
      </w:pPr>
      <w:r>
        <w:rPr>
          <w:rFonts w:hint="eastAsia" w:ascii="仿宋_GB2312" w:hAnsi="仿宋" w:eastAsia="仿宋_GB2312"/>
          <w:color w:val="000000" w:themeColor="text1"/>
          <w:sz w:val="32"/>
          <w:szCs w:val="32"/>
          <w:lang w:val="en-US" w:eastAsia="zh-CN"/>
          <w14:textFill>
            <w14:solidFill>
              <w14:schemeClr w14:val="tx1"/>
            </w14:solidFill>
          </w14:textFill>
        </w:rPr>
        <w:t>专业测试由招聘单位组织实施，主要测试应聘人员的岗位所需专业素质，内容和形式详见</w:t>
      </w:r>
      <w:r>
        <w:rPr>
          <w:rFonts w:hint="eastAsia" w:ascii="仿宋_GB2312" w:hAnsi="仿宋" w:eastAsia="仿宋_GB2312"/>
          <w:color w:val="000000" w:themeColor="text1"/>
          <w:sz w:val="32"/>
          <w:szCs w:val="32"/>
          <w:lang w:val="en-US" w:eastAsia="zh-CN"/>
          <w14:textFill>
            <w14:solidFill>
              <w14:schemeClr w14:val="tx1"/>
            </w14:solidFill>
          </w14:textFill>
        </w:rPr>
        <w:t>《厦门市金莲陞高甲剧团公开招聘合同制工作人员专业测试内容和形式》（附件3）。</w:t>
      </w:r>
    </w:p>
    <w:p>
      <w:pPr>
        <w:pStyle w:val="15"/>
        <w:keepNext w:val="0"/>
        <w:keepLines w:val="0"/>
        <w:pageBreakBefore w:val="0"/>
        <w:widowControl/>
        <w:kinsoku/>
        <w:wordWrap/>
        <w:overflowPunct/>
        <w:topLinePunct w:val="0"/>
        <w:autoSpaceDE/>
        <w:autoSpaceDN/>
        <w:bidi w:val="0"/>
        <w:snapToGrid/>
        <w:spacing w:line="560" w:lineRule="exact"/>
        <w:ind w:left="0" w:firstLine="632" w:firstLineChars="200"/>
        <w:jc w:val="both"/>
        <w:textAlignment w:val="auto"/>
        <w:rPr>
          <w:rFonts w:hint="eastAsia" w:ascii="仿宋_GB2312" w:hAnsi="仿宋" w:eastAsia="仿宋_GB2312"/>
          <w:color w:val="000000" w:themeColor="text1"/>
          <w:sz w:val="32"/>
          <w:szCs w:val="32"/>
          <w:lang w:val="en-US" w:eastAsia="zh-CN"/>
          <w14:textFill>
            <w14:solidFill>
              <w14:schemeClr w14:val="tx1"/>
            </w14:solidFill>
          </w14:textFill>
        </w:rPr>
      </w:pPr>
      <w:r>
        <w:rPr>
          <w:rFonts w:hint="eastAsia" w:ascii="仿宋_GB2312" w:hAnsi="仿宋" w:eastAsia="仿宋_GB2312"/>
          <w:color w:val="000000" w:themeColor="text1"/>
          <w:sz w:val="32"/>
          <w:szCs w:val="32"/>
          <w:lang w:val="en-US" w:eastAsia="zh-CN"/>
          <w14:textFill>
            <w14:solidFill>
              <w14:schemeClr w14:val="tx1"/>
            </w14:solidFill>
          </w14:textFill>
        </w:rPr>
        <w:t>满分为100分，合格线为70分。</w:t>
      </w:r>
    </w:p>
    <w:p>
      <w:pPr>
        <w:pStyle w:val="25"/>
        <w:keepNext w:val="0"/>
        <w:keepLines w:val="0"/>
        <w:pageBreakBefore w:val="0"/>
        <w:shd w:val="clear" w:color="auto" w:fill="FFFFFF"/>
        <w:kinsoku/>
        <w:overflowPunct/>
        <w:topLinePunct w:val="0"/>
        <w:autoSpaceDE/>
        <w:autoSpaceDN/>
        <w:bidi w:val="0"/>
        <w:spacing w:before="0" w:beforeAutospacing="0" w:after="0" w:afterAutospacing="0" w:line="560" w:lineRule="exact"/>
        <w:ind w:firstLine="632" w:firstLineChars="200"/>
        <w:textAlignment w:val="auto"/>
        <w:rPr>
          <w:rFonts w:hint="eastAsia" w:ascii="楷体_GB2312" w:hAnsi="楷体_GB2312" w:eastAsia="楷体_GB2312" w:cs="楷体_GB2312"/>
          <w:b/>
          <w:bCs/>
          <w:color w:val="000000" w:themeColor="text1"/>
          <w:kern w:val="0"/>
          <w:sz w:val="32"/>
          <w:szCs w:val="32"/>
          <w:lang w:val="en-US" w:eastAsia="zh-CN" w:bidi="ar-SA"/>
          <w14:textFill>
            <w14:solidFill>
              <w14:schemeClr w14:val="tx1"/>
            </w14:solidFill>
          </w14:textFill>
        </w:rPr>
      </w:pPr>
      <w:r>
        <w:rPr>
          <w:rFonts w:hint="eastAsia" w:ascii="楷体_GB2312" w:hAnsi="楷体_GB2312" w:eastAsia="楷体_GB2312" w:cs="楷体_GB2312"/>
          <w:b/>
          <w:bCs/>
          <w:color w:val="000000" w:themeColor="text1"/>
          <w:kern w:val="0"/>
          <w:sz w:val="32"/>
          <w:szCs w:val="32"/>
          <w:lang w:val="en-US" w:eastAsia="zh-CN"/>
          <w14:textFill>
            <w14:solidFill>
              <w14:schemeClr w14:val="tx1"/>
            </w14:solidFill>
          </w14:textFill>
        </w:rPr>
        <w:t>2.</w:t>
      </w:r>
      <w:r>
        <w:rPr>
          <w:rFonts w:hint="eastAsia" w:ascii="楷体_GB2312" w:hAnsi="楷体_GB2312" w:eastAsia="楷体_GB2312" w:cs="楷体_GB2312"/>
          <w:b/>
          <w:bCs/>
          <w:color w:val="000000" w:themeColor="text1"/>
          <w:kern w:val="0"/>
          <w:sz w:val="32"/>
          <w:szCs w:val="32"/>
          <w:lang w:val="en-US" w:eastAsia="zh-CN" w:bidi="ar-SA"/>
          <w14:textFill>
            <w14:solidFill>
              <w14:schemeClr w14:val="tx1"/>
            </w14:solidFill>
          </w14:textFill>
        </w:rPr>
        <w:t>资格复核</w:t>
      </w:r>
    </w:p>
    <w:p>
      <w:pPr>
        <w:pStyle w:val="25"/>
        <w:keepNext w:val="0"/>
        <w:keepLines w:val="0"/>
        <w:pageBreakBefore w:val="0"/>
        <w:shd w:val="clear" w:color="auto" w:fill="FFFFFF"/>
        <w:kinsoku/>
        <w:overflowPunct/>
        <w:topLinePunct w:val="0"/>
        <w:autoSpaceDE/>
        <w:autoSpaceDN/>
        <w:bidi w:val="0"/>
        <w:spacing w:before="0" w:beforeAutospacing="0" w:after="0" w:afterAutospacing="0" w:line="560" w:lineRule="exact"/>
        <w:ind w:firstLine="632" w:firstLineChars="200"/>
        <w:textAlignment w:val="auto"/>
        <w:rPr>
          <w:rFonts w:hint="eastAsia" w:ascii="仿宋_GB2312" w:hAnsi="仿宋" w:eastAsia="仿宋_GB2312" w:cs="Times New Roman"/>
          <w:color w:val="000000" w:themeColor="text1"/>
          <w:kern w:val="0"/>
          <w:sz w:val="32"/>
          <w:szCs w:val="32"/>
          <w:lang w:val="en-US" w:eastAsia="zh-CN" w:bidi="ar-SA"/>
          <w14:textFill>
            <w14:solidFill>
              <w14:schemeClr w14:val="tx1"/>
            </w14:solidFill>
          </w14:textFill>
        </w:rPr>
      </w:pPr>
      <w:r>
        <w:rPr>
          <w:rFonts w:hint="eastAsia" w:ascii="仿宋_GB2312" w:hAnsi="仿宋" w:eastAsia="仿宋_GB2312" w:cs="Times New Roman"/>
          <w:color w:val="000000" w:themeColor="text1"/>
          <w:kern w:val="0"/>
          <w:sz w:val="32"/>
          <w:szCs w:val="32"/>
          <w:lang w:val="en-US" w:eastAsia="zh-CN" w:bidi="ar-SA"/>
          <w14:textFill>
            <w14:solidFill>
              <w14:schemeClr w14:val="tx1"/>
            </w14:solidFill>
          </w14:textFill>
        </w:rPr>
        <w:t>从专业测试成绩达到合格线的报考人员中，按岗位拟聘人数1:3的比例，从高分至低分确定资格复核人选。专业测试成绩合格人数达不到规定比例的，按专业测试成绩合格实际人数确定。资格复核由招聘单位负责。资格复核具体时间、地点、需提交材料等事宜另行通知，无故缺席资格复核视为自动放弃笔试资格。</w:t>
      </w:r>
    </w:p>
    <w:p>
      <w:pPr>
        <w:pStyle w:val="25"/>
        <w:keepNext w:val="0"/>
        <w:keepLines w:val="0"/>
        <w:pageBreakBefore w:val="0"/>
        <w:shd w:val="clear" w:color="auto" w:fill="FFFFFF"/>
        <w:kinsoku/>
        <w:overflowPunct/>
        <w:topLinePunct w:val="0"/>
        <w:autoSpaceDE/>
        <w:autoSpaceDN/>
        <w:bidi w:val="0"/>
        <w:spacing w:before="0" w:beforeAutospacing="0" w:after="0" w:afterAutospacing="0" w:line="560" w:lineRule="exact"/>
        <w:ind w:left="0" w:leftChars="0" w:firstLine="632" w:firstLineChars="200"/>
        <w:textAlignment w:val="auto"/>
        <w:rPr>
          <w:rFonts w:ascii="楷体_GB2312" w:hAnsi="宋体" w:eastAsia="楷体_GB2312"/>
          <w:b/>
          <w:color w:val="000000" w:themeColor="text1"/>
          <w:sz w:val="32"/>
          <w:szCs w:val="32"/>
          <w14:textFill>
            <w14:solidFill>
              <w14:schemeClr w14:val="tx1"/>
            </w14:solidFill>
          </w14:textFill>
        </w:rPr>
      </w:pPr>
      <w:r>
        <w:rPr>
          <w:rFonts w:hint="eastAsia" w:ascii="楷体_GB2312" w:hAnsi="宋体" w:eastAsia="楷体_GB2312"/>
          <w:b/>
          <w:color w:val="000000" w:themeColor="text1"/>
          <w:sz w:val="32"/>
          <w:szCs w:val="32"/>
          <w14:textFill>
            <w14:solidFill>
              <w14:schemeClr w14:val="tx1"/>
            </w14:solidFill>
          </w14:textFill>
        </w:rPr>
        <w:t>3.笔试</w:t>
      </w:r>
    </w:p>
    <w:p>
      <w:pPr>
        <w:pStyle w:val="25"/>
        <w:keepNext w:val="0"/>
        <w:keepLines w:val="0"/>
        <w:pageBreakBefore w:val="0"/>
        <w:shd w:val="clear" w:color="auto" w:fill="FFFFFF"/>
        <w:kinsoku/>
        <w:overflowPunct/>
        <w:topLinePunct w:val="0"/>
        <w:autoSpaceDE/>
        <w:autoSpaceDN/>
        <w:bidi w:val="0"/>
        <w:spacing w:before="0" w:beforeAutospacing="0" w:after="0" w:afterAutospacing="0" w:line="560" w:lineRule="exact"/>
        <w:ind w:left="0" w:leftChars="0" w:firstLine="632" w:firstLineChars="200"/>
        <w:textAlignment w:val="auto"/>
        <w:rPr>
          <w:rFonts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参加笔试人员为通过资格复核人员。</w:t>
      </w:r>
    </w:p>
    <w:p>
      <w:pPr>
        <w:pStyle w:val="25"/>
        <w:keepNext w:val="0"/>
        <w:keepLines w:val="0"/>
        <w:pageBreakBefore w:val="0"/>
        <w:shd w:val="clear" w:color="auto" w:fill="FFFFFF"/>
        <w:kinsoku/>
        <w:overflowPunct/>
        <w:topLinePunct w:val="0"/>
        <w:autoSpaceDE/>
        <w:autoSpaceDN/>
        <w:bidi w:val="0"/>
        <w:spacing w:before="0" w:beforeAutospacing="0" w:after="0" w:afterAutospacing="0" w:line="560" w:lineRule="exact"/>
        <w:ind w:left="0" w:leftChars="0" w:firstLine="632" w:firstLineChars="200"/>
        <w:textAlignment w:val="auto"/>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笔试采取闭卷方式进行，卷面分为100分。考试内容为岗位相关知识。笔试</w:t>
      </w:r>
      <w:r>
        <w:rPr>
          <w:rFonts w:hint="eastAsia" w:ascii="仿宋_GB2312" w:hAnsi="微软雅黑" w:eastAsia="仿宋_GB2312"/>
          <w:color w:val="000000" w:themeColor="text1"/>
          <w:sz w:val="32"/>
          <w:szCs w:val="32"/>
          <w14:textFill>
            <w14:solidFill>
              <w14:schemeClr w14:val="tx1"/>
            </w14:solidFill>
          </w14:textFill>
        </w:rPr>
        <w:t>成绩</w:t>
      </w:r>
      <w:r>
        <w:rPr>
          <w:rFonts w:hint="eastAsia" w:ascii="仿宋_GB2312" w:hAnsi="宋体" w:eastAsia="仿宋_GB2312"/>
          <w:color w:val="000000" w:themeColor="text1"/>
          <w:sz w:val="32"/>
          <w:szCs w:val="32"/>
          <w14:textFill>
            <w14:solidFill>
              <w14:schemeClr w14:val="tx1"/>
            </w14:solidFill>
          </w14:textFill>
        </w:rPr>
        <w:t>合格线60分。</w:t>
      </w:r>
    </w:p>
    <w:p>
      <w:pPr>
        <w:pStyle w:val="25"/>
        <w:keepNext w:val="0"/>
        <w:keepLines w:val="0"/>
        <w:pageBreakBefore w:val="0"/>
        <w:shd w:val="clear" w:color="auto" w:fill="FFFFFF"/>
        <w:kinsoku/>
        <w:overflowPunct/>
        <w:topLinePunct w:val="0"/>
        <w:autoSpaceDE/>
        <w:autoSpaceDN/>
        <w:bidi w:val="0"/>
        <w:spacing w:before="0" w:beforeAutospacing="0" w:after="0" w:afterAutospacing="0" w:line="560" w:lineRule="exact"/>
        <w:ind w:left="0" w:leftChars="0" w:firstLine="632" w:firstLineChars="200"/>
        <w:textAlignment w:val="auto"/>
        <w:rPr>
          <w:rFonts w:hint="eastAsia" w:ascii="仿宋_GB2312" w:hAnsi="微软雅黑" w:eastAsia="仿宋_GB2312" w:cs="宋体"/>
          <w:color w:val="000000" w:themeColor="text1"/>
          <w:kern w:val="0"/>
          <w:sz w:val="32"/>
          <w:szCs w:val="32"/>
          <w14:textFill>
            <w14:solidFill>
              <w14:schemeClr w14:val="tx1"/>
            </w14:solidFill>
          </w14:textFill>
        </w:rPr>
      </w:pPr>
      <w:r>
        <w:rPr>
          <w:rFonts w:hint="eastAsia" w:ascii="楷体_GB2312" w:eastAsia="楷体_GB2312"/>
          <w:b/>
          <w:color w:val="000000" w:themeColor="text1"/>
          <w:sz w:val="32"/>
          <w:szCs w:val="32"/>
          <w:lang w:val="en-US" w:eastAsia="zh-CN"/>
          <w14:textFill>
            <w14:solidFill>
              <w14:schemeClr w14:val="tx1"/>
            </w14:solidFill>
          </w14:textFill>
        </w:rPr>
        <w:t>4.</w:t>
      </w:r>
      <w:r>
        <w:rPr>
          <w:rFonts w:hint="eastAsia" w:ascii="楷体_GB2312" w:hAnsi="宋体" w:eastAsia="楷体_GB2312"/>
          <w:b/>
          <w:color w:val="000000" w:themeColor="text1"/>
          <w:sz w:val="32"/>
          <w:szCs w:val="32"/>
          <w14:textFill>
            <w14:solidFill>
              <w14:schemeClr w14:val="tx1"/>
            </w14:solidFill>
          </w14:textFill>
        </w:rPr>
        <w:t>综合总分</w:t>
      </w:r>
    </w:p>
    <w:p>
      <w:pPr>
        <w:pStyle w:val="25"/>
        <w:keepNext w:val="0"/>
        <w:keepLines w:val="0"/>
        <w:pageBreakBefore w:val="0"/>
        <w:numPr>
          <w:ilvl w:val="0"/>
          <w:numId w:val="0"/>
        </w:numPr>
        <w:shd w:val="clear" w:color="auto" w:fill="FFFFFF"/>
        <w:kinsoku/>
        <w:overflowPunct/>
        <w:topLinePunct w:val="0"/>
        <w:autoSpaceDE/>
        <w:autoSpaceDN/>
        <w:bidi w:val="0"/>
        <w:spacing w:before="0" w:beforeAutospacing="0" w:after="0" w:afterAutospacing="0" w:line="560" w:lineRule="exact"/>
        <w:ind w:left="0" w:leftChars="0" w:firstLine="632" w:firstLineChars="200"/>
        <w:textAlignment w:val="auto"/>
        <w:rPr>
          <w:rFonts w:hint="eastAsia" w:ascii="仿宋_GB2312" w:hAnsi="微软雅黑" w:eastAsia="仿宋_GB2312" w:cs="宋体"/>
          <w:color w:val="000000" w:themeColor="text1"/>
          <w:kern w:val="0"/>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综合总分=</w:t>
      </w:r>
      <w:r>
        <w:rPr>
          <w:rFonts w:hint="eastAsia" w:ascii="仿宋_GB2312" w:eastAsia="仿宋_GB2312"/>
          <w:color w:val="000000" w:themeColor="text1"/>
          <w:sz w:val="32"/>
          <w:szCs w:val="32"/>
          <w:lang w:val="en-US" w:eastAsia="zh-CN"/>
          <w14:textFill>
            <w14:solidFill>
              <w14:schemeClr w14:val="tx1"/>
            </w14:solidFill>
          </w14:textFill>
        </w:rPr>
        <w:t>专业测试</w:t>
      </w:r>
      <w:r>
        <w:rPr>
          <w:rFonts w:hint="eastAsia" w:ascii="仿宋_GB2312" w:hAnsi="宋体" w:eastAsia="仿宋_GB2312"/>
          <w:color w:val="000000" w:themeColor="text1"/>
          <w:sz w:val="32"/>
          <w:szCs w:val="32"/>
          <w14:textFill>
            <w14:solidFill>
              <w14:schemeClr w14:val="tx1"/>
            </w14:solidFill>
          </w14:textFill>
        </w:rPr>
        <w:t>成绩×</w:t>
      </w:r>
      <w:r>
        <w:rPr>
          <w:rFonts w:hint="default" w:ascii="仿宋_GB2312" w:eastAsia="仿宋_GB2312"/>
          <w:color w:val="000000" w:themeColor="text1"/>
          <w:sz w:val="32"/>
          <w:szCs w:val="32"/>
          <w:lang w:val="en"/>
          <w14:textFill>
            <w14:solidFill>
              <w14:schemeClr w14:val="tx1"/>
            </w14:solidFill>
          </w14:textFill>
        </w:rPr>
        <w:t>6</w:t>
      </w:r>
      <w:r>
        <w:rPr>
          <w:rFonts w:hint="eastAsia" w:ascii="仿宋_GB2312" w:hAnsi="宋体" w:eastAsia="仿宋_GB2312"/>
          <w:color w:val="000000" w:themeColor="text1"/>
          <w:sz w:val="32"/>
          <w:szCs w:val="32"/>
          <w14:textFill>
            <w14:solidFill>
              <w14:schemeClr w14:val="tx1"/>
            </w14:solidFill>
          </w14:textFill>
        </w:rPr>
        <w:t>0%+笔试成绩×</w:t>
      </w:r>
      <w:r>
        <w:rPr>
          <w:rFonts w:hint="default" w:ascii="仿宋_GB2312" w:eastAsia="仿宋_GB2312"/>
          <w:color w:val="000000" w:themeColor="text1"/>
          <w:sz w:val="32"/>
          <w:szCs w:val="32"/>
          <w:lang w:val="en"/>
          <w14:textFill>
            <w14:solidFill>
              <w14:schemeClr w14:val="tx1"/>
            </w14:solidFill>
          </w14:textFill>
        </w:rPr>
        <w:t>4</w:t>
      </w:r>
      <w:r>
        <w:rPr>
          <w:rFonts w:hint="eastAsia" w:ascii="仿宋_GB2312" w:hAnsi="宋体" w:eastAsia="仿宋_GB2312"/>
          <w:color w:val="000000" w:themeColor="text1"/>
          <w:sz w:val="32"/>
          <w:szCs w:val="32"/>
          <w14:textFill>
            <w14:solidFill>
              <w14:schemeClr w14:val="tx1"/>
            </w14:solidFill>
          </w14:textFill>
        </w:rPr>
        <w:t>0%。</w:t>
      </w:r>
      <w:r>
        <w:rPr>
          <w:rFonts w:hint="eastAsia" w:ascii="仿宋_GB2312" w:eastAsia="仿宋_GB2312"/>
          <w:color w:val="000000" w:themeColor="text1"/>
          <w:sz w:val="32"/>
          <w:szCs w:val="32"/>
          <w:lang w:val="en-US" w:eastAsia="zh-CN"/>
          <w14:textFill>
            <w14:solidFill>
              <w14:schemeClr w14:val="tx1"/>
            </w14:solidFill>
          </w14:textFill>
        </w:rPr>
        <w:t>专业测试</w:t>
      </w:r>
      <w:r>
        <w:rPr>
          <w:rFonts w:hint="eastAsia" w:ascii="仿宋_GB2312" w:hAnsi="宋体" w:eastAsia="仿宋_GB2312"/>
          <w:color w:val="000000" w:themeColor="text1"/>
          <w:sz w:val="32"/>
          <w:szCs w:val="32"/>
          <w14:textFill>
            <w14:solidFill>
              <w14:schemeClr w14:val="tx1"/>
            </w14:solidFill>
          </w14:textFill>
        </w:rPr>
        <w:t>成绩、笔试成绩、综合总分均采用四舍五入方式取小数点后2位（必要时可增加小数点位数）。</w:t>
      </w:r>
      <w:r>
        <w:rPr>
          <w:rFonts w:hint="eastAsia" w:ascii="仿宋_GB2312" w:hAnsi="微软雅黑" w:eastAsia="仿宋_GB2312" w:cs="宋体"/>
          <w:color w:val="000000" w:themeColor="text1"/>
          <w:kern w:val="0"/>
          <w:sz w:val="32"/>
          <w:szCs w:val="32"/>
          <w14:textFill>
            <w14:solidFill>
              <w14:schemeClr w14:val="tx1"/>
            </w14:solidFill>
          </w14:textFill>
        </w:rPr>
        <w:t>对于综合总分相同者，按以下顺序进一步确定名次排列：</w:t>
      </w:r>
    </w:p>
    <w:p>
      <w:pPr>
        <w:keepNext w:val="0"/>
        <w:keepLines w:val="0"/>
        <w:pageBreakBefore w:val="0"/>
        <w:widowControl/>
        <w:kinsoku/>
        <w:overflowPunct/>
        <w:topLinePunct w:val="0"/>
        <w:autoSpaceDE/>
        <w:autoSpaceDN/>
        <w:bidi w:val="0"/>
        <w:spacing w:line="560" w:lineRule="exact"/>
        <w:ind w:left="0" w:leftChars="0"/>
        <w:textAlignment w:val="auto"/>
        <w:rPr>
          <w:rFonts w:hint="eastAsia" w:ascii="仿宋_GB2312" w:hAnsi="微软雅黑" w:eastAsia="仿宋_GB2312" w:cs="宋体"/>
          <w:color w:val="000000" w:themeColor="text1"/>
          <w:kern w:val="0"/>
          <w:sz w:val="32"/>
          <w:szCs w:val="32"/>
          <w14:textFill>
            <w14:solidFill>
              <w14:schemeClr w14:val="tx1"/>
            </w14:solidFill>
          </w14:textFill>
        </w:rPr>
      </w:pPr>
      <w:r>
        <w:rPr>
          <w:rFonts w:hint="eastAsia" w:ascii="仿宋_GB2312" w:hAnsi="微软雅黑" w:eastAsia="仿宋_GB2312" w:cs="宋体"/>
          <w:color w:val="000000" w:themeColor="text1"/>
          <w:kern w:val="0"/>
          <w:sz w:val="32"/>
          <w:szCs w:val="32"/>
          <w14:textFill>
            <w14:solidFill>
              <w14:schemeClr w14:val="tx1"/>
            </w14:solidFill>
          </w14:textFill>
        </w:rPr>
        <w:t>　　（1）</w:t>
      </w:r>
      <w:r>
        <w:rPr>
          <w:rFonts w:hint="eastAsia" w:ascii="仿宋_GB2312" w:hAnsi="微软雅黑" w:eastAsia="仿宋_GB2312" w:cs="宋体"/>
          <w:color w:val="000000" w:themeColor="text1"/>
          <w:kern w:val="0"/>
          <w:sz w:val="32"/>
          <w:szCs w:val="32"/>
          <w:lang w:val="en-US" w:eastAsia="zh-CN" w:bidi="ar-SA"/>
          <w14:textFill>
            <w14:solidFill>
              <w14:schemeClr w14:val="tx1"/>
            </w14:solidFill>
          </w14:textFill>
        </w:rPr>
        <w:t>按</w:t>
      </w:r>
      <w:r>
        <w:rPr>
          <w:rFonts w:hint="eastAsia" w:ascii="仿宋_GB2312" w:eastAsia="仿宋_GB2312"/>
          <w:color w:val="000000" w:themeColor="text1"/>
          <w:sz w:val="32"/>
          <w:szCs w:val="32"/>
          <w:lang w:val="en-US" w:eastAsia="zh-CN"/>
          <w14:textFill>
            <w14:solidFill>
              <w14:schemeClr w14:val="tx1"/>
            </w14:solidFill>
          </w14:textFill>
        </w:rPr>
        <w:t>专业测试</w:t>
      </w:r>
      <w:r>
        <w:rPr>
          <w:rFonts w:hint="eastAsia" w:ascii="仿宋_GB2312" w:hAnsi="微软雅黑" w:eastAsia="仿宋_GB2312" w:cs="宋体"/>
          <w:color w:val="000000" w:themeColor="text1"/>
          <w:kern w:val="0"/>
          <w:sz w:val="32"/>
          <w:szCs w:val="32"/>
          <w:lang w:val="en-US" w:eastAsia="zh-CN" w:bidi="ar-SA"/>
          <w14:textFill>
            <w14:solidFill>
              <w14:schemeClr w14:val="tx1"/>
            </w14:solidFill>
          </w14:textFill>
        </w:rPr>
        <w:t>实际成绩（追溯小数点位数）从高到低排</w:t>
      </w:r>
      <w:r>
        <w:rPr>
          <w:rFonts w:hint="eastAsia" w:ascii="仿宋_GB2312" w:hAnsi="微软雅黑" w:eastAsia="仿宋_GB2312" w:cs="宋体"/>
          <w:color w:val="000000" w:themeColor="text1"/>
          <w:kern w:val="0"/>
          <w:sz w:val="32"/>
          <w:szCs w:val="32"/>
          <w14:textFill>
            <w14:solidFill>
              <w14:schemeClr w14:val="tx1"/>
            </w14:solidFill>
          </w14:textFill>
        </w:rPr>
        <w:t>列；</w:t>
      </w:r>
    </w:p>
    <w:p>
      <w:pPr>
        <w:keepNext w:val="0"/>
        <w:keepLines w:val="0"/>
        <w:pageBreakBefore w:val="0"/>
        <w:widowControl/>
        <w:kinsoku/>
        <w:overflowPunct/>
        <w:topLinePunct w:val="0"/>
        <w:autoSpaceDE/>
        <w:autoSpaceDN/>
        <w:bidi w:val="0"/>
        <w:spacing w:line="560" w:lineRule="exact"/>
        <w:ind w:left="0" w:leftChars="0"/>
        <w:textAlignment w:val="auto"/>
        <w:rPr>
          <w:rFonts w:hint="eastAsia" w:ascii="仿宋_GB2312" w:hAnsi="微软雅黑" w:eastAsia="仿宋_GB2312"/>
          <w:color w:val="000000" w:themeColor="text1"/>
          <w:sz w:val="32"/>
          <w:szCs w:val="32"/>
          <w14:textFill>
            <w14:solidFill>
              <w14:schemeClr w14:val="tx1"/>
            </w14:solidFill>
          </w14:textFill>
        </w:rPr>
      </w:pPr>
      <w:r>
        <w:rPr>
          <w:rFonts w:hint="eastAsia" w:ascii="仿宋_GB2312" w:hAnsi="微软雅黑" w:eastAsia="仿宋_GB2312" w:cs="宋体"/>
          <w:color w:val="000000" w:themeColor="text1"/>
          <w:kern w:val="0"/>
          <w:sz w:val="32"/>
          <w:szCs w:val="32"/>
          <w14:textFill>
            <w14:solidFill>
              <w14:schemeClr w14:val="tx1"/>
            </w14:solidFill>
          </w14:textFill>
        </w:rPr>
        <w:t>　　（</w:t>
      </w:r>
      <w:r>
        <w:rPr>
          <w:rFonts w:hint="eastAsia" w:ascii="仿宋_GB2312" w:hAnsi="微软雅黑" w:eastAsia="仿宋_GB2312" w:cs="宋体"/>
          <w:color w:val="000000" w:themeColor="text1"/>
          <w:kern w:val="0"/>
          <w:sz w:val="32"/>
          <w:szCs w:val="32"/>
          <w:lang w:val="en-US" w:eastAsia="zh-CN"/>
          <w14:textFill>
            <w14:solidFill>
              <w14:schemeClr w14:val="tx1"/>
            </w14:solidFill>
          </w14:textFill>
        </w:rPr>
        <w:t>2</w:t>
      </w:r>
      <w:r>
        <w:rPr>
          <w:rFonts w:hint="eastAsia" w:ascii="仿宋_GB2312" w:hAnsi="微软雅黑" w:eastAsia="仿宋_GB2312" w:cs="宋体"/>
          <w:color w:val="000000" w:themeColor="text1"/>
          <w:kern w:val="0"/>
          <w:sz w:val="32"/>
          <w:szCs w:val="32"/>
          <w14:textFill>
            <w14:solidFill>
              <w14:schemeClr w14:val="tx1"/>
            </w14:solidFill>
          </w14:textFill>
        </w:rPr>
        <w:t>）若</w:t>
      </w:r>
      <w:r>
        <w:rPr>
          <w:rFonts w:hint="eastAsia" w:ascii="仿宋_GB2312" w:eastAsia="仿宋_GB2312"/>
          <w:color w:val="000000" w:themeColor="text1"/>
          <w:sz w:val="32"/>
          <w:szCs w:val="32"/>
          <w:lang w:val="en-US" w:eastAsia="zh-CN"/>
          <w14:textFill>
            <w14:solidFill>
              <w14:schemeClr w14:val="tx1"/>
            </w14:solidFill>
          </w14:textFill>
        </w:rPr>
        <w:t>专业测试</w:t>
      </w:r>
      <w:r>
        <w:rPr>
          <w:rFonts w:hint="eastAsia" w:ascii="仿宋_GB2312" w:hAnsi="微软雅黑" w:eastAsia="仿宋_GB2312" w:cs="宋体"/>
          <w:color w:val="000000" w:themeColor="text1"/>
          <w:kern w:val="0"/>
          <w:sz w:val="32"/>
          <w:szCs w:val="32"/>
          <w14:textFill>
            <w14:solidFill>
              <w14:schemeClr w14:val="tx1"/>
            </w14:solidFill>
          </w14:textFill>
        </w:rPr>
        <w:t>成绩依然相同，符合国家、福建省或厦门市文件规定优先对象的，优先进入体检环节。</w:t>
      </w:r>
      <w:r>
        <w:rPr>
          <w:rFonts w:hint="eastAsia" w:ascii="仿宋_GB2312" w:hAnsi="宋体" w:eastAsia="仿宋_GB2312" w:cs="宋体"/>
          <w:color w:val="000000" w:themeColor="text1"/>
          <w:kern w:val="0"/>
          <w:sz w:val="32"/>
          <w:szCs w:val="32"/>
          <w14:textFill>
            <w14:solidFill>
              <w14:schemeClr w14:val="tx1"/>
            </w14:solidFill>
          </w14:textFill>
        </w:rPr>
        <w:t>若无优先对象，由</w:t>
      </w:r>
      <w:r>
        <w:rPr>
          <w:rFonts w:hint="eastAsia" w:ascii="仿宋_GB2312" w:eastAsia="仿宋_GB2312"/>
          <w:color w:val="000000" w:themeColor="text1"/>
          <w:sz w:val="32"/>
          <w:szCs w:val="32"/>
          <w:lang w:val="en-US" w:eastAsia="zh-CN"/>
          <w14:textFill>
            <w14:solidFill>
              <w14:schemeClr w14:val="tx1"/>
            </w14:solidFill>
          </w14:textFill>
        </w:rPr>
        <w:t>专业测试</w:t>
      </w:r>
      <w:r>
        <w:rPr>
          <w:rFonts w:hint="eastAsia" w:ascii="仿宋_GB2312" w:hAnsi="宋体" w:eastAsia="仿宋_GB2312" w:cs="宋体"/>
          <w:color w:val="000000" w:themeColor="text1"/>
          <w:kern w:val="0"/>
          <w:sz w:val="32"/>
          <w:szCs w:val="32"/>
          <w14:textFill>
            <w14:solidFill>
              <w14:schemeClr w14:val="tx1"/>
            </w14:solidFill>
          </w14:textFill>
        </w:rPr>
        <w:t>组织部门组织面试，</w:t>
      </w:r>
      <w:r>
        <w:rPr>
          <w:rFonts w:hint="eastAsia" w:ascii="仿宋_GB2312" w:hAnsi="宋体" w:eastAsia="仿宋_GB2312" w:cs="宋体"/>
          <w:color w:val="000000" w:themeColor="text1"/>
          <w:kern w:val="0"/>
          <w:sz w:val="32"/>
          <w:szCs w:val="32"/>
          <w:lang w:eastAsia="zh-CN"/>
          <w14:textFill>
            <w14:solidFill>
              <w14:schemeClr w14:val="tx1"/>
            </w14:solidFill>
          </w14:textFill>
        </w:rPr>
        <w:t>按成绩从高到低确定体检人选</w:t>
      </w:r>
      <w:r>
        <w:rPr>
          <w:rFonts w:hint="eastAsia" w:ascii="仿宋_GB2312" w:hAnsi="微软雅黑" w:eastAsia="仿宋_GB2312" w:cs="宋体"/>
          <w:color w:val="000000" w:themeColor="text1"/>
          <w:kern w:val="0"/>
          <w:sz w:val="32"/>
          <w:szCs w:val="32"/>
          <w14:textFill>
            <w14:solidFill>
              <w14:schemeClr w14:val="tx1"/>
            </w14:solidFill>
          </w14:textFill>
        </w:rPr>
        <w:t>。</w:t>
      </w:r>
    </w:p>
    <w:p>
      <w:pPr>
        <w:pStyle w:val="25"/>
        <w:keepNext w:val="0"/>
        <w:keepLines w:val="0"/>
        <w:pageBreakBefore w:val="0"/>
        <w:shd w:val="clear" w:color="auto" w:fill="FFFFFF"/>
        <w:kinsoku/>
        <w:overflowPunct/>
        <w:topLinePunct w:val="0"/>
        <w:autoSpaceDE/>
        <w:autoSpaceDN/>
        <w:bidi w:val="0"/>
        <w:spacing w:before="0" w:beforeAutospacing="0" w:after="0" w:afterAutospacing="0" w:line="560" w:lineRule="exact"/>
        <w:ind w:left="0" w:leftChars="0" w:firstLine="632" w:firstLineChars="200"/>
        <w:textAlignment w:val="auto"/>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五、体检和考察</w:t>
      </w:r>
    </w:p>
    <w:p>
      <w:pPr>
        <w:pStyle w:val="25"/>
        <w:keepNext w:val="0"/>
        <w:keepLines w:val="0"/>
        <w:pageBreakBefore w:val="0"/>
        <w:shd w:val="clear" w:color="auto" w:fill="FFFFFF"/>
        <w:kinsoku/>
        <w:overflowPunct/>
        <w:topLinePunct w:val="0"/>
        <w:autoSpaceDE/>
        <w:autoSpaceDN/>
        <w:bidi w:val="0"/>
        <w:spacing w:before="0" w:beforeAutospacing="0" w:after="0" w:afterAutospacing="0" w:line="560" w:lineRule="exact"/>
        <w:ind w:left="0" w:leftChars="0" w:firstLine="640"/>
        <w:textAlignment w:val="auto"/>
        <w:rPr>
          <w:rFonts w:hint="eastAsia" w:ascii="仿宋_GB2312" w:hAnsi="宋体"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lang w:eastAsia="zh-CN"/>
          <w14:textFill>
            <w14:solidFill>
              <w14:schemeClr w14:val="tx1"/>
            </w14:solidFill>
          </w14:textFill>
        </w:rPr>
        <w:t>从</w:t>
      </w:r>
      <w:r>
        <w:rPr>
          <w:rFonts w:hint="eastAsia" w:ascii="仿宋_GB2312" w:eastAsia="仿宋_GB2312"/>
          <w:color w:val="000000" w:themeColor="text1"/>
          <w:sz w:val="32"/>
          <w:szCs w:val="32"/>
          <w:lang w:val="en-US" w:eastAsia="zh-CN"/>
          <w14:textFill>
            <w14:solidFill>
              <w14:schemeClr w14:val="tx1"/>
            </w14:solidFill>
          </w14:textFill>
        </w:rPr>
        <w:t>专业测试</w:t>
      </w:r>
      <w:r>
        <w:rPr>
          <w:rFonts w:hint="eastAsia" w:ascii="仿宋_GB2312" w:eastAsia="仿宋_GB2312"/>
          <w:color w:val="000000" w:themeColor="text1"/>
          <w:sz w:val="32"/>
          <w:szCs w:val="32"/>
          <w:lang w:eastAsia="zh-CN"/>
          <w14:textFill>
            <w14:solidFill>
              <w14:schemeClr w14:val="tx1"/>
            </w14:solidFill>
          </w14:textFill>
        </w:rPr>
        <w:t>、笔试成绩均合格者中，根据综合总分</w:t>
      </w:r>
      <w:r>
        <w:rPr>
          <w:rFonts w:hint="eastAsia" w:ascii="仿宋_GB2312" w:hAnsi="宋体" w:eastAsia="仿宋_GB2312"/>
          <w:color w:val="000000" w:themeColor="text1"/>
          <w:sz w:val="32"/>
          <w:szCs w:val="32"/>
          <w14:textFill>
            <w14:solidFill>
              <w14:schemeClr w14:val="tx1"/>
            </w14:solidFill>
          </w14:textFill>
        </w:rPr>
        <w:t>排名顺序，按岗位拟招聘人数1:1的比例从高分至低分确定体检人选。</w:t>
      </w:r>
    </w:p>
    <w:p>
      <w:pPr>
        <w:keepNext w:val="0"/>
        <w:keepLines w:val="0"/>
        <w:pageBreakBefore w:val="0"/>
        <w:kinsoku/>
        <w:overflowPunct/>
        <w:topLinePunct w:val="0"/>
        <w:autoSpaceDE/>
        <w:autoSpaceDN/>
        <w:bidi w:val="0"/>
        <w:spacing w:line="560" w:lineRule="exact"/>
        <w:ind w:firstLine="632" w:firstLineChars="200"/>
        <w:textAlignment w:val="auto"/>
        <w:rPr>
          <w:rFonts w:ascii="仿宋_GB2312" w:eastAsia="仿宋_GB2312"/>
          <w:color w:val="000000" w:themeColor="text1"/>
          <w:sz w:val="32"/>
          <w:szCs w:val="32"/>
          <w:highlight w:val="none"/>
          <w14:textFill>
            <w14:solidFill>
              <w14:schemeClr w14:val="tx1"/>
            </w14:solidFill>
          </w14:textFill>
        </w:rPr>
      </w:pPr>
      <w:r>
        <w:rPr>
          <w:rFonts w:hint="eastAsia" w:ascii="仿宋_GB2312" w:hAnsi="宋体" w:eastAsia="仿宋_GB2312" w:cs="宋体"/>
          <w:color w:val="000000" w:themeColor="text1"/>
          <w:kern w:val="0"/>
          <w:sz w:val="32"/>
          <w:szCs w:val="32"/>
          <w:lang w:val="en-US" w:eastAsia="zh-CN" w:bidi="ar-SA"/>
          <w14:textFill>
            <w14:solidFill>
              <w14:schemeClr w14:val="tx1"/>
            </w14:solidFill>
          </w14:textFill>
        </w:rPr>
        <w:t>本次招聘体检由招聘单位组织实施，参照《公务员录用体检通用标准（试行）》和《公务员录用体检操作手册（试行）》和《关于修订〈公务员录用体检通用标准（试行）〉及〈公务员录用体检操作手册（试行）〉的通知》（人社部发〔2016〕140号）等文件的要求,特殊行业或岗位有相应体检标准可另行要求。</w:t>
      </w:r>
      <w:r>
        <w:rPr>
          <w:rFonts w:hint="eastAsia" w:ascii="仿宋_GB2312" w:eastAsia="仿宋_GB2312"/>
          <w:color w:val="000000" w:themeColor="text1"/>
          <w:sz w:val="32"/>
          <w:szCs w:val="32"/>
          <w:highlight w:val="none"/>
          <w:lang w:eastAsia="zh-CN"/>
          <w14:textFill>
            <w14:solidFill>
              <w14:schemeClr w14:val="tx1"/>
            </w14:solidFill>
          </w14:textFill>
        </w:rPr>
        <w:t>体检医院由招聘单位根据要求</w:t>
      </w:r>
      <w:r>
        <w:rPr>
          <w:rFonts w:hint="eastAsia" w:ascii="仿宋_GB2312" w:eastAsia="仿宋_GB2312"/>
          <w:color w:val="000000" w:themeColor="text1"/>
          <w:sz w:val="32"/>
          <w:szCs w:val="32"/>
          <w:highlight w:val="none"/>
          <w:lang w:val="en-US" w:eastAsia="zh-CN"/>
          <w14:textFill>
            <w14:solidFill>
              <w14:schemeClr w14:val="tx1"/>
            </w14:solidFill>
          </w14:textFill>
        </w:rPr>
        <w:t>指</w:t>
      </w:r>
      <w:r>
        <w:rPr>
          <w:rFonts w:hint="eastAsia" w:ascii="仿宋_GB2312" w:eastAsia="仿宋_GB2312"/>
          <w:color w:val="000000" w:themeColor="text1"/>
          <w:sz w:val="32"/>
          <w:szCs w:val="32"/>
          <w:highlight w:val="none"/>
          <w:lang w:eastAsia="zh-CN"/>
          <w14:textFill>
            <w14:solidFill>
              <w14:schemeClr w14:val="tx1"/>
            </w14:solidFill>
          </w14:textFill>
        </w:rPr>
        <w:t>定。</w:t>
      </w:r>
      <w:r>
        <w:rPr>
          <w:rFonts w:hint="eastAsia" w:ascii="仿宋_GB2312" w:eastAsia="仿宋_GB2312"/>
          <w:color w:val="000000" w:themeColor="text1"/>
          <w:sz w:val="32"/>
          <w:szCs w:val="32"/>
          <w:highlight w:val="none"/>
          <w14:textFill>
            <w14:solidFill>
              <w14:schemeClr w14:val="tx1"/>
            </w14:solidFill>
          </w14:textFill>
        </w:rPr>
        <w:t>具体检测方法由体检医院结合实际确定</w:t>
      </w:r>
      <w:r>
        <w:rPr>
          <w:rFonts w:hint="eastAsia" w:ascii="仿宋_GB2312" w:eastAsia="仿宋_GB2312"/>
          <w:color w:val="000000" w:themeColor="text1"/>
          <w:sz w:val="32"/>
          <w:szCs w:val="32"/>
          <w:highlight w:val="none"/>
          <w:lang w:eastAsia="zh-CN"/>
          <w14:textFill>
            <w14:solidFill>
              <w14:schemeClr w14:val="tx1"/>
            </w14:solidFill>
          </w14:textFill>
        </w:rPr>
        <w:t>，体检结论以体检医院出具的体检报告为准</w:t>
      </w:r>
      <w:r>
        <w:rPr>
          <w:rFonts w:hint="eastAsia" w:ascii="仿宋_GB2312" w:eastAsia="仿宋_GB2312"/>
          <w:color w:val="000000" w:themeColor="text1"/>
          <w:sz w:val="32"/>
          <w:szCs w:val="32"/>
          <w:highlight w:val="none"/>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560" w:lineRule="exact"/>
        <w:ind w:firstLine="632" w:firstLineChars="200"/>
        <w:textAlignment w:val="auto"/>
        <w:rPr>
          <w:rFonts w:hint="eastAsia" w:ascii="仿宋_GB2312" w:hAnsi="宋体" w:eastAsia="仿宋_GB2312" w:cs="宋体"/>
          <w:color w:val="000000" w:themeColor="text1"/>
          <w:kern w:val="0"/>
          <w:sz w:val="32"/>
          <w:szCs w:val="32"/>
          <w:lang w:val="en-US" w:eastAsia="zh-CN" w:bidi="ar-SA"/>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t>体</w:t>
      </w:r>
      <w:r>
        <w:rPr>
          <w:rFonts w:hint="eastAsia" w:ascii="仿宋_GB2312" w:eastAsia="仿宋_GB2312"/>
          <w:color w:val="000000" w:themeColor="text1"/>
          <w:sz w:val="32"/>
          <w:szCs w:val="32"/>
          <w:highlight w:val="none"/>
          <w:lang w:eastAsia="zh-CN"/>
          <w14:textFill>
            <w14:solidFill>
              <w14:schemeClr w14:val="tx1"/>
            </w14:solidFill>
          </w14:textFill>
        </w:rPr>
        <w:t>（复）</w:t>
      </w:r>
      <w:r>
        <w:rPr>
          <w:rFonts w:hint="eastAsia" w:ascii="仿宋_GB2312" w:eastAsia="仿宋_GB2312"/>
          <w:color w:val="000000" w:themeColor="text1"/>
          <w:sz w:val="32"/>
          <w:szCs w:val="32"/>
          <w:highlight w:val="none"/>
          <w14:textFill>
            <w14:solidFill>
              <w14:schemeClr w14:val="tx1"/>
            </w14:solidFill>
          </w14:textFill>
        </w:rPr>
        <w:t>检费用个人自理。</w:t>
      </w:r>
      <w:r>
        <w:rPr>
          <w:rFonts w:hint="eastAsia" w:ascii="仿宋_GB2312" w:eastAsia="仿宋_GB2312"/>
          <w:color w:val="000000" w:themeColor="text1"/>
          <w:sz w:val="32"/>
          <w:szCs w:val="32"/>
          <w:highlight w:val="none"/>
          <w:lang w:eastAsia="zh-CN"/>
          <w14:textFill>
            <w14:solidFill>
              <w14:schemeClr w14:val="tx1"/>
            </w14:solidFill>
          </w14:textFill>
        </w:rPr>
        <w:t>凡在体检中弄虚作假或隐瞒真实情况的报考者，不予聘用或取消聘用。</w:t>
      </w:r>
      <w:r>
        <w:rPr>
          <w:rFonts w:hint="eastAsia" w:ascii="仿宋_GB2312" w:eastAsia="仿宋_GB2312"/>
          <w:color w:val="000000" w:themeColor="text1"/>
          <w:sz w:val="32"/>
          <w:szCs w:val="32"/>
          <w:highlight w:val="none"/>
          <w14:textFill>
            <w14:solidFill>
              <w14:schemeClr w14:val="tx1"/>
            </w14:solidFill>
          </w14:textFill>
        </w:rPr>
        <w:t>体检人员应</w:t>
      </w:r>
      <w:r>
        <w:rPr>
          <w:rFonts w:hint="eastAsia" w:ascii="仿宋_GB2312" w:eastAsia="仿宋_GB2312"/>
          <w:color w:val="000000" w:themeColor="text1"/>
          <w:sz w:val="32"/>
          <w:szCs w:val="32"/>
          <w:highlight w:val="none"/>
          <w:lang w:eastAsia="zh-CN"/>
          <w14:textFill>
            <w14:solidFill>
              <w14:schemeClr w14:val="tx1"/>
            </w14:solidFill>
          </w14:textFill>
        </w:rPr>
        <w:t>根据通知</w:t>
      </w:r>
      <w:r>
        <w:rPr>
          <w:rFonts w:hint="eastAsia" w:ascii="仿宋_GB2312" w:eastAsia="仿宋_GB2312"/>
          <w:color w:val="000000" w:themeColor="text1"/>
          <w:sz w:val="32"/>
          <w:szCs w:val="32"/>
          <w:highlight w:val="none"/>
          <w14:textFill>
            <w14:solidFill>
              <w14:schemeClr w14:val="tx1"/>
            </w14:solidFill>
          </w14:textFill>
        </w:rPr>
        <w:t>按时</w:t>
      </w:r>
      <w:r>
        <w:rPr>
          <w:rFonts w:hint="eastAsia" w:ascii="仿宋_GB2312" w:eastAsia="仿宋_GB2312"/>
          <w:color w:val="000000" w:themeColor="text1"/>
          <w:sz w:val="32"/>
          <w:szCs w:val="32"/>
          <w:highlight w:val="none"/>
          <w:lang w:eastAsia="zh-CN"/>
          <w14:textFill>
            <w14:solidFill>
              <w14:schemeClr w14:val="tx1"/>
            </w14:solidFill>
          </w14:textFill>
        </w:rPr>
        <w:t>参加并配合</w:t>
      </w:r>
      <w:r>
        <w:rPr>
          <w:rFonts w:hint="eastAsia" w:ascii="仿宋_GB2312" w:eastAsia="仿宋_GB2312"/>
          <w:color w:val="000000" w:themeColor="text1"/>
          <w:sz w:val="32"/>
          <w:szCs w:val="32"/>
          <w:highlight w:val="none"/>
          <w14:textFill>
            <w14:solidFill>
              <w14:schemeClr w14:val="tx1"/>
            </w14:solidFill>
          </w14:textFill>
        </w:rPr>
        <w:t>体检，</w:t>
      </w:r>
      <w:r>
        <w:rPr>
          <w:rFonts w:hint="eastAsia" w:ascii="仿宋_GB2312" w:eastAsia="仿宋_GB2312"/>
          <w:color w:val="000000" w:themeColor="text1"/>
          <w:sz w:val="32"/>
          <w:szCs w:val="32"/>
          <w:highlight w:val="none"/>
          <w:lang w:eastAsia="zh-CN"/>
          <w14:textFill>
            <w14:solidFill>
              <w14:schemeClr w14:val="tx1"/>
            </w14:solidFill>
          </w14:textFill>
        </w:rPr>
        <w:t>否则</w:t>
      </w:r>
      <w:r>
        <w:rPr>
          <w:rFonts w:hint="eastAsia" w:ascii="仿宋_GB2312" w:eastAsia="仿宋_GB2312"/>
          <w:color w:val="000000" w:themeColor="text1"/>
          <w:sz w:val="32"/>
          <w:szCs w:val="32"/>
          <w:highlight w:val="none"/>
          <w14:textFill>
            <w14:solidFill>
              <w14:schemeClr w14:val="tx1"/>
            </w14:solidFill>
          </w14:textFill>
        </w:rPr>
        <w:t>，视为放弃资格。</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32" w:firstLineChars="200"/>
        <w:jc w:val="left"/>
        <w:textAlignment w:val="auto"/>
        <w:rPr>
          <w:rFonts w:ascii="仿宋_GB2312" w:eastAsia="仿宋_GB2312"/>
          <w:color w:val="000000" w:themeColor="text1"/>
          <w:sz w:val="32"/>
          <w:szCs w:val="32"/>
          <w:highlight w:val="none"/>
          <w14:textFill>
            <w14:solidFill>
              <w14:schemeClr w14:val="tx1"/>
            </w14:solidFill>
          </w14:textFill>
        </w:rPr>
      </w:pPr>
      <w:r>
        <w:rPr>
          <w:rFonts w:hint="eastAsia" w:ascii="仿宋_GB2312" w:hAnsi="Calibri" w:eastAsia="仿宋_GB2312" w:cs="黑体"/>
          <w:color w:val="000000" w:themeColor="text1"/>
          <w:kern w:val="2"/>
          <w:sz w:val="32"/>
          <w:szCs w:val="32"/>
          <w:highlight w:val="none"/>
          <w:lang w:val="en-US" w:eastAsia="zh-CN" w:bidi="ar-SA"/>
          <w14:textFill>
            <w14:solidFill>
              <w14:schemeClr w14:val="tx1"/>
            </w14:solidFill>
          </w14:textFill>
        </w:rPr>
        <w:t>体检合格者列为考察对象。</w:t>
      </w:r>
      <w:r>
        <w:rPr>
          <w:rFonts w:hint="eastAsia" w:ascii="仿宋_GB2312" w:eastAsia="仿宋_GB2312"/>
          <w:color w:val="000000" w:themeColor="text1"/>
          <w:sz w:val="32"/>
          <w:szCs w:val="32"/>
          <w:highlight w:val="none"/>
          <w14:textFill>
            <w14:solidFill>
              <w14:schemeClr w14:val="tx1"/>
            </w14:solidFill>
          </w14:textFill>
        </w:rPr>
        <w:t xml:space="preserve">对体检合格的报考人员，由招聘单位会同主管部门组织对其政治思想、道德品质、廉洁自律、能力素质、工作态度、学习及工作表现以及是否需要回避等内容进行考察，并对报考人员资格条件再次进行审核。 </w:t>
      </w:r>
    </w:p>
    <w:p>
      <w:pPr>
        <w:pStyle w:val="25"/>
        <w:keepNext w:val="0"/>
        <w:keepLines w:val="0"/>
        <w:pageBreakBefore w:val="0"/>
        <w:shd w:val="clear" w:color="auto" w:fill="FFFFFF"/>
        <w:kinsoku/>
        <w:overflowPunct/>
        <w:topLinePunct w:val="0"/>
        <w:autoSpaceDE/>
        <w:autoSpaceDN/>
        <w:bidi w:val="0"/>
        <w:spacing w:before="0" w:beforeAutospacing="0" w:after="0" w:afterAutospacing="0" w:line="560" w:lineRule="exact"/>
        <w:ind w:firstLine="632" w:firstLineChars="200"/>
        <w:jc w:val="left"/>
        <w:textAlignment w:val="auto"/>
        <w:rPr>
          <w:rFonts w:hint="eastAsia" w:ascii="仿宋_GB2312" w:eastAsia="仿宋_GB2312"/>
          <w:color w:val="000000" w:themeColor="text1"/>
          <w:sz w:val="32"/>
          <w:szCs w:val="32"/>
          <w:highlight w:val="none"/>
          <w:lang w:val="en-US" w:eastAsia="zh-CN"/>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t>考察工作前，通过中国执行信息公开网（http://zxgk.court.gov.cn/）核实考察对象有无失信被执行的情况。</w:t>
      </w:r>
      <w:r>
        <w:rPr>
          <w:rFonts w:hint="eastAsia" w:ascii="仿宋_GB2312" w:eastAsia="仿宋_GB2312"/>
          <w:color w:val="000000" w:themeColor="text1"/>
          <w:sz w:val="32"/>
          <w:szCs w:val="32"/>
          <w:highlight w:val="none"/>
          <w:lang w:val="en-US" w:eastAsia="zh-CN"/>
          <w14:textFill>
            <w14:solidFill>
              <w14:schemeClr w14:val="tx1"/>
            </w14:solidFill>
          </w14:textFill>
        </w:rPr>
        <w:t>被依法列为失信联合惩戒对象的，不得报考或取消报考（聘用）资格。</w:t>
      </w:r>
    </w:p>
    <w:p>
      <w:pPr>
        <w:pStyle w:val="25"/>
        <w:keepNext w:val="0"/>
        <w:keepLines w:val="0"/>
        <w:pageBreakBefore w:val="0"/>
        <w:shd w:val="clear" w:color="auto" w:fill="FFFFFF"/>
        <w:kinsoku/>
        <w:overflowPunct/>
        <w:topLinePunct w:val="0"/>
        <w:autoSpaceDE/>
        <w:autoSpaceDN/>
        <w:bidi w:val="0"/>
        <w:spacing w:before="0" w:beforeAutospacing="0" w:after="0" w:afterAutospacing="0" w:line="560" w:lineRule="exact"/>
        <w:ind w:firstLine="632" w:firstLineChars="200"/>
        <w:textAlignment w:val="auto"/>
        <w:rPr>
          <w:rFonts w:hint="eastAsia" w:ascii="仿宋_GB2312" w:hAnsi="仿宋" w:eastAsia="仿宋_GB2312"/>
          <w:b/>
          <w:bCs/>
          <w:color w:val="000000" w:themeColor="text1"/>
          <w:sz w:val="32"/>
          <w:szCs w:val="32"/>
          <w14:textFill>
            <w14:solidFill>
              <w14:schemeClr w14:val="tx1"/>
            </w14:solidFill>
          </w14:textFill>
        </w:rPr>
      </w:pPr>
      <w:r>
        <w:rPr>
          <w:rFonts w:hint="eastAsia" w:ascii="黑体" w:hAnsi="黑体" w:eastAsia="黑体" w:cs="宋体"/>
          <w:color w:val="000000" w:themeColor="text1"/>
          <w:kern w:val="0"/>
          <w:sz w:val="32"/>
          <w:szCs w:val="32"/>
          <w:lang w:val="en-US" w:eastAsia="zh-CN" w:bidi="ar-SA"/>
          <w14:textFill>
            <w14:solidFill>
              <w14:schemeClr w14:val="tx1"/>
            </w14:solidFill>
          </w14:textFill>
        </w:rPr>
        <w:t>六、学历（位）、专业目录</w:t>
      </w:r>
    </w:p>
    <w:p>
      <w:pPr>
        <w:keepNext w:val="0"/>
        <w:keepLines w:val="0"/>
        <w:pageBreakBefore w:val="0"/>
        <w:kinsoku/>
        <w:wordWrap/>
        <w:overflowPunct/>
        <w:topLinePunct w:val="0"/>
        <w:autoSpaceDE/>
        <w:autoSpaceDN/>
        <w:bidi w:val="0"/>
        <w:spacing w:line="560" w:lineRule="exact"/>
        <w:ind w:left="0" w:leftChars="0" w:firstLine="632" w:firstLineChars="200"/>
        <w:textAlignment w:val="auto"/>
        <w:rPr>
          <w:rFonts w:hint="eastAsia" w:ascii="仿宋_GB2312" w:hAnsi="仿宋" w:eastAsia="仿宋_GB2312"/>
          <w:color w:val="000000" w:themeColor="text1"/>
          <w:kern w:val="0"/>
          <w:sz w:val="32"/>
          <w:szCs w:val="32"/>
          <w:lang w:bidi="ar"/>
          <w14:textFill>
            <w14:solidFill>
              <w14:schemeClr w14:val="tx1"/>
            </w14:solidFill>
          </w14:textFill>
        </w:rPr>
      </w:pPr>
      <w:r>
        <w:rPr>
          <w:rFonts w:hint="eastAsia" w:ascii="仿宋_GB2312" w:hAnsi="仿宋" w:eastAsia="仿宋_GB2312"/>
          <w:color w:val="000000" w:themeColor="text1"/>
          <w:kern w:val="0"/>
          <w:sz w:val="32"/>
          <w:szCs w:val="32"/>
          <w:lang w:bidi="ar"/>
          <w14:textFill>
            <w14:solidFill>
              <w14:schemeClr w14:val="tx1"/>
            </w14:solidFill>
          </w14:textFill>
        </w:rPr>
        <w:t>（一）本次考试以《福建省机关事业单位招考专业指导目录（202</w:t>
      </w:r>
      <w:r>
        <w:rPr>
          <w:rFonts w:hint="eastAsia" w:ascii="仿宋_GB2312" w:hAnsi="仿宋" w:eastAsia="仿宋_GB2312"/>
          <w:color w:val="000000" w:themeColor="text1"/>
          <w:kern w:val="0"/>
          <w:sz w:val="32"/>
          <w:szCs w:val="32"/>
          <w:lang w:val="en-US" w:eastAsia="zh-CN" w:bidi="ar"/>
          <w14:textFill>
            <w14:solidFill>
              <w14:schemeClr w14:val="tx1"/>
            </w14:solidFill>
          </w14:textFill>
        </w:rPr>
        <w:t>4</w:t>
      </w:r>
      <w:r>
        <w:rPr>
          <w:rFonts w:hint="eastAsia" w:ascii="仿宋_GB2312" w:hAnsi="仿宋" w:eastAsia="仿宋_GB2312"/>
          <w:color w:val="000000" w:themeColor="text1"/>
          <w:kern w:val="0"/>
          <w:sz w:val="32"/>
          <w:szCs w:val="32"/>
          <w:lang w:bidi="ar"/>
          <w14:textFill>
            <w14:solidFill>
              <w14:schemeClr w14:val="tx1"/>
            </w14:solidFill>
          </w14:textFill>
        </w:rPr>
        <w:t>年）》（以下简称《专业指导目录》）作为岗位专业条件设置和审核的依据。其他来源的专业指导目录不作为本次报考和审核的依据。报考者应严格按照</w:t>
      </w:r>
      <w:r>
        <w:rPr>
          <w:rFonts w:hint="eastAsia" w:ascii="仿宋_GB2312" w:hAnsi="仿宋" w:eastAsia="仿宋_GB2312"/>
          <w:color w:val="000000" w:themeColor="text1"/>
          <w:kern w:val="0"/>
          <w:sz w:val="32"/>
          <w:szCs w:val="32"/>
          <w:lang w:eastAsia="zh-CN" w:bidi="ar"/>
          <w14:textFill>
            <w14:solidFill>
              <w14:schemeClr w14:val="tx1"/>
            </w14:solidFill>
          </w14:textFill>
        </w:rPr>
        <w:t>毕业证书上注明的</w:t>
      </w:r>
      <w:r>
        <w:rPr>
          <w:rFonts w:hint="eastAsia" w:ascii="仿宋_GB2312" w:hAnsi="仿宋" w:eastAsia="仿宋_GB2312"/>
          <w:color w:val="000000" w:themeColor="text1"/>
          <w:kern w:val="0"/>
          <w:sz w:val="32"/>
          <w:szCs w:val="32"/>
          <w:lang w:bidi="ar"/>
          <w14:textFill>
            <w14:solidFill>
              <w14:schemeClr w14:val="tx1"/>
            </w14:solidFill>
          </w14:textFill>
        </w:rPr>
        <w:t>内容只字不差、如实填写所学专业。</w:t>
      </w:r>
    </w:p>
    <w:p>
      <w:pPr>
        <w:keepNext w:val="0"/>
        <w:keepLines w:val="0"/>
        <w:pageBreakBefore w:val="0"/>
        <w:kinsoku/>
        <w:overflowPunct/>
        <w:topLinePunct w:val="0"/>
        <w:autoSpaceDE/>
        <w:autoSpaceDN/>
        <w:bidi w:val="0"/>
        <w:spacing w:line="560" w:lineRule="exact"/>
        <w:ind w:firstLine="632" w:firstLineChars="200"/>
        <w:textAlignment w:val="auto"/>
        <w:rPr>
          <w:rFonts w:hint="eastAsia" w:ascii="仿宋_GB2312" w:eastAsia="仿宋_GB2312"/>
          <w:color w:val="000000" w:themeColor="text1"/>
          <w:sz w:val="32"/>
          <w:szCs w:val="32"/>
          <w:highlight w:val="none"/>
          <w:u w:val="none"/>
          <w14:textFill>
            <w14:solidFill>
              <w14:schemeClr w14:val="tx1"/>
            </w14:solidFill>
          </w14:textFill>
        </w:rPr>
      </w:pPr>
      <w:r>
        <w:rPr>
          <w:rFonts w:hint="eastAsia" w:ascii="仿宋_GB2312" w:hAnsi="仿宋" w:eastAsia="仿宋_GB2312"/>
          <w:color w:val="000000" w:themeColor="text1"/>
          <w:kern w:val="0"/>
          <w:sz w:val="32"/>
          <w:szCs w:val="32"/>
          <w:lang w:bidi="ar"/>
          <w14:textFill>
            <w14:solidFill>
              <w14:schemeClr w14:val="tx1"/>
            </w14:solidFill>
          </w14:textFill>
        </w:rPr>
        <w:t>（二）</w:t>
      </w:r>
      <w:r>
        <w:rPr>
          <w:rFonts w:hint="eastAsia" w:ascii="仿宋_GB2312" w:hAnsi="仿宋" w:eastAsia="仿宋_GB2312"/>
          <w:color w:val="000000" w:themeColor="text1"/>
          <w:sz w:val="32"/>
          <w:szCs w:val="32"/>
          <w:lang w:bidi="ar"/>
          <w14:textFill>
            <w14:solidFill>
              <w14:schemeClr w14:val="tx1"/>
            </w14:solidFill>
          </w14:textFill>
        </w:rPr>
        <w:t>用于报考的学历</w:t>
      </w:r>
      <w:r>
        <w:rPr>
          <w:rFonts w:hint="eastAsia" w:ascii="仿宋_GB2312" w:hAnsi="仿宋" w:eastAsia="仿宋_GB2312"/>
          <w:color w:val="000000" w:themeColor="text1"/>
          <w:sz w:val="32"/>
          <w:szCs w:val="32"/>
          <w:lang w:eastAsia="zh-CN" w:bidi="ar"/>
          <w14:textFill>
            <w14:solidFill>
              <w14:schemeClr w14:val="tx1"/>
            </w14:solidFill>
          </w14:textFill>
        </w:rPr>
        <w:t>、</w:t>
      </w:r>
      <w:r>
        <w:rPr>
          <w:rFonts w:hint="eastAsia" w:ascii="仿宋_GB2312" w:hAnsi="仿宋" w:eastAsia="仿宋_GB2312"/>
          <w:color w:val="000000" w:themeColor="text1"/>
          <w:sz w:val="32"/>
          <w:szCs w:val="32"/>
          <w:lang w:val="en-US" w:eastAsia="zh-CN" w:bidi="ar"/>
          <w14:textFill>
            <w14:solidFill>
              <w14:schemeClr w14:val="tx1"/>
            </w14:solidFill>
          </w14:textFill>
        </w:rPr>
        <w:t>学位</w:t>
      </w:r>
      <w:r>
        <w:rPr>
          <w:rFonts w:hint="eastAsia" w:ascii="仿宋_GB2312" w:eastAsia="仿宋_GB2312"/>
          <w:color w:val="000000" w:themeColor="text1"/>
          <w:sz w:val="32"/>
          <w:szCs w:val="32"/>
          <w:highlight w:val="none"/>
          <w:u w:val="none"/>
          <w14:textFill>
            <w14:solidFill>
              <w14:schemeClr w14:val="tx1"/>
            </w14:solidFill>
          </w14:textFill>
        </w:rPr>
        <w:t>（含自学考试、成人教育、网络教育、夜大、电大等）</w:t>
      </w:r>
      <w:r>
        <w:rPr>
          <w:rFonts w:hint="eastAsia" w:ascii="仿宋_GB2312" w:hAnsi="仿宋" w:eastAsia="仿宋_GB2312"/>
          <w:color w:val="000000" w:themeColor="text1"/>
          <w:sz w:val="32"/>
          <w:szCs w:val="32"/>
          <w:lang w:bidi="ar"/>
          <w14:textFill>
            <w14:solidFill>
              <w14:schemeClr w14:val="tx1"/>
            </w14:solidFill>
          </w14:textFill>
        </w:rPr>
        <w:t>应在中国高等教育学生信息网（简称“学信网”，http://www.chsi.com.cn/）上可查询认证</w:t>
      </w:r>
      <w:r>
        <w:rPr>
          <w:rFonts w:hint="eastAsia" w:ascii="仿宋_GB2312" w:hAnsi="仿宋" w:eastAsia="仿宋_GB2312"/>
          <w:color w:val="000000" w:themeColor="text1"/>
          <w:sz w:val="32"/>
          <w:szCs w:val="32"/>
          <w:lang w:eastAsia="zh-CN" w:bidi="ar"/>
          <w14:textFill>
            <w14:solidFill>
              <w14:schemeClr w14:val="tx1"/>
            </w14:solidFill>
          </w14:textFill>
        </w:rPr>
        <w:t>。</w:t>
      </w:r>
      <w:r>
        <w:rPr>
          <w:rFonts w:hint="eastAsia" w:ascii="仿宋_GB2312" w:eastAsia="仿宋_GB2312"/>
          <w:strike w:val="0"/>
          <w:dstrike w:val="0"/>
          <w:color w:val="000000" w:themeColor="text1"/>
          <w:sz w:val="32"/>
          <w:szCs w:val="32"/>
          <w:highlight w:val="none"/>
          <w:u w:val="none"/>
          <w14:textFill>
            <w14:solidFill>
              <w14:schemeClr w14:val="tx1"/>
            </w14:solidFill>
          </w14:textFill>
        </w:rPr>
        <w:t>已取得国家承认的列入国民教育序列学历的报考者，以辅修专业报考的，其专业资格也可以按照本人同时收录在“学信网”“学信档案”版块“学历信息”和“学位信息”栏目的辅修专业信息予以认定。</w:t>
      </w:r>
      <w:r>
        <w:rPr>
          <w:rFonts w:hint="eastAsia" w:ascii="仿宋_GB2312" w:eastAsia="仿宋_GB2312"/>
          <w:color w:val="000000" w:themeColor="text1"/>
          <w:sz w:val="32"/>
          <w:szCs w:val="32"/>
          <w:highlight w:val="none"/>
          <w:u w:val="none"/>
          <w14:textFill>
            <w14:solidFill>
              <w14:schemeClr w14:val="tx1"/>
            </w14:solidFill>
          </w14:textFill>
        </w:rPr>
        <w:t>持境外学历</w:t>
      </w:r>
      <w:r>
        <w:rPr>
          <w:rFonts w:hint="eastAsia" w:ascii="仿宋_GB2312" w:eastAsia="仿宋_GB2312"/>
          <w:color w:val="000000" w:themeColor="text1"/>
          <w:sz w:val="32"/>
          <w:szCs w:val="32"/>
          <w:highlight w:val="none"/>
          <w:u w:val="none"/>
          <w:lang w:eastAsia="zh-CN"/>
          <w14:textFill>
            <w14:solidFill>
              <w14:schemeClr w14:val="tx1"/>
            </w14:solidFill>
          </w14:textFill>
        </w:rPr>
        <w:t>（位）</w:t>
      </w:r>
      <w:r>
        <w:rPr>
          <w:rFonts w:hint="eastAsia" w:ascii="仿宋_GB2312" w:eastAsia="仿宋_GB2312"/>
          <w:color w:val="000000" w:themeColor="text1"/>
          <w:sz w:val="32"/>
          <w:szCs w:val="32"/>
          <w:highlight w:val="none"/>
          <w:u w:val="none"/>
          <w14:textFill>
            <w14:solidFill>
              <w14:schemeClr w14:val="tx1"/>
            </w14:solidFill>
          </w14:textFill>
        </w:rPr>
        <w:t>报考的，或者属于国内院校与国外院校联合办学取得境外学历</w:t>
      </w:r>
      <w:r>
        <w:rPr>
          <w:rFonts w:hint="eastAsia" w:ascii="仿宋_GB2312" w:eastAsia="仿宋_GB2312"/>
          <w:color w:val="000000" w:themeColor="text1"/>
          <w:sz w:val="32"/>
          <w:szCs w:val="32"/>
          <w:highlight w:val="none"/>
          <w:u w:val="none"/>
          <w:lang w:eastAsia="zh-CN"/>
          <w14:textFill>
            <w14:solidFill>
              <w14:schemeClr w14:val="tx1"/>
            </w14:solidFill>
          </w14:textFill>
        </w:rPr>
        <w:t>（位）</w:t>
      </w:r>
      <w:r>
        <w:rPr>
          <w:rFonts w:hint="eastAsia" w:ascii="仿宋_GB2312" w:eastAsia="仿宋_GB2312"/>
          <w:color w:val="000000" w:themeColor="text1"/>
          <w:sz w:val="32"/>
          <w:szCs w:val="32"/>
          <w:highlight w:val="none"/>
          <w:u w:val="none"/>
          <w14:textFill>
            <w14:solidFill>
              <w14:schemeClr w14:val="tx1"/>
            </w14:solidFill>
          </w14:textFill>
        </w:rPr>
        <w:t>的，应提供教育部留学服务中心出具的有效证明材料。</w:t>
      </w:r>
    </w:p>
    <w:p>
      <w:pPr>
        <w:pStyle w:val="25"/>
        <w:keepNext w:val="0"/>
        <w:keepLines w:val="0"/>
        <w:pageBreakBefore w:val="0"/>
        <w:shd w:val="clear" w:color="auto" w:fill="FFFFFF"/>
        <w:kinsoku/>
        <w:overflowPunct/>
        <w:topLinePunct w:val="0"/>
        <w:autoSpaceDE/>
        <w:autoSpaceDN/>
        <w:bidi w:val="0"/>
        <w:spacing w:before="0" w:beforeAutospacing="0" w:after="0" w:afterAutospacing="0" w:line="560" w:lineRule="exact"/>
        <w:ind w:left="0" w:leftChars="0" w:firstLine="632" w:firstLineChars="200"/>
        <w:textAlignment w:val="auto"/>
        <w:rPr>
          <w:rFonts w:hint="eastAsia" w:ascii="仿宋_GB2312" w:hAnsi="宋体" w:eastAsia="仿宋_GB2312"/>
          <w:color w:val="000000" w:themeColor="text1"/>
          <w:sz w:val="32"/>
          <w:szCs w:val="32"/>
          <w14:textFill>
            <w14:solidFill>
              <w14:schemeClr w14:val="tx1"/>
            </w14:solidFill>
          </w14:textFill>
        </w:rPr>
      </w:pPr>
      <w:r>
        <w:rPr>
          <w:rFonts w:hint="eastAsia" w:ascii="黑体" w:hAnsi="黑体" w:eastAsia="黑体"/>
          <w:color w:val="000000" w:themeColor="text1"/>
          <w:sz w:val="32"/>
          <w:szCs w:val="32"/>
          <w:lang w:eastAsia="zh-CN"/>
          <w14:textFill>
            <w14:solidFill>
              <w14:schemeClr w14:val="tx1"/>
            </w14:solidFill>
          </w14:textFill>
        </w:rPr>
        <w:t>七</w:t>
      </w:r>
      <w:r>
        <w:rPr>
          <w:rFonts w:hint="eastAsia" w:ascii="黑体" w:hAnsi="黑体" w:eastAsia="黑体"/>
          <w:color w:val="000000" w:themeColor="text1"/>
          <w:sz w:val="32"/>
          <w:szCs w:val="32"/>
          <w14:textFill>
            <w14:solidFill>
              <w14:schemeClr w14:val="tx1"/>
            </w14:solidFill>
          </w14:textFill>
        </w:rPr>
        <w:t>、公示</w:t>
      </w:r>
    </w:p>
    <w:p>
      <w:pPr>
        <w:pStyle w:val="25"/>
        <w:keepNext w:val="0"/>
        <w:keepLines w:val="0"/>
        <w:pageBreakBefore w:val="0"/>
        <w:shd w:val="clear" w:color="auto" w:fill="FFFFFF"/>
        <w:kinsoku/>
        <w:overflowPunct/>
        <w:topLinePunct w:val="0"/>
        <w:autoSpaceDE/>
        <w:autoSpaceDN/>
        <w:bidi w:val="0"/>
        <w:spacing w:before="0" w:beforeAutospacing="0" w:after="0" w:afterAutospacing="0" w:line="560" w:lineRule="exact"/>
        <w:ind w:left="0" w:leftChars="0"/>
        <w:textAlignment w:val="auto"/>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　　根据岗位要求以及考试、体检、考察结果，确定拟聘用人员名单，</w:t>
      </w:r>
      <w:r>
        <w:rPr>
          <w:rFonts w:hint="eastAsia" w:ascii="仿宋_GB2312" w:eastAsia="仿宋_GB2312"/>
          <w:color w:val="000000" w:themeColor="text1"/>
          <w:sz w:val="32"/>
          <w:szCs w:val="32"/>
          <w:lang w:val="en-US" w:eastAsia="zh-CN"/>
          <w14:textFill>
            <w14:solidFill>
              <w14:schemeClr w14:val="tx1"/>
            </w14:solidFill>
          </w14:textFill>
        </w:rPr>
        <w:t>并在</w:t>
      </w:r>
      <w:r>
        <w:rPr>
          <w:rFonts w:hint="eastAsia" w:ascii="仿宋_GB2312" w:hAnsi="仿宋" w:eastAsia="仿宋_GB2312"/>
          <w:color w:val="000000" w:themeColor="text1"/>
          <w:sz w:val="32"/>
          <w:szCs w:val="32"/>
          <w:lang w:val="en-US" w:eastAsia="zh-CN"/>
          <w14:textFill>
            <w14:solidFill>
              <w14:schemeClr w14:val="tx1"/>
            </w14:solidFill>
          </w14:textFill>
        </w:rPr>
        <w:t>厦门市金莲陞高甲剧团微信公众号（金莲陞）</w:t>
      </w:r>
      <w:r>
        <w:rPr>
          <w:rFonts w:hint="eastAsia" w:ascii="仿宋_GB2312" w:hAnsi="宋体" w:eastAsia="仿宋_GB2312"/>
          <w:color w:val="000000" w:themeColor="text1"/>
          <w:sz w:val="32"/>
          <w:szCs w:val="32"/>
          <w14:textFill>
            <w14:solidFill>
              <w14:schemeClr w14:val="tx1"/>
            </w14:solidFill>
          </w14:textFill>
        </w:rPr>
        <w:t>公示7个工作日。公示内容包括招聘单位名称、招聘岗位、拟聘人员基本信息等。</w:t>
      </w:r>
    </w:p>
    <w:p>
      <w:pPr>
        <w:pStyle w:val="25"/>
        <w:keepNext w:val="0"/>
        <w:keepLines w:val="0"/>
        <w:pageBreakBefore w:val="0"/>
        <w:shd w:val="clear" w:color="auto" w:fill="FFFFFF"/>
        <w:kinsoku/>
        <w:overflowPunct/>
        <w:topLinePunct w:val="0"/>
        <w:autoSpaceDE/>
        <w:autoSpaceDN/>
        <w:bidi w:val="0"/>
        <w:spacing w:before="0" w:beforeAutospacing="0" w:after="0" w:afterAutospacing="0" w:line="560" w:lineRule="exact"/>
        <w:ind w:left="0" w:leftChars="0" w:firstLine="640"/>
        <w:textAlignment w:val="auto"/>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对未取得有关证书的人员（如2024届高校毕业生、服务基层项目高校毕业生等）可先予以公示，在规定时限内（</w:t>
      </w:r>
      <w:r>
        <w:rPr>
          <w:rFonts w:hint="eastAsia" w:ascii="仿宋_GB2312" w:eastAsia="仿宋_GB2312"/>
          <w:color w:val="000000" w:themeColor="text1"/>
          <w:sz w:val="32"/>
          <w:szCs w:val="32"/>
          <w14:textFill>
            <w14:solidFill>
              <w14:schemeClr w14:val="tx1"/>
            </w14:solidFill>
          </w14:textFill>
        </w:rPr>
        <w:t>2024年</w:t>
      </w:r>
      <w:r>
        <w:rPr>
          <w:rFonts w:hint="default" w:ascii="仿宋_GB2312" w:eastAsia="仿宋_GB2312"/>
          <w:color w:val="000000" w:themeColor="text1"/>
          <w:sz w:val="32"/>
          <w:szCs w:val="32"/>
          <w:highlight w:val="none"/>
          <w:shd w:val="clear" w:color="auto" w:fill="auto"/>
          <w:lang w:val="en"/>
          <w14:textFill>
            <w14:solidFill>
              <w14:schemeClr w14:val="tx1"/>
            </w14:solidFill>
          </w14:textFill>
        </w:rPr>
        <w:t>12</w:t>
      </w:r>
      <w:r>
        <w:rPr>
          <w:rFonts w:hint="eastAsia" w:ascii="仿宋_GB2312" w:eastAsia="仿宋_GB2312"/>
          <w:color w:val="000000" w:themeColor="text1"/>
          <w:sz w:val="32"/>
          <w:szCs w:val="32"/>
          <w14:textFill>
            <w14:solidFill>
              <w14:schemeClr w14:val="tx1"/>
            </w14:solidFill>
          </w14:textFill>
        </w:rPr>
        <w:t>月</w:t>
      </w:r>
      <w:r>
        <w:rPr>
          <w:rFonts w:ascii="仿宋_GB2312" w:eastAsia="仿宋_GB2312"/>
          <w:color w:val="000000" w:themeColor="text1"/>
          <w:sz w:val="32"/>
          <w:szCs w:val="32"/>
          <w14:textFill>
            <w14:solidFill>
              <w14:schemeClr w14:val="tx1"/>
            </w14:solidFill>
          </w14:textFill>
        </w:rPr>
        <w:t>31</w:t>
      </w:r>
      <w:r>
        <w:rPr>
          <w:rFonts w:hint="eastAsia" w:ascii="仿宋_GB2312" w:eastAsia="仿宋_GB2312"/>
          <w:color w:val="000000" w:themeColor="text1"/>
          <w:sz w:val="32"/>
          <w:szCs w:val="32"/>
          <w14:textFill>
            <w14:solidFill>
              <w14:schemeClr w14:val="tx1"/>
            </w14:solidFill>
          </w14:textFill>
        </w:rPr>
        <w:t>日前取得并能提供符合岗位报考条件的相应学历(位)证书及其认证材料</w:t>
      </w:r>
      <w:r>
        <w:rPr>
          <w:rFonts w:hint="eastAsia" w:ascii="仿宋_GB2312" w:hAnsi="宋体" w:eastAsia="仿宋_GB2312"/>
          <w:color w:val="000000" w:themeColor="text1"/>
          <w:sz w:val="32"/>
          <w:szCs w:val="32"/>
          <w14:textFill>
            <w14:solidFill>
              <w14:schemeClr w14:val="tx1"/>
            </w14:solidFill>
          </w14:textFill>
        </w:rPr>
        <w:t>）提供相应证书后，再办理聘用手续。</w:t>
      </w:r>
    </w:p>
    <w:p>
      <w:pPr>
        <w:pStyle w:val="25"/>
        <w:keepNext w:val="0"/>
        <w:keepLines w:val="0"/>
        <w:pageBreakBefore w:val="0"/>
        <w:numPr>
          <w:ilvl w:val="0"/>
          <w:numId w:val="0"/>
        </w:numPr>
        <w:shd w:val="clear" w:color="auto" w:fill="FFFFFF"/>
        <w:kinsoku/>
        <w:overflowPunct/>
        <w:topLinePunct w:val="0"/>
        <w:autoSpaceDE/>
        <w:autoSpaceDN/>
        <w:bidi w:val="0"/>
        <w:spacing w:before="0" w:beforeAutospacing="0" w:after="0" w:afterAutospacing="0" w:line="560" w:lineRule="exact"/>
        <w:ind w:left="0" w:leftChars="0" w:firstLine="632" w:firstLineChars="200"/>
        <w:textAlignment w:val="auto"/>
        <w:rPr>
          <w:rFonts w:hint="eastAsia"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lang w:eastAsia="zh-CN"/>
          <w14:textFill>
            <w14:solidFill>
              <w14:schemeClr w14:val="tx1"/>
            </w14:solidFill>
          </w14:textFill>
        </w:rPr>
        <w:t>八、</w:t>
      </w:r>
      <w:r>
        <w:rPr>
          <w:rFonts w:hint="eastAsia" w:ascii="黑体" w:hAnsi="黑体" w:eastAsia="黑体"/>
          <w:color w:val="000000" w:themeColor="text1"/>
          <w:sz w:val="32"/>
          <w:szCs w:val="32"/>
          <w14:textFill>
            <w14:solidFill>
              <w14:schemeClr w14:val="tx1"/>
            </w14:solidFill>
          </w14:textFill>
        </w:rPr>
        <w:t>递补</w:t>
      </w:r>
    </w:p>
    <w:p>
      <w:pPr>
        <w:pStyle w:val="25"/>
        <w:keepNext w:val="0"/>
        <w:keepLines w:val="0"/>
        <w:pageBreakBefore w:val="0"/>
        <w:numPr>
          <w:ilvl w:val="0"/>
          <w:numId w:val="0"/>
        </w:numPr>
        <w:shd w:val="clear" w:color="auto" w:fill="FFFFFF"/>
        <w:kinsoku/>
        <w:overflowPunct/>
        <w:topLinePunct w:val="0"/>
        <w:autoSpaceDE/>
        <w:autoSpaceDN/>
        <w:bidi w:val="0"/>
        <w:spacing w:before="0" w:beforeAutospacing="0" w:after="0" w:afterAutospacing="0" w:line="560" w:lineRule="exact"/>
        <w:ind w:left="0" w:leftChars="0" w:firstLine="316" w:firstLineChars="100"/>
        <w:textAlignment w:val="auto"/>
        <w:rPr>
          <w:rFonts w:hint="eastAsia" w:ascii="仿宋_GB2312" w:hAnsi="微软雅黑" w:eastAsia="仿宋_GB2312" w:cs="宋体"/>
          <w:color w:val="000000" w:themeColor="text1"/>
          <w:kern w:val="0"/>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　</w:t>
      </w:r>
      <w:r>
        <w:rPr>
          <w:rFonts w:hint="eastAsia" w:ascii="仿宋_GB2312" w:hAnsi="微软雅黑" w:eastAsia="仿宋_GB2312" w:cs="宋体"/>
          <w:color w:val="000000" w:themeColor="text1"/>
          <w:kern w:val="0"/>
          <w:sz w:val="32"/>
          <w:szCs w:val="32"/>
          <w14:textFill>
            <w14:solidFill>
              <w14:schemeClr w14:val="tx1"/>
            </w14:solidFill>
          </w14:textFill>
        </w:rPr>
        <w:t>资格复核环节，因考生放弃或被取消笔试资格，由此产生参加人数未达到规定比例的，可在规定时限内，从报考该岗位且成绩达到合格线的报考者中，从高分到低分依次递补。</w:t>
      </w:r>
    </w:p>
    <w:p>
      <w:pPr>
        <w:keepNext w:val="0"/>
        <w:keepLines w:val="0"/>
        <w:pageBreakBefore w:val="0"/>
        <w:widowControl/>
        <w:kinsoku/>
        <w:overflowPunct/>
        <w:topLinePunct w:val="0"/>
        <w:autoSpaceDE/>
        <w:autoSpaceDN/>
        <w:bidi w:val="0"/>
        <w:spacing w:line="560" w:lineRule="exact"/>
        <w:ind w:left="0" w:leftChars="0"/>
        <w:textAlignment w:val="auto"/>
        <w:rPr>
          <w:rFonts w:hint="eastAsia" w:ascii="仿宋_GB2312" w:hAnsi="微软雅黑" w:eastAsia="仿宋_GB2312" w:cs="宋体"/>
          <w:color w:val="000000" w:themeColor="text1"/>
          <w:kern w:val="0"/>
          <w:sz w:val="32"/>
          <w:szCs w:val="32"/>
          <w14:textFill>
            <w14:solidFill>
              <w14:schemeClr w14:val="tx1"/>
            </w14:solidFill>
          </w14:textFill>
        </w:rPr>
      </w:pPr>
      <w:r>
        <w:rPr>
          <w:rFonts w:hint="eastAsia" w:ascii="仿宋_GB2312" w:hAnsi="微软雅黑" w:eastAsia="仿宋_GB2312" w:cs="宋体"/>
          <w:color w:val="000000" w:themeColor="text1"/>
          <w:kern w:val="0"/>
          <w:sz w:val="32"/>
          <w:szCs w:val="32"/>
          <w14:textFill>
            <w14:solidFill>
              <w14:schemeClr w14:val="tx1"/>
            </w14:solidFill>
          </w14:textFill>
        </w:rPr>
        <w:t>　　笔试结束至</w:t>
      </w:r>
      <w:r>
        <w:rPr>
          <w:rFonts w:hint="eastAsia" w:ascii="仿宋_GB2312" w:eastAsia="仿宋_GB2312"/>
          <w:color w:val="000000" w:themeColor="text1"/>
          <w:sz w:val="32"/>
          <w:szCs w:val="32"/>
          <w14:textFill>
            <w14:solidFill>
              <w14:schemeClr w14:val="tx1"/>
            </w14:solidFill>
          </w14:textFill>
        </w:rPr>
        <w:t>办理入职审批手续前</w:t>
      </w:r>
      <w:r>
        <w:rPr>
          <w:rFonts w:hint="eastAsia" w:ascii="仿宋_GB2312" w:hAnsi="微软雅黑" w:eastAsia="仿宋_GB2312" w:cs="宋体"/>
          <w:color w:val="000000" w:themeColor="text1"/>
          <w:kern w:val="0"/>
          <w:sz w:val="32"/>
          <w:szCs w:val="32"/>
          <w14:textFill>
            <w14:solidFill>
              <w14:schemeClr w14:val="tx1"/>
            </w14:solidFill>
          </w14:textFill>
        </w:rPr>
        <w:t>，因体检或考察不合格，或报考人员放弃资格等，由招聘单位研究决定是否递补（每个聘用名额原则上仅可递补一次）。</w:t>
      </w:r>
    </w:p>
    <w:p>
      <w:pPr>
        <w:pStyle w:val="25"/>
        <w:keepNext w:val="0"/>
        <w:keepLines w:val="0"/>
        <w:pageBreakBefore w:val="0"/>
        <w:shd w:val="clear" w:color="auto" w:fill="FFFFFF"/>
        <w:kinsoku/>
        <w:overflowPunct/>
        <w:topLinePunct w:val="0"/>
        <w:autoSpaceDE/>
        <w:autoSpaceDN/>
        <w:bidi w:val="0"/>
        <w:spacing w:before="0" w:beforeAutospacing="0" w:after="0" w:afterAutospacing="0" w:line="560" w:lineRule="exact"/>
        <w:ind w:left="0" w:leftChars="0" w:firstLine="640"/>
        <w:textAlignment w:val="auto"/>
        <w:rPr>
          <w:rFonts w:hint="eastAsia" w:ascii="仿宋_GB2312" w:hAnsi="微软雅黑"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已办理本次招聘人员入职审批手续的</w:t>
      </w:r>
      <w:r>
        <w:rPr>
          <w:rFonts w:hint="eastAsia" w:ascii="仿宋_GB2312" w:hAnsi="微软雅黑" w:eastAsia="仿宋_GB2312" w:cs="宋体"/>
          <w:color w:val="000000" w:themeColor="text1"/>
          <w:kern w:val="0"/>
          <w:sz w:val="32"/>
          <w:szCs w:val="32"/>
          <w14:textFill>
            <w14:solidFill>
              <w14:schemeClr w14:val="tx1"/>
            </w14:solidFill>
          </w14:textFill>
        </w:rPr>
        <w:t>，拟聘用人员放弃或被取消聘用资格等情形出现的名额空缺一律不再递补。</w:t>
      </w:r>
    </w:p>
    <w:p>
      <w:pPr>
        <w:pStyle w:val="25"/>
        <w:keepNext w:val="0"/>
        <w:keepLines w:val="0"/>
        <w:pageBreakBefore w:val="0"/>
        <w:numPr>
          <w:ilvl w:val="0"/>
          <w:numId w:val="0"/>
        </w:numPr>
        <w:shd w:val="clear" w:color="auto" w:fill="FFFFFF"/>
        <w:kinsoku/>
        <w:overflowPunct/>
        <w:topLinePunct w:val="0"/>
        <w:autoSpaceDE/>
        <w:autoSpaceDN/>
        <w:bidi w:val="0"/>
        <w:spacing w:before="0" w:beforeAutospacing="0" w:after="0" w:afterAutospacing="0" w:line="560" w:lineRule="exact"/>
        <w:ind w:left="0" w:leftChars="0" w:firstLine="316" w:firstLineChars="100"/>
        <w:textAlignment w:val="auto"/>
        <w:rPr>
          <w:rFonts w:hint="eastAsia" w:ascii="黑体" w:hAnsi="黑体" w:eastAsia="黑体"/>
          <w:b w:val="0"/>
          <w:bCs w:val="0"/>
          <w:color w:val="000000" w:themeColor="text1"/>
          <w:sz w:val="32"/>
          <w:szCs w:val="32"/>
          <w14:textFill>
            <w14:solidFill>
              <w14:schemeClr w14:val="tx1"/>
            </w14:solidFill>
          </w14:textFill>
        </w:rPr>
      </w:pPr>
      <w:r>
        <w:rPr>
          <w:rFonts w:hint="eastAsia" w:ascii="黑体" w:hAnsi="黑体" w:eastAsia="黑体"/>
          <w:b w:val="0"/>
          <w:bCs w:val="0"/>
          <w:color w:val="000000" w:themeColor="text1"/>
          <w:sz w:val="32"/>
          <w:szCs w:val="32"/>
          <w:lang w:eastAsia="zh-CN"/>
          <w14:textFill>
            <w14:solidFill>
              <w14:schemeClr w14:val="tx1"/>
            </w14:solidFill>
          </w14:textFill>
        </w:rPr>
        <w:t>九、</w:t>
      </w:r>
      <w:r>
        <w:rPr>
          <w:rFonts w:hint="eastAsia" w:ascii="黑体" w:hAnsi="黑体" w:eastAsia="黑体"/>
          <w:b w:val="0"/>
          <w:bCs w:val="0"/>
          <w:color w:val="000000" w:themeColor="text1"/>
          <w:sz w:val="32"/>
          <w:szCs w:val="32"/>
          <w14:textFill>
            <w14:solidFill>
              <w14:schemeClr w14:val="tx1"/>
            </w14:solidFill>
          </w14:textFill>
        </w:rPr>
        <w:t>聘用手续办理</w:t>
      </w:r>
    </w:p>
    <w:p>
      <w:pPr>
        <w:pStyle w:val="25"/>
        <w:keepNext w:val="0"/>
        <w:keepLines w:val="0"/>
        <w:pageBreakBefore w:val="0"/>
        <w:numPr>
          <w:ilvl w:val="0"/>
          <w:numId w:val="0"/>
        </w:numPr>
        <w:shd w:val="clear" w:color="auto" w:fill="FFFFFF"/>
        <w:kinsoku/>
        <w:overflowPunct/>
        <w:topLinePunct w:val="0"/>
        <w:autoSpaceDE/>
        <w:autoSpaceDN/>
        <w:bidi w:val="0"/>
        <w:spacing w:before="0" w:beforeAutospacing="0" w:after="0" w:afterAutospacing="0" w:line="560" w:lineRule="exact"/>
        <w:ind w:left="0" w:leftChars="0" w:firstLine="632" w:firstLineChars="200"/>
        <w:textAlignment w:val="auto"/>
        <w:rPr>
          <w:rFonts w:hint="eastAsia" w:ascii="仿宋_GB2312" w:hAnsi="微软雅黑" w:eastAsia="仿宋_GB2312" w:cs="宋体"/>
          <w:color w:val="000000" w:themeColor="text1"/>
          <w:kern w:val="0"/>
          <w:sz w:val="32"/>
          <w:szCs w:val="32"/>
          <w:lang w:val="en-US" w:eastAsia="zh-CN" w:bidi="ar-SA"/>
          <w14:textFill>
            <w14:solidFill>
              <w14:schemeClr w14:val="tx1"/>
            </w14:solidFill>
          </w14:textFill>
        </w:rPr>
      </w:pPr>
      <w:r>
        <w:rPr>
          <w:rFonts w:hint="eastAsia" w:ascii="仿宋_GB2312" w:hAnsi="微软雅黑" w:eastAsia="仿宋_GB2312" w:cs="宋体"/>
          <w:color w:val="000000" w:themeColor="text1"/>
          <w:kern w:val="0"/>
          <w:sz w:val="32"/>
          <w:szCs w:val="32"/>
          <w:lang w:val="en-US" w:eastAsia="zh-CN" w:bidi="ar-SA"/>
          <w14:textFill>
            <w14:solidFill>
              <w14:schemeClr w14:val="tx1"/>
            </w14:solidFill>
          </w14:textFill>
        </w:rPr>
        <w:t>公示结果无异议，或经招聘单位核实不影响聘用的，拟聘人员应于公示期满后2个月内提供办理聘用手续所需的材料（含个人人事档案）。因情况确实特殊、无法在上述期限内提供完备资料的，与招聘单位协商同意并书面承诺后可适当延长材料提交时限（延长时限原则上不超过1个月），否则视为放弃聘用资格。</w:t>
      </w:r>
    </w:p>
    <w:p>
      <w:pPr>
        <w:pStyle w:val="25"/>
        <w:keepNext w:val="0"/>
        <w:keepLines w:val="0"/>
        <w:pageBreakBefore w:val="0"/>
        <w:shd w:val="clear" w:color="auto" w:fill="FFFFFF"/>
        <w:kinsoku/>
        <w:overflowPunct/>
        <w:topLinePunct w:val="0"/>
        <w:autoSpaceDE/>
        <w:autoSpaceDN/>
        <w:bidi w:val="0"/>
        <w:spacing w:before="0" w:beforeAutospacing="0" w:after="0" w:afterAutospacing="0" w:line="560" w:lineRule="exact"/>
        <w:ind w:left="0" w:leftChars="0" w:firstLine="632" w:firstLineChars="200"/>
        <w:textAlignment w:val="auto"/>
        <w:rPr>
          <w:rFonts w:ascii="黑体" w:hAnsi="黑体" w:eastAsia="黑体"/>
          <w:b w:val="0"/>
          <w:bCs w:val="0"/>
          <w:color w:val="000000" w:themeColor="text1"/>
          <w:sz w:val="32"/>
          <w:szCs w:val="32"/>
          <w14:textFill>
            <w14:solidFill>
              <w14:schemeClr w14:val="tx1"/>
            </w14:solidFill>
          </w14:textFill>
        </w:rPr>
      </w:pPr>
      <w:r>
        <w:rPr>
          <w:rFonts w:hint="eastAsia" w:ascii="黑体" w:hAnsi="黑体" w:eastAsia="黑体"/>
          <w:b w:val="0"/>
          <w:bCs w:val="0"/>
          <w:color w:val="000000" w:themeColor="text1"/>
          <w:sz w:val="32"/>
          <w:szCs w:val="32"/>
          <w:lang w:eastAsia="zh-CN"/>
          <w14:textFill>
            <w14:solidFill>
              <w14:schemeClr w14:val="tx1"/>
            </w14:solidFill>
          </w14:textFill>
        </w:rPr>
        <w:t>十</w:t>
      </w:r>
      <w:r>
        <w:rPr>
          <w:rFonts w:hint="eastAsia" w:ascii="黑体" w:hAnsi="黑体" w:eastAsia="黑体"/>
          <w:b w:val="0"/>
          <w:bCs w:val="0"/>
          <w:color w:val="000000" w:themeColor="text1"/>
          <w:sz w:val="32"/>
          <w:szCs w:val="32"/>
          <w14:textFill>
            <w14:solidFill>
              <w14:schemeClr w14:val="tx1"/>
            </w14:solidFill>
          </w14:textFill>
        </w:rPr>
        <w:t>、其他事项</w:t>
      </w:r>
    </w:p>
    <w:p>
      <w:pPr>
        <w:keepNext w:val="0"/>
        <w:keepLines w:val="0"/>
        <w:pageBreakBefore w:val="0"/>
        <w:shd w:val="clear" w:color="auto" w:fill="FFFFFF"/>
        <w:kinsoku/>
        <w:overflowPunct/>
        <w:topLinePunct w:val="0"/>
        <w:autoSpaceDE/>
        <w:autoSpaceDN/>
        <w:bidi w:val="0"/>
        <w:adjustRightInd w:val="0"/>
        <w:snapToGrid w:val="0"/>
        <w:spacing w:line="560" w:lineRule="exact"/>
        <w:ind w:left="0" w:leftChars="0" w:firstLine="632" w:firstLineChars="200"/>
        <w:textAlignment w:val="auto"/>
        <w:rPr>
          <w:rFonts w:hint="eastAsia" w:ascii="仿宋_GB2312" w:hAnsi="微软雅黑" w:eastAsia="仿宋_GB2312"/>
          <w:color w:val="000000" w:themeColor="text1"/>
          <w:sz w:val="32"/>
          <w:szCs w:val="32"/>
          <w14:textFill>
            <w14:solidFill>
              <w14:schemeClr w14:val="tx1"/>
            </w14:solidFill>
          </w14:textFill>
        </w:rPr>
      </w:pPr>
      <w:r>
        <w:rPr>
          <w:rFonts w:hint="eastAsia" w:ascii="仿宋_GB2312" w:hAnsi="微软雅黑" w:eastAsia="仿宋_GB2312"/>
          <w:color w:val="000000" w:themeColor="text1"/>
          <w:sz w:val="32"/>
          <w:szCs w:val="32"/>
          <w14:textFill>
            <w14:solidFill>
              <w14:schemeClr w14:val="tx1"/>
            </w14:solidFill>
          </w14:textFill>
        </w:rPr>
        <w:t>（一）</w:t>
      </w:r>
      <w:r>
        <w:rPr>
          <w:rFonts w:hint="eastAsia" w:ascii="仿宋_GB2312" w:eastAsia="仿宋_GB2312"/>
          <w:color w:val="000000" w:themeColor="text1"/>
          <w:sz w:val="32"/>
          <w:szCs w:val="32"/>
          <w14:textFill>
            <w14:solidFill>
              <w14:schemeClr w14:val="tx1"/>
            </w14:solidFill>
          </w14:textFill>
        </w:rPr>
        <w:t>资格审查贯穿招聘全过程，</w:t>
      </w:r>
      <w:r>
        <w:rPr>
          <w:rFonts w:hint="eastAsia" w:ascii="仿宋_GB2312" w:hAnsi="微软雅黑" w:eastAsia="仿宋_GB2312"/>
          <w:color w:val="000000" w:themeColor="text1"/>
          <w:sz w:val="32"/>
          <w:szCs w:val="32"/>
          <w14:textFill>
            <w14:solidFill>
              <w14:schemeClr w14:val="tx1"/>
            </w14:solidFill>
          </w14:textFill>
        </w:rPr>
        <w:t>报考者应诚信报考，</w:t>
      </w:r>
      <w:r>
        <w:rPr>
          <w:rFonts w:hint="eastAsia" w:ascii="仿宋_GB2312" w:eastAsia="仿宋_GB2312"/>
          <w:color w:val="000000" w:themeColor="text1"/>
          <w:sz w:val="32"/>
          <w:szCs w:val="32"/>
          <w14:textFill>
            <w14:solidFill>
              <w14:schemeClr w14:val="tx1"/>
            </w14:solidFill>
          </w14:textFill>
        </w:rPr>
        <w:t>凡材料信息不实且影响资格审查结果或</w:t>
      </w:r>
      <w:r>
        <w:rPr>
          <w:rFonts w:hint="eastAsia" w:ascii="仿宋_GB2312" w:hAnsi="微软雅黑" w:eastAsia="仿宋_GB2312"/>
          <w:color w:val="000000" w:themeColor="text1"/>
          <w:sz w:val="32"/>
          <w:szCs w:val="32"/>
          <w14:textFill>
            <w14:solidFill>
              <w14:schemeClr w14:val="tx1"/>
            </w14:solidFill>
          </w14:textFill>
        </w:rPr>
        <w:t>弄虚作假存在违纪违规行为的，一经查实，取消考试（聘用）资格并按照有关规定处理，构成犯罪的，依法追究刑事责任。</w:t>
      </w:r>
      <w:r>
        <w:rPr>
          <w:rFonts w:hint="eastAsia" w:ascii="微软雅黑" w:hAnsi="微软雅黑" w:eastAsia="仿宋_GB2312"/>
          <w:color w:val="000000" w:themeColor="text1"/>
          <w:sz w:val="32"/>
          <w:szCs w:val="32"/>
          <w14:textFill>
            <w14:solidFill>
              <w14:schemeClr w14:val="tx1"/>
            </w14:solidFill>
          </w14:textFill>
        </w:rPr>
        <w:t> </w:t>
      </w:r>
    </w:p>
    <w:p>
      <w:pPr>
        <w:keepNext w:val="0"/>
        <w:keepLines w:val="0"/>
        <w:pageBreakBefore w:val="0"/>
        <w:kinsoku/>
        <w:overflowPunct/>
        <w:topLinePunct w:val="0"/>
        <w:autoSpaceDE/>
        <w:autoSpaceDN/>
        <w:bidi w:val="0"/>
        <w:spacing w:line="560" w:lineRule="exact"/>
        <w:ind w:left="0" w:leftChars="0" w:firstLine="632" w:firstLineChars="200"/>
        <w:textAlignment w:val="auto"/>
        <w:rPr>
          <w:rFonts w:hint="eastAsia" w:ascii="仿宋_GB2312" w:hAnsi="微软雅黑" w:eastAsia="仿宋_GB2312"/>
          <w:color w:val="000000" w:themeColor="text1"/>
          <w:sz w:val="32"/>
          <w:szCs w:val="32"/>
          <w14:textFill>
            <w14:solidFill>
              <w14:schemeClr w14:val="tx1"/>
            </w14:solidFill>
          </w14:textFill>
        </w:rPr>
      </w:pPr>
      <w:r>
        <w:rPr>
          <w:rFonts w:hint="eastAsia" w:ascii="仿宋_GB2312" w:hAnsi="微软雅黑" w:eastAsia="仿宋_GB2312"/>
          <w:color w:val="000000" w:themeColor="text1"/>
          <w:sz w:val="32"/>
          <w:szCs w:val="32"/>
          <w14:textFill>
            <w14:solidFill>
              <w14:schemeClr w14:val="tx1"/>
            </w14:solidFill>
          </w14:textFill>
        </w:rPr>
        <w:t>（二）本次公开招聘全过程由厦门市文化和旅游局</w:t>
      </w:r>
      <w:r>
        <w:rPr>
          <w:rFonts w:hint="eastAsia" w:ascii="仿宋_GB2312" w:hAnsi="微软雅黑" w:eastAsia="仿宋_GB2312"/>
          <w:color w:val="000000" w:themeColor="text1"/>
          <w:sz w:val="32"/>
          <w:szCs w:val="32"/>
          <w:lang w:eastAsia="zh-CN"/>
          <w14:textFill>
            <w14:solidFill>
              <w14:schemeClr w14:val="tx1"/>
            </w14:solidFill>
          </w14:textFill>
        </w:rPr>
        <w:t>纪检监察部门实施监督</w:t>
      </w:r>
      <w:r>
        <w:rPr>
          <w:rFonts w:hint="eastAsia" w:ascii="仿宋_GB2312" w:hAnsi="微软雅黑" w:eastAsia="仿宋_GB2312"/>
          <w:color w:val="000000" w:themeColor="text1"/>
          <w:sz w:val="32"/>
          <w:szCs w:val="32"/>
          <w14:textFill>
            <w14:solidFill>
              <w14:schemeClr w14:val="tx1"/>
            </w14:solidFill>
          </w14:textFill>
        </w:rPr>
        <w:t>。</w:t>
      </w:r>
    </w:p>
    <w:p>
      <w:pPr>
        <w:keepNext w:val="0"/>
        <w:keepLines w:val="0"/>
        <w:pageBreakBefore w:val="0"/>
        <w:shd w:val="clear" w:color="auto" w:fill="FFFFFF"/>
        <w:kinsoku/>
        <w:overflowPunct/>
        <w:topLinePunct w:val="0"/>
        <w:autoSpaceDE/>
        <w:autoSpaceDN/>
        <w:bidi w:val="0"/>
        <w:adjustRightInd w:val="0"/>
        <w:snapToGrid w:val="0"/>
        <w:spacing w:line="560" w:lineRule="exact"/>
        <w:ind w:left="0" w:leftChars="0" w:firstLine="630"/>
        <w:textAlignment w:val="auto"/>
        <w:rPr>
          <w:rFonts w:hint="eastAsia" w:ascii="仿宋_GB2312" w:hAnsi="微软雅黑" w:eastAsia="仿宋_GB2312"/>
          <w:color w:val="000000" w:themeColor="text1"/>
          <w:sz w:val="32"/>
          <w:szCs w:val="32"/>
          <w14:textFill>
            <w14:solidFill>
              <w14:schemeClr w14:val="tx1"/>
            </w14:solidFill>
          </w14:textFill>
        </w:rPr>
      </w:pPr>
      <w:r>
        <w:rPr>
          <w:rFonts w:hint="eastAsia" w:ascii="仿宋_GB2312" w:hAnsi="微软雅黑" w:eastAsia="仿宋_GB2312"/>
          <w:color w:val="000000" w:themeColor="text1"/>
          <w:sz w:val="32"/>
          <w:szCs w:val="32"/>
          <w14:textFill>
            <w14:solidFill>
              <w14:schemeClr w14:val="tx1"/>
            </w14:solidFill>
          </w14:textFill>
        </w:rPr>
        <w:t>（三）报考者在“厦门市金莲陞高甲剧团</w:t>
      </w:r>
      <w:r>
        <w:rPr>
          <w:rFonts w:hint="eastAsia" w:ascii="仿宋_GB2312" w:hAnsi="微软雅黑" w:eastAsia="仿宋_GB2312"/>
          <w:color w:val="000000" w:themeColor="text1"/>
          <w:sz w:val="32"/>
          <w:szCs w:val="32"/>
          <w:lang w:val="en-US" w:eastAsia="zh-CN"/>
          <w14:textFill>
            <w14:solidFill>
              <w14:schemeClr w14:val="tx1"/>
            </w14:solidFill>
          </w14:textFill>
        </w:rPr>
        <w:t>公开招聘</w:t>
      </w:r>
      <w:r>
        <w:rPr>
          <w:rFonts w:hint="eastAsia" w:ascii="仿宋_GB2312" w:hAnsi="微软雅黑" w:eastAsia="仿宋_GB2312"/>
          <w:color w:val="000000" w:themeColor="text1"/>
          <w:sz w:val="32"/>
          <w:szCs w:val="32"/>
          <w14:textFill>
            <w14:solidFill>
              <w14:schemeClr w14:val="tx1"/>
            </w14:solidFill>
          </w14:textFill>
        </w:rPr>
        <w:t>合同制工作人员报名表”中所留的联系方式应准确无误并保持畅通。</w:t>
      </w:r>
      <w:r>
        <w:rPr>
          <w:rFonts w:hint="eastAsia" w:ascii="微软雅黑" w:hAnsi="微软雅黑" w:eastAsia="仿宋_GB2312"/>
          <w:color w:val="000000" w:themeColor="text1"/>
          <w:sz w:val="32"/>
          <w:szCs w:val="32"/>
          <w14:textFill>
            <w14:solidFill>
              <w14:schemeClr w14:val="tx1"/>
            </w14:solidFill>
          </w14:textFill>
        </w:rPr>
        <w:t> </w:t>
      </w:r>
    </w:p>
    <w:p>
      <w:pPr>
        <w:keepNext w:val="0"/>
        <w:keepLines w:val="0"/>
        <w:pageBreakBefore w:val="0"/>
        <w:shd w:val="clear" w:color="auto" w:fill="FFFFFF"/>
        <w:kinsoku/>
        <w:overflowPunct/>
        <w:topLinePunct w:val="0"/>
        <w:autoSpaceDE/>
        <w:autoSpaceDN/>
        <w:bidi w:val="0"/>
        <w:adjustRightInd w:val="0"/>
        <w:snapToGrid w:val="0"/>
        <w:spacing w:line="560" w:lineRule="exact"/>
        <w:ind w:left="0" w:leftChars="0" w:firstLine="630"/>
        <w:textAlignment w:val="auto"/>
        <w:rPr>
          <w:rFonts w:hint="eastAsia" w:ascii="仿宋_GB2312" w:hAnsi="微软雅黑" w:eastAsia="仿宋_GB2312"/>
          <w:color w:val="000000" w:themeColor="text1"/>
          <w:sz w:val="32"/>
          <w:szCs w:val="32"/>
          <w14:textFill>
            <w14:solidFill>
              <w14:schemeClr w14:val="tx1"/>
            </w14:solidFill>
          </w14:textFill>
        </w:rPr>
      </w:pPr>
      <w:r>
        <w:rPr>
          <w:rFonts w:hint="eastAsia" w:ascii="仿宋_GB2312" w:hAnsi="微软雅黑" w:eastAsia="仿宋_GB2312"/>
          <w:color w:val="000000" w:themeColor="text1"/>
          <w:sz w:val="32"/>
          <w:szCs w:val="32"/>
          <w14:textFill>
            <w14:solidFill>
              <w14:schemeClr w14:val="tx1"/>
            </w14:solidFill>
          </w14:textFill>
        </w:rPr>
        <w:t>（四）关于招聘内容、政策等问题可在工作日上班时间咨询</w:t>
      </w:r>
      <w:bookmarkStart w:id="0" w:name="_GoBack"/>
      <w:bookmarkEnd w:id="0"/>
      <w:r>
        <w:rPr>
          <w:rFonts w:hint="eastAsia" w:ascii="仿宋_GB2312" w:hAnsi="微软雅黑" w:eastAsia="仿宋_GB2312"/>
          <w:color w:val="000000" w:themeColor="text1"/>
          <w:sz w:val="32"/>
          <w:szCs w:val="32"/>
          <w14:textFill>
            <w14:solidFill>
              <w14:schemeClr w14:val="tx1"/>
            </w14:solidFill>
          </w14:textFill>
        </w:rPr>
        <w:t>招聘单位。</w:t>
      </w:r>
    </w:p>
    <w:p>
      <w:pPr>
        <w:keepNext w:val="0"/>
        <w:keepLines w:val="0"/>
        <w:pageBreakBefore w:val="0"/>
        <w:shd w:val="clear" w:color="auto" w:fill="FFFFFF"/>
        <w:kinsoku/>
        <w:overflowPunct/>
        <w:topLinePunct w:val="0"/>
        <w:autoSpaceDE/>
        <w:autoSpaceDN/>
        <w:bidi w:val="0"/>
        <w:adjustRightInd w:val="0"/>
        <w:snapToGrid w:val="0"/>
        <w:spacing w:line="560" w:lineRule="exact"/>
        <w:ind w:left="0" w:leftChars="0" w:firstLine="630"/>
        <w:textAlignment w:val="auto"/>
        <w:rPr>
          <w:rFonts w:hint="eastAsia" w:ascii="仿宋_GB2312" w:hAnsi="微软雅黑" w:eastAsia="仿宋_GB2312"/>
          <w:color w:val="000000" w:themeColor="text1"/>
          <w:sz w:val="32"/>
          <w:szCs w:val="32"/>
          <w14:textFill>
            <w14:solidFill>
              <w14:schemeClr w14:val="tx1"/>
            </w14:solidFill>
          </w14:textFill>
        </w:rPr>
      </w:pPr>
      <w:r>
        <w:rPr>
          <w:rFonts w:hint="eastAsia" w:ascii="仿宋_GB2312" w:hAnsi="微软雅黑" w:eastAsia="仿宋_GB2312"/>
          <w:color w:val="000000" w:themeColor="text1"/>
          <w:sz w:val="32"/>
          <w:szCs w:val="32"/>
          <w14:textFill>
            <w14:solidFill>
              <w14:schemeClr w14:val="tx1"/>
            </w14:solidFill>
          </w14:textFill>
        </w:rPr>
        <w:t>（五）本次考试有关考务信息将及时通过</w:t>
      </w:r>
      <w:r>
        <w:rPr>
          <w:rFonts w:hint="eastAsia" w:ascii="仿宋_GB2312" w:hAnsi="仿宋" w:eastAsia="仿宋_GB2312"/>
          <w:color w:val="000000" w:themeColor="text1"/>
          <w:sz w:val="32"/>
          <w:szCs w:val="32"/>
          <w:lang w:val="en-US" w:eastAsia="zh-CN"/>
          <w14:textFill>
            <w14:solidFill>
              <w14:schemeClr w14:val="tx1"/>
            </w14:solidFill>
          </w14:textFill>
        </w:rPr>
        <w:t>厦门市金莲陞高甲剧团微信公众号（金莲陞）</w:t>
      </w:r>
      <w:r>
        <w:rPr>
          <w:rFonts w:hint="eastAsia" w:ascii="仿宋_GB2312" w:hAnsi="微软雅黑" w:eastAsia="仿宋_GB2312"/>
          <w:color w:val="000000" w:themeColor="text1"/>
          <w:sz w:val="32"/>
          <w:szCs w:val="32"/>
          <w14:textFill>
            <w14:solidFill>
              <w14:schemeClr w14:val="tx1"/>
            </w14:solidFill>
          </w14:textFill>
        </w:rPr>
        <w:t>发布，请考生自行留意关注，不再另行通知。</w:t>
      </w:r>
    </w:p>
    <w:p>
      <w:pPr>
        <w:keepNext w:val="0"/>
        <w:keepLines w:val="0"/>
        <w:pageBreakBefore w:val="0"/>
        <w:shd w:val="clear" w:color="auto" w:fill="FFFFFF"/>
        <w:kinsoku/>
        <w:overflowPunct/>
        <w:topLinePunct w:val="0"/>
        <w:autoSpaceDE/>
        <w:autoSpaceDN/>
        <w:bidi w:val="0"/>
        <w:adjustRightInd w:val="0"/>
        <w:snapToGrid w:val="0"/>
        <w:spacing w:line="560" w:lineRule="exact"/>
        <w:ind w:left="0" w:leftChars="0" w:firstLine="630"/>
        <w:textAlignment w:val="auto"/>
        <w:rPr>
          <w:rFonts w:hint="eastAsia" w:ascii="仿宋_GB2312" w:hAnsi="微软雅黑" w:eastAsia="仿宋_GB2312"/>
          <w:color w:val="000000" w:themeColor="text1"/>
          <w:sz w:val="32"/>
          <w:szCs w:val="32"/>
          <w14:textFill>
            <w14:solidFill>
              <w14:schemeClr w14:val="tx1"/>
            </w14:solidFill>
          </w14:textFill>
        </w:rPr>
      </w:pPr>
      <w:r>
        <w:rPr>
          <w:rFonts w:hint="eastAsia" w:ascii="仿宋_GB2312" w:hAnsi="微软雅黑" w:eastAsia="仿宋_GB2312"/>
          <w:color w:val="000000" w:themeColor="text1"/>
          <w:sz w:val="32"/>
          <w:szCs w:val="32"/>
          <w14:textFill>
            <w14:solidFill>
              <w14:schemeClr w14:val="tx1"/>
            </w14:solidFill>
          </w14:textFill>
        </w:rPr>
        <w:t>（六）本次考试不指定考试辅导用书，不举办也不委托任何机构举办考试辅导培训班。</w:t>
      </w:r>
    </w:p>
    <w:p>
      <w:pPr>
        <w:pStyle w:val="25"/>
        <w:keepNext w:val="0"/>
        <w:keepLines w:val="0"/>
        <w:pageBreakBefore w:val="0"/>
        <w:shd w:val="clear" w:color="auto" w:fill="FFFFFF"/>
        <w:kinsoku/>
        <w:overflowPunct/>
        <w:topLinePunct w:val="0"/>
        <w:autoSpaceDE/>
        <w:autoSpaceDN/>
        <w:bidi w:val="0"/>
        <w:spacing w:before="0" w:beforeAutospacing="0" w:after="0" w:afterAutospacing="0" w:line="560" w:lineRule="exact"/>
        <w:ind w:left="0" w:leftChars="0" w:firstLine="640"/>
        <w:textAlignment w:val="auto"/>
        <w:rPr>
          <w:rFonts w:hint="eastAsia" w:ascii="仿宋_GB2312" w:hAnsi="微软雅黑" w:eastAsia="仿宋_GB2312" w:cs="宋体"/>
          <w:color w:val="000000" w:themeColor="text1"/>
          <w:kern w:val="0"/>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（七）体检、考察、试用期等规定，若国家有颁布新的标准或办法，按新政策执行。</w:t>
      </w:r>
    </w:p>
    <w:p>
      <w:pPr>
        <w:pStyle w:val="15"/>
        <w:keepNext w:val="0"/>
        <w:keepLines w:val="0"/>
        <w:pageBreakBefore w:val="0"/>
        <w:kinsoku/>
        <w:wordWrap/>
        <w:overflowPunct/>
        <w:topLinePunct w:val="0"/>
        <w:autoSpaceDE/>
        <w:autoSpaceDN/>
        <w:bidi w:val="0"/>
        <w:spacing w:line="560" w:lineRule="exact"/>
        <w:ind w:firstLine="632" w:firstLineChars="200"/>
        <w:textAlignment w:val="auto"/>
        <w:rPr>
          <w:rFonts w:hint="eastAsia"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本简章仅适用于本次公开招聘合同制工作人员工作，未尽事宜由用工单位负责解释，必要时另行补充通知。</w:t>
      </w:r>
    </w:p>
    <w:p>
      <w:pPr>
        <w:pStyle w:val="15"/>
        <w:keepNext w:val="0"/>
        <w:keepLines w:val="0"/>
        <w:pageBreakBefore w:val="0"/>
        <w:kinsoku/>
        <w:wordWrap/>
        <w:overflowPunct/>
        <w:topLinePunct w:val="0"/>
        <w:autoSpaceDE/>
        <w:autoSpaceDN/>
        <w:bidi w:val="0"/>
        <w:spacing w:line="560" w:lineRule="exact"/>
        <w:ind w:left="0" w:firstLine="630"/>
        <w:textAlignment w:val="auto"/>
        <w:rPr>
          <w:rFonts w:hint="eastAsia" w:ascii="黑体" w:hAnsi="黑体" w:eastAsia="黑体" w:cs="黑体"/>
          <w:b w:val="0"/>
          <w:bCs/>
          <w:color w:val="000000" w:themeColor="text1"/>
          <w:sz w:val="32"/>
          <w:szCs w:val="32"/>
          <w:lang w:val="en-US" w:eastAsia="zh-CN"/>
          <w14:textFill>
            <w14:solidFill>
              <w14:schemeClr w14:val="tx1"/>
            </w14:solidFill>
          </w14:textFill>
        </w:rPr>
      </w:pPr>
      <w:r>
        <w:rPr>
          <w:rFonts w:hint="eastAsia" w:ascii="黑体" w:hAnsi="黑体" w:eastAsia="黑体" w:cs="黑体"/>
          <w:b w:val="0"/>
          <w:bCs/>
          <w:color w:val="000000" w:themeColor="text1"/>
          <w:sz w:val="32"/>
          <w:szCs w:val="32"/>
          <w:lang w:val="en-US" w:eastAsia="zh-CN"/>
          <w14:textFill>
            <w14:solidFill>
              <w14:schemeClr w14:val="tx1"/>
            </w14:solidFill>
          </w14:textFill>
        </w:rPr>
        <w:t>十一</w:t>
      </w:r>
      <w:r>
        <w:rPr>
          <w:rFonts w:hint="eastAsia" w:ascii="黑体" w:hAnsi="黑体" w:eastAsia="黑体" w:cs="黑体"/>
          <w:b w:val="0"/>
          <w:bCs/>
          <w:color w:val="000000" w:themeColor="text1"/>
          <w:sz w:val="32"/>
          <w:szCs w:val="32"/>
          <w14:textFill>
            <w14:solidFill>
              <w14:schemeClr w14:val="tx1"/>
            </w14:solidFill>
          </w14:textFill>
        </w:rPr>
        <w:t>、联系方式</w:t>
      </w:r>
    </w:p>
    <w:p>
      <w:pPr>
        <w:pStyle w:val="15"/>
        <w:keepNext w:val="0"/>
        <w:keepLines w:val="0"/>
        <w:pageBreakBefore w:val="0"/>
        <w:kinsoku/>
        <w:wordWrap/>
        <w:overflowPunct/>
        <w:topLinePunct w:val="0"/>
        <w:autoSpaceDE/>
        <w:autoSpaceDN/>
        <w:bidi w:val="0"/>
        <w:spacing w:line="560" w:lineRule="exact"/>
        <w:ind w:left="0" w:firstLine="630"/>
        <w:textAlignment w:val="auto"/>
        <w:rPr>
          <w:rFonts w:hint="eastAsia"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联系地址：厦门市集美区</w:t>
      </w:r>
      <w:r>
        <w:rPr>
          <w:rFonts w:hint="eastAsia" w:ascii="仿宋_GB2312" w:hAnsi="仿宋" w:eastAsia="仿宋_GB2312"/>
          <w:color w:val="000000" w:themeColor="text1"/>
          <w:sz w:val="32"/>
          <w:szCs w:val="32"/>
          <w:lang w:val="en-US" w:eastAsia="zh-CN"/>
          <w14:textFill>
            <w14:solidFill>
              <w14:schemeClr w14:val="tx1"/>
            </w14:solidFill>
          </w14:textFill>
        </w:rPr>
        <w:t>桐林一</w:t>
      </w:r>
      <w:r>
        <w:rPr>
          <w:rFonts w:hint="eastAsia" w:ascii="仿宋_GB2312" w:hAnsi="仿宋" w:eastAsia="仿宋_GB2312"/>
          <w:color w:val="000000" w:themeColor="text1"/>
          <w:sz w:val="32"/>
          <w:szCs w:val="32"/>
          <w14:textFill>
            <w14:solidFill>
              <w14:schemeClr w14:val="tx1"/>
            </w14:solidFill>
          </w14:textFill>
        </w:rPr>
        <w:t>路</w:t>
      </w:r>
      <w:r>
        <w:rPr>
          <w:rFonts w:hint="eastAsia" w:ascii="仿宋_GB2312" w:hAnsi="仿宋" w:eastAsia="仿宋_GB2312"/>
          <w:color w:val="000000" w:themeColor="text1"/>
          <w:sz w:val="32"/>
          <w:szCs w:val="32"/>
          <w:lang w:val="en-US" w:eastAsia="zh-CN"/>
          <w14:textFill>
            <w14:solidFill>
              <w14:schemeClr w14:val="tx1"/>
            </w14:solidFill>
          </w14:textFill>
        </w:rPr>
        <w:t>35</w:t>
      </w:r>
      <w:r>
        <w:rPr>
          <w:rFonts w:hint="eastAsia" w:ascii="仿宋_GB2312" w:hAnsi="仿宋" w:eastAsia="仿宋_GB2312"/>
          <w:color w:val="000000" w:themeColor="text1"/>
          <w:sz w:val="32"/>
          <w:szCs w:val="32"/>
          <w14:textFill>
            <w14:solidFill>
              <w14:schemeClr w14:val="tx1"/>
            </w14:solidFill>
          </w14:textFill>
        </w:rPr>
        <w:t>号三楼办公室</w:t>
      </w:r>
    </w:p>
    <w:p>
      <w:pPr>
        <w:pStyle w:val="15"/>
        <w:keepNext w:val="0"/>
        <w:keepLines w:val="0"/>
        <w:pageBreakBefore w:val="0"/>
        <w:kinsoku/>
        <w:wordWrap/>
        <w:overflowPunct/>
        <w:topLinePunct w:val="0"/>
        <w:autoSpaceDE/>
        <w:autoSpaceDN/>
        <w:bidi w:val="0"/>
        <w:spacing w:line="560" w:lineRule="exact"/>
        <w:ind w:left="0" w:firstLine="630"/>
        <w:textAlignment w:val="auto"/>
        <w:rPr>
          <w:rFonts w:hint="eastAsia"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联系电话：0592-2104367</w:t>
      </w:r>
    </w:p>
    <w:p>
      <w:pPr>
        <w:keepNext w:val="0"/>
        <w:keepLines w:val="0"/>
        <w:pageBreakBefore w:val="0"/>
        <w:shd w:val="clear" w:color="auto" w:fill="FFFFFF"/>
        <w:kinsoku/>
        <w:wordWrap/>
        <w:overflowPunct/>
        <w:topLinePunct w:val="0"/>
        <w:autoSpaceDE/>
        <w:autoSpaceDN/>
        <w:bidi w:val="0"/>
        <w:snapToGrid w:val="0"/>
        <w:spacing w:line="560" w:lineRule="exact"/>
        <w:ind w:left="0"/>
        <w:jc w:val="left"/>
        <w:textAlignment w:val="auto"/>
        <w:rPr>
          <w:rFonts w:hint="eastAsia" w:ascii="仿宋_GB2312" w:hAnsi="仿宋" w:eastAsia="仿宋_GB2312"/>
          <w:color w:val="000000" w:themeColor="text1"/>
          <w:sz w:val="32"/>
          <w:szCs w:val="32"/>
          <w14:textFill>
            <w14:solidFill>
              <w14:schemeClr w14:val="tx1"/>
            </w14:solidFill>
          </w14:textFill>
        </w:rPr>
      </w:pPr>
    </w:p>
    <w:p>
      <w:pPr>
        <w:keepNext w:val="0"/>
        <w:keepLines w:val="0"/>
        <w:pageBreakBefore w:val="0"/>
        <w:kinsoku/>
        <w:wordWrap/>
        <w:overflowPunct/>
        <w:topLinePunct w:val="0"/>
        <w:autoSpaceDE/>
        <w:autoSpaceDN/>
        <w:bidi w:val="0"/>
        <w:spacing w:line="560" w:lineRule="exact"/>
        <w:ind w:left="0" w:hanging="2212" w:hangingChars="700"/>
        <w:textAlignment w:val="auto"/>
        <w:rPr>
          <w:rFonts w:hint="eastAsia"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 xml:space="preserve">    附件：1.</w:t>
      </w:r>
      <w:r>
        <w:rPr>
          <w:rFonts w:hint="eastAsia" w:ascii="仿宋_GB2312" w:hAnsi="仿宋" w:eastAsia="仿宋_GB2312"/>
          <w:color w:val="000000" w:themeColor="text1"/>
          <w:kern w:val="0"/>
          <w:sz w:val="32"/>
          <w:szCs w:val="32"/>
          <w14:textFill>
            <w14:solidFill>
              <w14:schemeClr w14:val="tx1"/>
            </w14:solidFill>
          </w14:textFill>
        </w:rPr>
        <w:t>《厦门市金莲</w:t>
      </w:r>
      <w:r>
        <w:rPr>
          <w:rFonts w:hint="eastAsia" w:ascii="仿宋_GB2312" w:hAnsi="仿宋" w:eastAsia="仿宋"/>
          <w:color w:val="000000" w:themeColor="text1"/>
          <w:kern w:val="0"/>
          <w:sz w:val="32"/>
          <w:szCs w:val="32"/>
          <w14:textFill>
            <w14:solidFill>
              <w14:schemeClr w14:val="tx1"/>
            </w14:solidFill>
          </w14:textFill>
        </w:rPr>
        <w:t>陞</w:t>
      </w:r>
      <w:r>
        <w:rPr>
          <w:rFonts w:hint="eastAsia" w:ascii="仿宋_GB2312" w:hAnsi="仿宋" w:eastAsia="仿宋_GB2312"/>
          <w:color w:val="000000" w:themeColor="text1"/>
          <w:kern w:val="0"/>
          <w:sz w:val="32"/>
          <w:szCs w:val="32"/>
          <w14:textFill>
            <w14:solidFill>
              <w14:schemeClr w14:val="tx1"/>
            </w14:solidFill>
          </w14:textFill>
        </w:rPr>
        <w:t>高甲剧团</w:t>
      </w:r>
      <w:r>
        <w:rPr>
          <w:rFonts w:hint="eastAsia" w:ascii="仿宋_GB2312" w:hAnsi="仿宋" w:eastAsia="仿宋_GB2312"/>
          <w:color w:val="000000" w:themeColor="text1"/>
          <w:kern w:val="0"/>
          <w:sz w:val="32"/>
          <w:szCs w:val="32"/>
          <w:lang w:val="en-US" w:eastAsia="zh-CN"/>
          <w14:textFill>
            <w14:solidFill>
              <w14:schemeClr w14:val="tx1"/>
            </w14:solidFill>
          </w14:textFill>
        </w:rPr>
        <w:t>公开</w:t>
      </w:r>
      <w:r>
        <w:rPr>
          <w:rFonts w:hint="eastAsia" w:ascii="仿宋_GB2312" w:hAnsi="仿宋" w:eastAsia="仿宋_GB2312"/>
          <w:color w:val="000000" w:themeColor="text1"/>
          <w:kern w:val="0"/>
          <w:sz w:val="32"/>
          <w:szCs w:val="32"/>
          <w14:textFill>
            <w14:solidFill>
              <w14:schemeClr w14:val="tx1"/>
            </w14:solidFill>
          </w14:textFill>
        </w:rPr>
        <w:t>招聘合同制工作人员岗位信息表（202</w:t>
      </w:r>
      <w:r>
        <w:rPr>
          <w:rFonts w:hint="eastAsia" w:ascii="仿宋_GB2312" w:hAnsi="仿宋" w:eastAsia="仿宋_GB2312"/>
          <w:color w:val="000000" w:themeColor="text1"/>
          <w:kern w:val="0"/>
          <w:sz w:val="32"/>
          <w:szCs w:val="32"/>
          <w:lang w:val="en-US" w:eastAsia="zh-CN"/>
          <w14:textFill>
            <w14:solidFill>
              <w14:schemeClr w14:val="tx1"/>
            </w14:solidFill>
          </w14:textFill>
        </w:rPr>
        <w:t>4</w:t>
      </w:r>
      <w:r>
        <w:rPr>
          <w:rFonts w:hint="eastAsia" w:ascii="仿宋_GB2312" w:hAnsi="仿宋" w:eastAsia="仿宋_GB2312"/>
          <w:color w:val="000000" w:themeColor="text1"/>
          <w:kern w:val="0"/>
          <w:sz w:val="32"/>
          <w:szCs w:val="32"/>
          <w14:textFill>
            <w14:solidFill>
              <w14:schemeClr w14:val="tx1"/>
            </w14:solidFill>
          </w14:textFill>
        </w:rPr>
        <w:t>年</w:t>
      </w:r>
      <w:r>
        <w:rPr>
          <w:rFonts w:hint="eastAsia" w:ascii="仿宋_GB2312" w:hAnsi="仿宋" w:eastAsia="仿宋_GB2312"/>
          <w:color w:val="000000" w:themeColor="text1"/>
          <w:kern w:val="0"/>
          <w:sz w:val="32"/>
          <w:szCs w:val="32"/>
          <w:lang w:val="en-US" w:eastAsia="zh-CN"/>
          <w14:textFill>
            <w14:solidFill>
              <w14:schemeClr w14:val="tx1"/>
            </w14:solidFill>
          </w14:textFill>
        </w:rPr>
        <w:t>5</w:t>
      </w:r>
      <w:r>
        <w:rPr>
          <w:rFonts w:hint="eastAsia" w:ascii="仿宋_GB2312" w:hAnsi="仿宋" w:eastAsia="仿宋_GB2312"/>
          <w:color w:val="000000" w:themeColor="text1"/>
          <w:kern w:val="0"/>
          <w:sz w:val="32"/>
          <w:szCs w:val="32"/>
          <w14:textFill>
            <w14:solidFill>
              <w14:schemeClr w14:val="tx1"/>
            </w14:solidFill>
          </w14:textFill>
        </w:rPr>
        <w:t>月）》</w:t>
      </w:r>
    </w:p>
    <w:p>
      <w:pPr>
        <w:keepNext w:val="0"/>
        <w:keepLines w:val="0"/>
        <w:pageBreakBefore w:val="0"/>
        <w:numPr>
          <w:ilvl w:val="0"/>
          <w:numId w:val="0"/>
        </w:numPr>
        <w:kinsoku/>
        <w:wordWrap/>
        <w:overflowPunct/>
        <w:topLinePunct w:val="0"/>
        <w:autoSpaceDE/>
        <w:autoSpaceDN/>
        <w:bidi w:val="0"/>
        <w:spacing w:line="560" w:lineRule="exact"/>
        <w:ind w:left="2212" w:leftChars="500" w:hanging="632" w:hangingChars="200"/>
        <w:textAlignment w:val="auto"/>
        <w:rPr>
          <w:rFonts w:hint="eastAsia" w:ascii="仿宋_GB2312" w:hAnsi="仿宋" w:eastAsia="仿宋_GB2312"/>
          <w:color w:val="000000" w:themeColor="text1"/>
          <w:kern w:val="0"/>
          <w:sz w:val="32"/>
          <w:szCs w:val="32"/>
          <w14:textFill>
            <w14:solidFill>
              <w14:schemeClr w14:val="tx1"/>
            </w14:solidFill>
          </w14:textFill>
        </w:rPr>
      </w:pPr>
      <w:r>
        <w:rPr>
          <w:rFonts w:hint="default" w:ascii="仿宋_GB2312" w:hAnsi="仿宋" w:eastAsia="仿宋_GB2312"/>
          <w:color w:val="000000" w:themeColor="text1"/>
          <w:sz w:val="32"/>
          <w:szCs w:val="32"/>
          <w:lang w:val="en"/>
          <w14:textFill>
            <w14:solidFill>
              <w14:schemeClr w14:val="tx1"/>
            </w14:solidFill>
          </w14:textFill>
        </w:rPr>
        <w:t>2.</w:t>
      </w:r>
      <w:r>
        <w:rPr>
          <w:rFonts w:hint="eastAsia" w:ascii="仿宋_GB2312" w:hAnsi="仿宋" w:eastAsia="仿宋_GB2312"/>
          <w:color w:val="000000" w:themeColor="text1"/>
          <w:kern w:val="0"/>
          <w:sz w:val="32"/>
          <w:szCs w:val="32"/>
          <w14:textFill>
            <w14:solidFill>
              <w14:schemeClr w14:val="tx1"/>
            </w14:solidFill>
          </w14:textFill>
        </w:rPr>
        <w:t>《厦门市金莲</w:t>
      </w:r>
      <w:r>
        <w:rPr>
          <w:rFonts w:hint="eastAsia" w:ascii="仿宋_GB2312" w:hAnsi="仿宋" w:eastAsia="仿宋"/>
          <w:color w:val="000000" w:themeColor="text1"/>
          <w:kern w:val="0"/>
          <w:sz w:val="32"/>
          <w:szCs w:val="32"/>
          <w14:textFill>
            <w14:solidFill>
              <w14:schemeClr w14:val="tx1"/>
            </w14:solidFill>
          </w14:textFill>
        </w:rPr>
        <w:t>陞</w:t>
      </w:r>
      <w:r>
        <w:rPr>
          <w:rFonts w:hint="eastAsia" w:ascii="仿宋_GB2312" w:hAnsi="仿宋" w:eastAsia="仿宋_GB2312"/>
          <w:color w:val="000000" w:themeColor="text1"/>
          <w:kern w:val="0"/>
          <w:sz w:val="32"/>
          <w:szCs w:val="32"/>
          <w14:textFill>
            <w14:solidFill>
              <w14:schemeClr w14:val="tx1"/>
            </w14:solidFill>
          </w14:textFill>
        </w:rPr>
        <w:t>高甲剧团</w:t>
      </w:r>
      <w:r>
        <w:rPr>
          <w:rFonts w:hint="eastAsia" w:ascii="仿宋_GB2312" w:hAnsi="仿宋" w:eastAsia="仿宋_GB2312"/>
          <w:color w:val="000000" w:themeColor="text1"/>
          <w:kern w:val="0"/>
          <w:sz w:val="32"/>
          <w:szCs w:val="32"/>
          <w:lang w:val="en-US" w:eastAsia="zh-CN"/>
          <w14:textFill>
            <w14:solidFill>
              <w14:schemeClr w14:val="tx1"/>
            </w14:solidFill>
          </w14:textFill>
        </w:rPr>
        <w:t>公开</w:t>
      </w:r>
      <w:r>
        <w:rPr>
          <w:rFonts w:hint="eastAsia" w:ascii="仿宋_GB2312" w:hAnsi="仿宋" w:eastAsia="仿宋_GB2312"/>
          <w:color w:val="000000" w:themeColor="text1"/>
          <w:kern w:val="0"/>
          <w:sz w:val="32"/>
          <w:szCs w:val="32"/>
          <w14:textFill>
            <w14:solidFill>
              <w14:schemeClr w14:val="tx1"/>
            </w14:solidFill>
          </w14:textFill>
        </w:rPr>
        <w:t>招聘合同制工作人员报名表》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2212" w:leftChars="500" w:hanging="632" w:hangingChars="200"/>
        <w:textAlignment w:val="auto"/>
        <w:rPr>
          <w:rFonts w:hint="eastAsia" w:ascii="仿宋_GB2312" w:hAnsi="仿宋" w:eastAsia="仿宋_GB2312"/>
          <w:color w:val="000000" w:themeColor="text1"/>
          <w:kern w:val="0"/>
          <w:sz w:val="32"/>
          <w:szCs w:val="32"/>
          <w14:textFill>
            <w14:solidFill>
              <w14:schemeClr w14:val="tx1"/>
            </w14:solidFill>
          </w14:textFill>
        </w:rPr>
      </w:pPr>
      <w:r>
        <w:rPr>
          <w:rFonts w:hint="default" w:ascii="仿宋_GB2312" w:hAnsi="仿宋" w:eastAsia="仿宋_GB2312"/>
          <w:color w:val="000000" w:themeColor="text1"/>
          <w:kern w:val="0"/>
          <w:sz w:val="32"/>
          <w:szCs w:val="32"/>
          <w:lang w:val="en"/>
          <w14:textFill>
            <w14:solidFill>
              <w14:schemeClr w14:val="tx1"/>
            </w14:solidFill>
          </w14:textFill>
        </w:rPr>
        <w:t>3.</w:t>
      </w:r>
      <w:r>
        <w:rPr>
          <w:rFonts w:hint="eastAsia" w:ascii="仿宋_GB2312" w:hAnsi="仿宋" w:eastAsia="仿宋_GB2312"/>
          <w:color w:val="000000" w:themeColor="text1"/>
          <w:sz w:val="32"/>
          <w:szCs w:val="32"/>
          <w14:textFill>
            <w14:solidFill>
              <w14:schemeClr w14:val="tx1"/>
            </w14:solidFill>
          </w14:textFill>
        </w:rPr>
        <w:t>《厦门市</w:t>
      </w:r>
      <w:r>
        <w:rPr>
          <w:rFonts w:hint="eastAsia" w:ascii="仿宋_GB2312" w:hAnsi="仿宋" w:eastAsia="仿宋_GB2312"/>
          <w:color w:val="000000" w:themeColor="text1"/>
          <w:sz w:val="32"/>
          <w:szCs w:val="32"/>
          <w:lang w:val="en-US" w:eastAsia="zh-CN"/>
          <w14:textFill>
            <w14:solidFill>
              <w14:schemeClr w14:val="tx1"/>
            </w14:solidFill>
          </w14:textFill>
        </w:rPr>
        <w:t>金莲陞高甲剧</w:t>
      </w:r>
      <w:r>
        <w:rPr>
          <w:rFonts w:hint="eastAsia" w:ascii="仿宋_GB2312" w:hAnsi="仿宋" w:eastAsia="仿宋_GB2312"/>
          <w:color w:val="000000" w:themeColor="text1"/>
          <w:sz w:val="32"/>
          <w:szCs w:val="32"/>
          <w14:textFill>
            <w14:solidFill>
              <w14:schemeClr w14:val="tx1"/>
            </w14:solidFill>
          </w14:textFill>
        </w:rPr>
        <w:t>团公开招聘合同制工作人员</w:t>
      </w:r>
      <w:r>
        <w:rPr>
          <w:rFonts w:hint="eastAsia" w:ascii="仿宋_GB2312" w:hAnsi="仿宋" w:eastAsia="仿宋_GB2312"/>
          <w:color w:val="000000" w:themeColor="text1"/>
          <w:sz w:val="32"/>
          <w:szCs w:val="32"/>
          <w:lang w:val="en-US" w:eastAsia="zh-CN"/>
          <w14:textFill>
            <w14:solidFill>
              <w14:schemeClr w14:val="tx1"/>
            </w14:solidFill>
          </w14:textFill>
        </w:rPr>
        <w:t>专业测试</w:t>
      </w:r>
      <w:r>
        <w:rPr>
          <w:rFonts w:hint="eastAsia" w:ascii="仿宋_GB2312" w:hAnsi="仿宋" w:eastAsia="仿宋_GB2312"/>
          <w:color w:val="000000" w:themeColor="text1"/>
          <w:sz w:val="32"/>
          <w:szCs w:val="32"/>
          <w14:textFill>
            <w14:solidFill>
              <w14:schemeClr w14:val="tx1"/>
            </w14:solidFill>
          </w14:textFill>
        </w:rPr>
        <w:t>内容和形式》</w:t>
      </w:r>
    </w:p>
    <w:p>
      <w:pPr>
        <w:pStyle w:val="25"/>
        <w:keepNext w:val="0"/>
        <w:keepLines w:val="0"/>
        <w:pageBreakBefore w:val="0"/>
        <w:shd w:val="clear" w:color="auto" w:fill="FFFFFF"/>
        <w:kinsoku/>
        <w:overflowPunct/>
        <w:topLinePunct w:val="0"/>
        <w:autoSpaceDE/>
        <w:autoSpaceDN/>
        <w:bidi w:val="0"/>
        <w:spacing w:before="0" w:beforeAutospacing="0" w:after="0" w:afterAutospacing="0" w:line="560" w:lineRule="exact"/>
        <w:ind w:left="2212" w:leftChars="500" w:hanging="632" w:hangingChars="200"/>
        <w:textAlignment w:val="auto"/>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4.《福建省机关事业单位招考专业指导目录（2024年）》</w:t>
      </w:r>
    </w:p>
    <w:p>
      <w:pPr>
        <w:keepNext w:val="0"/>
        <w:keepLines w:val="0"/>
        <w:pageBreakBefore w:val="0"/>
        <w:numPr>
          <w:ilvl w:val="0"/>
          <w:numId w:val="0"/>
        </w:numPr>
        <w:kinsoku/>
        <w:wordWrap/>
        <w:overflowPunct/>
        <w:topLinePunct w:val="0"/>
        <w:autoSpaceDE/>
        <w:autoSpaceDN/>
        <w:bidi w:val="0"/>
        <w:spacing w:line="560" w:lineRule="exact"/>
        <w:ind w:firstLine="1580" w:firstLineChars="500"/>
        <w:textAlignment w:val="auto"/>
        <w:rPr>
          <w:rFonts w:hint="eastAsia" w:ascii="仿宋_GB2312" w:hAnsi="仿宋" w:eastAsia="仿宋_GB2312"/>
          <w:color w:val="000000" w:themeColor="text1"/>
          <w:kern w:val="0"/>
          <w:sz w:val="32"/>
          <w:szCs w:val="32"/>
          <w:lang w:val="en-US" w:eastAsia="zh-CN"/>
          <w14:textFill>
            <w14:solidFill>
              <w14:schemeClr w14:val="tx1"/>
            </w14:solidFill>
          </w14:textFill>
        </w:rPr>
      </w:pPr>
    </w:p>
    <w:p>
      <w:pPr>
        <w:pStyle w:val="15"/>
        <w:keepNext w:val="0"/>
        <w:keepLines w:val="0"/>
        <w:pageBreakBefore w:val="0"/>
        <w:kinsoku/>
        <w:wordWrap/>
        <w:overflowPunct/>
        <w:topLinePunct w:val="0"/>
        <w:autoSpaceDE/>
        <w:autoSpaceDN/>
        <w:bidi w:val="0"/>
        <w:spacing w:line="560" w:lineRule="exact"/>
        <w:ind w:left="0" w:firstLine="632" w:firstLineChars="200"/>
        <w:jc w:val="both"/>
        <w:textAlignment w:val="auto"/>
        <w:rPr>
          <w:rFonts w:hint="eastAsia" w:ascii="仿宋_GB2312" w:hAnsi="仿宋" w:eastAsia="仿宋_GB2312"/>
          <w:color w:val="000000" w:themeColor="text1"/>
          <w:sz w:val="32"/>
          <w:szCs w:val="32"/>
          <w:lang w:bidi="ar"/>
          <w14:textFill>
            <w14:solidFill>
              <w14:schemeClr w14:val="tx1"/>
            </w14:solidFill>
          </w14:textFill>
        </w:rPr>
      </w:pPr>
    </w:p>
    <w:p>
      <w:pPr>
        <w:pStyle w:val="15"/>
        <w:keepNext w:val="0"/>
        <w:keepLines w:val="0"/>
        <w:pageBreakBefore w:val="0"/>
        <w:kinsoku/>
        <w:wordWrap/>
        <w:overflowPunct/>
        <w:topLinePunct w:val="0"/>
        <w:autoSpaceDE/>
        <w:autoSpaceDN/>
        <w:bidi w:val="0"/>
        <w:spacing w:line="560" w:lineRule="exact"/>
        <w:ind w:left="0" w:firstLine="632" w:firstLineChars="200"/>
        <w:jc w:val="both"/>
        <w:textAlignment w:val="auto"/>
        <w:rPr>
          <w:rFonts w:hint="eastAsia" w:ascii="仿宋_GB2312" w:hAnsi="仿宋" w:eastAsia="仿宋_GB2312"/>
          <w:color w:val="000000" w:themeColor="text1"/>
          <w:sz w:val="32"/>
          <w:szCs w:val="32"/>
          <w:lang w:bidi="ar"/>
          <w14:textFill>
            <w14:solidFill>
              <w14:schemeClr w14:val="tx1"/>
            </w14:solidFill>
          </w14:textFill>
        </w:rPr>
      </w:pPr>
    </w:p>
    <w:p>
      <w:pPr>
        <w:keepNext w:val="0"/>
        <w:keepLines w:val="0"/>
        <w:pageBreakBefore w:val="0"/>
        <w:widowControl/>
        <w:shd w:val="clear" w:color="auto" w:fill="FFFFFF"/>
        <w:kinsoku/>
        <w:wordWrap/>
        <w:overflowPunct/>
        <w:topLinePunct w:val="0"/>
        <w:autoSpaceDE/>
        <w:autoSpaceDN/>
        <w:bidi w:val="0"/>
        <w:spacing w:line="560" w:lineRule="exact"/>
        <w:ind w:left="0" w:firstLine="632" w:firstLineChars="200"/>
        <w:jc w:val="center"/>
        <w:textAlignment w:val="auto"/>
        <w:rPr>
          <w:rFonts w:hint="eastAsia" w:ascii="仿宋_GB2312" w:hAnsi="仿宋" w:eastAsia="仿宋_GB2312"/>
          <w:color w:val="000000" w:themeColor="text1"/>
          <w:kern w:val="0"/>
          <w:sz w:val="32"/>
          <w:szCs w:val="32"/>
          <w14:textFill>
            <w14:solidFill>
              <w14:schemeClr w14:val="tx1"/>
            </w14:solidFill>
          </w14:textFill>
        </w:rPr>
      </w:pPr>
      <w:r>
        <w:rPr>
          <w:rFonts w:hint="eastAsia" w:ascii="仿宋_GB2312" w:hAnsi="仿宋" w:eastAsia="仿宋_GB2312"/>
          <w:color w:val="000000" w:themeColor="text1"/>
          <w:kern w:val="0"/>
          <w:sz w:val="32"/>
          <w:szCs w:val="32"/>
          <w14:textFill>
            <w14:solidFill>
              <w14:schemeClr w14:val="tx1"/>
            </w14:solidFill>
          </w14:textFill>
        </w:rPr>
        <w:t xml:space="preserve">                         厦门市金莲</w:t>
      </w:r>
      <w:r>
        <w:rPr>
          <w:rFonts w:hint="eastAsia" w:ascii="仿宋_GB2312" w:hAnsi="仿宋" w:eastAsia="仿宋"/>
          <w:color w:val="000000" w:themeColor="text1"/>
          <w:kern w:val="0"/>
          <w:sz w:val="32"/>
          <w:szCs w:val="32"/>
          <w14:textFill>
            <w14:solidFill>
              <w14:schemeClr w14:val="tx1"/>
            </w14:solidFill>
          </w14:textFill>
        </w:rPr>
        <w:t>陞</w:t>
      </w:r>
      <w:r>
        <w:rPr>
          <w:rFonts w:hint="eastAsia" w:ascii="仿宋_GB2312" w:hAnsi="仿宋" w:eastAsia="仿宋_GB2312"/>
          <w:color w:val="000000" w:themeColor="text1"/>
          <w:kern w:val="0"/>
          <w:sz w:val="32"/>
          <w:szCs w:val="32"/>
          <w14:textFill>
            <w14:solidFill>
              <w14:schemeClr w14:val="tx1"/>
            </w14:solidFill>
          </w14:textFill>
        </w:rPr>
        <w:t xml:space="preserve">高甲剧团   </w:t>
      </w:r>
    </w:p>
    <w:p>
      <w:pPr>
        <w:keepNext w:val="0"/>
        <w:keepLines w:val="0"/>
        <w:pageBreakBefore w:val="0"/>
        <w:widowControl/>
        <w:shd w:val="clear" w:color="auto" w:fill="FFFFFF"/>
        <w:kinsoku/>
        <w:wordWrap/>
        <w:overflowPunct/>
        <w:topLinePunct w:val="0"/>
        <w:autoSpaceDE/>
        <w:autoSpaceDN/>
        <w:bidi w:val="0"/>
        <w:spacing w:line="560" w:lineRule="exact"/>
        <w:ind w:left="0" w:firstLine="632" w:firstLineChars="200"/>
        <w:jc w:val="center"/>
        <w:textAlignment w:val="auto"/>
        <w:rPr>
          <w:rFonts w:hint="eastAsia" w:eastAsia="仿宋_GB2312"/>
          <w:b/>
          <w:bCs/>
          <w:color w:val="000000" w:themeColor="text1"/>
          <w:sz w:val="24"/>
          <w14:textFill>
            <w14:solidFill>
              <w14:schemeClr w14:val="tx1"/>
            </w14:solidFill>
          </w14:textFill>
        </w:rPr>
      </w:pPr>
      <w:r>
        <w:rPr>
          <w:rFonts w:hint="eastAsia" w:ascii="仿宋_GB2312" w:hAnsi="仿宋" w:eastAsia="仿宋_GB2312"/>
          <w:color w:val="000000" w:themeColor="text1"/>
          <w:kern w:val="0"/>
          <w:sz w:val="32"/>
          <w:szCs w:val="32"/>
          <w14:textFill>
            <w14:solidFill>
              <w14:schemeClr w14:val="tx1"/>
            </w14:solidFill>
          </w14:textFill>
        </w:rPr>
        <w:t xml:space="preserve">                         202</w:t>
      </w:r>
      <w:r>
        <w:rPr>
          <w:rFonts w:hint="eastAsia" w:ascii="仿宋_GB2312" w:hAnsi="仿宋" w:eastAsia="仿宋_GB2312"/>
          <w:color w:val="000000" w:themeColor="text1"/>
          <w:kern w:val="0"/>
          <w:sz w:val="32"/>
          <w:szCs w:val="32"/>
          <w:lang w:val="en-US" w:eastAsia="zh-CN"/>
          <w14:textFill>
            <w14:solidFill>
              <w14:schemeClr w14:val="tx1"/>
            </w14:solidFill>
          </w14:textFill>
        </w:rPr>
        <w:t>4</w:t>
      </w:r>
      <w:r>
        <w:rPr>
          <w:rFonts w:hint="eastAsia" w:ascii="仿宋_GB2312" w:hAnsi="仿宋" w:eastAsia="仿宋_GB2312"/>
          <w:color w:val="000000" w:themeColor="text1"/>
          <w:kern w:val="0"/>
          <w:sz w:val="32"/>
          <w:szCs w:val="32"/>
          <w14:textFill>
            <w14:solidFill>
              <w14:schemeClr w14:val="tx1"/>
            </w14:solidFill>
          </w14:textFill>
        </w:rPr>
        <w:t>年</w:t>
      </w:r>
      <w:r>
        <w:rPr>
          <w:rFonts w:hint="eastAsia" w:ascii="仿宋_GB2312" w:hAnsi="仿宋" w:eastAsia="仿宋_GB2312"/>
          <w:color w:val="000000" w:themeColor="text1"/>
          <w:kern w:val="0"/>
          <w:sz w:val="32"/>
          <w:szCs w:val="32"/>
          <w:lang w:val="en-US" w:eastAsia="zh-CN"/>
          <w14:textFill>
            <w14:solidFill>
              <w14:schemeClr w14:val="tx1"/>
            </w14:solidFill>
          </w14:textFill>
        </w:rPr>
        <w:t>5</w:t>
      </w:r>
      <w:r>
        <w:rPr>
          <w:rFonts w:hint="eastAsia" w:ascii="仿宋_GB2312" w:hAnsi="仿宋" w:eastAsia="仿宋_GB2312"/>
          <w:color w:val="000000" w:themeColor="text1"/>
          <w:kern w:val="0"/>
          <w:sz w:val="32"/>
          <w:szCs w:val="32"/>
          <w14:textFill>
            <w14:solidFill>
              <w14:schemeClr w14:val="tx1"/>
            </w14:solidFill>
          </w14:textFill>
        </w:rPr>
        <w:t>月</w:t>
      </w:r>
      <w:r>
        <w:rPr>
          <w:rFonts w:hint="eastAsia" w:ascii="仿宋_GB2312" w:hAnsi="仿宋" w:eastAsia="仿宋_GB2312"/>
          <w:color w:val="000000" w:themeColor="text1"/>
          <w:kern w:val="0"/>
          <w:sz w:val="32"/>
          <w:szCs w:val="32"/>
          <w:lang w:val="en-US" w:eastAsia="zh-CN"/>
          <w14:textFill>
            <w14:solidFill>
              <w14:schemeClr w14:val="tx1"/>
            </w14:solidFill>
          </w14:textFill>
        </w:rPr>
        <w:t>13</w:t>
      </w:r>
      <w:r>
        <w:rPr>
          <w:rFonts w:hint="eastAsia" w:ascii="仿宋_GB2312" w:hAnsi="仿宋" w:eastAsia="仿宋_GB2312"/>
          <w:color w:val="000000" w:themeColor="text1"/>
          <w:kern w:val="0"/>
          <w:sz w:val="32"/>
          <w:szCs w:val="32"/>
          <w14:textFill>
            <w14:solidFill>
              <w14:schemeClr w14:val="tx1"/>
            </w14:solidFill>
          </w14:textFill>
        </w:rPr>
        <w:t>日</w:t>
      </w:r>
    </w:p>
    <w:sectPr>
      <w:footerReference r:id="rId3" w:type="default"/>
      <w:footerReference r:id="rId4" w:type="even"/>
      <w:pgSz w:w="11906" w:h="16838"/>
      <w:pgMar w:top="2098" w:right="1531" w:bottom="1984" w:left="1531" w:header="851" w:footer="1276" w:gutter="0"/>
      <w:cols w:space="720" w:num="1"/>
      <w:docGrid w:type="linesAndChars" w:linePitch="580"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
    <w:altName w:val="仿宋"/>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roma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tabs>
        <w:tab w:val="clear" w:pos="4153"/>
        <w:tab w:val="clear" w:pos="8306"/>
      </w:tabs>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tabs>
        <w:tab w:val="clear" w:pos="4153"/>
        <w:tab w:val="clear" w:pos="8306"/>
      </w:tabs>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0"/>
  <w:bordersDoNotSurroundFooter w:val="0"/>
  <w:documentProtection w:enforcement="0"/>
  <w:defaultTabStop w:val="420"/>
  <w:evenAndOddHeaders w:val="1"/>
  <w:displayHorizontalDrawingGridEvery w:val="1"/>
  <w:displayVerticalDrawingGridEvery w:val="1"/>
  <w:noPunctuationKerning w:val="1"/>
  <w:compat>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A4NDU0MDcwMGZlY2ZlMDFlNDljZDI3ZDMxZGY4YTEifQ=="/>
  </w:docVars>
  <w:rsids>
    <w:rsidRoot w:val="00000000"/>
    <w:rsid w:val="0C2030B4"/>
    <w:rsid w:val="10E2302E"/>
    <w:rsid w:val="11850614"/>
    <w:rsid w:val="12A110BE"/>
    <w:rsid w:val="14290F74"/>
    <w:rsid w:val="15273705"/>
    <w:rsid w:val="16CF3EAC"/>
    <w:rsid w:val="17A257E9"/>
    <w:rsid w:val="1C566754"/>
    <w:rsid w:val="1F01713F"/>
    <w:rsid w:val="23CB4731"/>
    <w:rsid w:val="25007ACF"/>
    <w:rsid w:val="2D553977"/>
    <w:rsid w:val="2ED92F7A"/>
    <w:rsid w:val="2F965050"/>
    <w:rsid w:val="2FFC1AD0"/>
    <w:rsid w:val="352E5F92"/>
    <w:rsid w:val="3649D6DB"/>
    <w:rsid w:val="37CD1CC2"/>
    <w:rsid w:val="39396CB4"/>
    <w:rsid w:val="3F4563B2"/>
    <w:rsid w:val="3F9E5AC2"/>
    <w:rsid w:val="4BDD1AC6"/>
    <w:rsid w:val="4FEE65F2"/>
    <w:rsid w:val="553B4087"/>
    <w:rsid w:val="55717AA9"/>
    <w:rsid w:val="55CE6CAA"/>
    <w:rsid w:val="57AC603B"/>
    <w:rsid w:val="57F8000E"/>
    <w:rsid w:val="5ACF69B4"/>
    <w:rsid w:val="5B753043"/>
    <w:rsid w:val="5BD10028"/>
    <w:rsid w:val="611C2FBF"/>
    <w:rsid w:val="61CB0541"/>
    <w:rsid w:val="62705956"/>
    <w:rsid w:val="63B803C0"/>
    <w:rsid w:val="64F32289"/>
    <w:rsid w:val="6579053B"/>
    <w:rsid w:val="6A1D56B2"/>
    <w:rsid w:val="6AE05ADF"/>
    <w:rsid w:val="6CC10EBE"/>
    <w:rsid w:val="71FD0657"/>
    <w:rsid w:val="74113EAC"/>
    <w:rsid w:val="77FA45A6"/>
    <w:rsid w:val="9DF9090D"/>
    <w:rsid w:val="F3FF2903"/>
    <w:rsid w:val="FE7F938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22"/>
    <w:autoRedefine/>
    <w:qFormat/>
    <w:uiPriority w:val="0"/>
    <w:pPr>
      <w:widowControl w:val="0"/>
      <w:jc w:val="both"/>
    </w:pPr>
    <w:rPr>
      <w:rFonts w:ascii="Times New Roman" w:hAnsi="Times New Roman" w:eastAsia="方正仿宋" w:cs="Times New Roman"/>
      <w:kern w:val="2"/>
      <w:sz w:val="32"/>
      <w:szCs w:val="32"/>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customStyle="1" w:styleId="5">
    <w:name w:val="默认段落字体1"/>
    <w:link w:val="1"/>
    <w:autoRedefine/>
    <w:qFormat/>
    <w:uiPriority w:val="0"/>
  </w:style>
  <w:style w:type="table" w:customStyle="1" w:styleId="6">
    <w:name w:val="普通表格1"/>
    <w:autoRedefine/>
    <w:semiHidden/>
    <w:qFormat/>
    <w:uiPriority w:val="0"/>
  </w:style>
  <w:style w:type="paragraph" w:customStyle="1" w:styleId="7">
    <w:name w:val="索引 51"/>
    <w:autoRedefine/>
    <w:qFormat/>
    <w:uiPriority w:val="0"/>
    <w:pPr>
      <w:widowControl w:val="0"/>
      <w:ind w:left="1680"/>
      <w:jc w:val="both"/>
    </w:pPr>
    <w:rPr>
      <w:rFonts w:ascii="Times New Roman" w:hAnsi="Times New Roman" w:eastAsia="宋体" w:cs="Times New Roman"/>
      <w:kern w:val="2"/>
      <w:sz w:val="21"/>
      <w:szCs w:val="24"/>
      <w:lang w:val="en-US" w:eastAsia="zh-CN" w:bidi="ar-SA"/>
    </w:rPr>
  </w:style>
  <w:style w:type="paragraph" w:customStyle="1" w:styleId="8">
    <w:name w:val="批注文字1"/>
    <w:basedOn w:val="1"/>
    <w:link w:val="20"/>
    <w:autoRedefine/>
    <w:qFormat/>
    <w:uiPriority w:val="0"/>
    <w:pPr>
      <w:jc w:val="left"/>
    </w:pPr>
    <w:rPr>
      <w:rFonts w:ascii="Calibri" w:hAnsi="Calibri" w:eastAsia="宋体"/>
      <w:sz w:val="21"/>
      <w:szCs w:val="21"/>
    </w:rPr>
  </w:style>
  <w:style w:type="character" w:customStyle="1" w:styleId="9">
    <w:name w:val="批注文字 Char"/>
    <w:basedOn w:val="5"/>
    <w:link w:val="8"/>
    <w:autoRedefine/>
    <w:qFormat/>
    <w:uiPriority w:val="0"/>
    <w:rPr>
      <w:rFonts w:eastAsia="方正仿宋"/>
      <w:kern w:val="2"/>
      <w:sz w:val="32"/>
      <w:szCs w:val="32"/>
    </w:rPr>
  </w:style>
  <w:style w:type="paragraph" w:customStyle="1" w:styleId="10">
    <w:name w:val="正文文本1"/>
    <w:autoRedefine/>
    <w:qFormat/>
    <w:uiPriority w:val="0"/>
    <w:pPr>
      <w:widowControl w:val="0"/>
      <w:jc w:val="both"/>
    </w:pPr>
    <w:rPr>
      <w:rFonts w:ascii="仿宋_GB2312" w:hAnsi="Times New Roman" w:eastAsia="仿宋_GB2312" w:cs="Times New Roman"/>
      <w:kern w:val="2"/>
      <w:sz w:val="32"/>
      <w:szCs w:val="24"/>
      <w:lang w:val="en-US" w:eastAsia="zh-CN" w:bidi="ar-SA"/>
    </w:rPr>
  </w:style>
  <w:style w:type="paragraph" w:customStyle="1" w:styleId="11">
    <w:name w:val="页脚1"/>
    <w:basedOn w:val="1"/>
    <w:autoRedefine/>
    <w:qFormat/>
    <w:uiPriority w:val="0"/>
    <w:pPr>
      <w:tabs>
        <w:tab w:val="center" w:pos="4153"/>
        <w:tab w:val="right" w:pos="8306"/>
      </w:tabs>
      <w:snapToGrid w:val="0"/>
      <w:jc w:val="left"/>
    </w:pPr>
    <w:rPr>
      <w:sz w:val="18"/>
      <w:szCs w:val="18"/>
    </w:rPr>
  </w:style>
  <w:style w:type="paragraph" w:customStyle="1" w:styleId="12">
    <w:name w:val="日期1"/>
    <w:basedOn w:val="1"/>
    <w:autoRedefine/>
    <w:qFormat/>
    <w:uiPriority w:val="0"/>
    <w:pPr>
      <w:ind w:left="2500" w:leftChars="2500"/>
    </w:pPr>
  </w:style>
  <w:style w:type="paragraph" w:customStyle="1" w:styleId="13">
    <w:name w:val="页眉1"/>
    <w:basedOn w:val="1"/>
    <w:autoRedefine/>
    <w:qFormat/>
    <w:uiPriority w:val="0"/>
    <w:pPr>
      <w:pBdr>
        <w:bottom w:val="single" w:color="000000" w:sz="6" w:space="1"/>
      </w:pBdr>
      <w:tabs>
        <w:tab w:val="center" w:pos="4153"/>
        <w:tab w:val="right" w:pos="8306"/>
      </w:tabs>
      <w:snapToGrid w:val="0"/>
      <w:jc w:val="center"/>
    </w:pPr>
    <w:rPr>
      <w:sz w:val="18"/>
      <w:szCs w:val="18"/>
    </w:rPr>
  </w:style>
  <w:style w:type="paragraph" w:customStyle="1" w:styleId="14">
    <w:name w:val="HTML 预设格式1"/>
    <w:basedOn w:val="1"/>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lang w:bidi="mr-IN"/>
    </w:rPr>
  </w:style>
  <w:style w:type="paragraph" w:customStyle="1" w:styleId="15">
    <w:name w:val="普通(网站)1"/>
    <w:basedOn w:val="1"/>
    <w:autoRedefine/>
    <w:qFormat/>
    <w:uiPriority w:val="0"/>
    <w:pPr>
      <w:widowControl/>
      <w:jc w:val="left"/>
    </w:pPr>
    <w:rPr>
      <w:rFonts w:ascii="宋体" w:eastAsia="宋体"/>
      <w:kern w:val="0"/>
      <w:sz w:val="24"/>
      <w:szCs w:val="24"/>
      <w:lang w:bidi="ar-SA"/>
    </w:rPr>
  </w:style>
  <w:style w:type="table" w:customStyle="1" w:styleId="16">
    <w:name w:val="网格型1"/>
    <w:basedOn w:val="6"/>
    <w:autoRedefine/>
    <w:qFormat/>
    <w:uiPriority w:val="0"/>
    <w:pPr>
      <w:widowControl w:val="0"/>
      <w:jc w:val="both"/>
    </w:pPr>
  </w:style>
  <w:style w:type="character" w:customStyle="1" w:styleId="17">
    <w:name w:val="要点1"/>
    <w:link w:val="1"/>
    <w:autoRedefine/>
    <w:qFormat/>
    <w:uiPriority w:val="0"/>
    <w:rPr>
      <w:b/>
      <w:bCs/>
    </w:rPr>
  </w:style>
  <w:style w:type="character" w:customStyle="1" w:styleId="18">
    <w:name w:val="页码1"/>
    <w:basedOn w:val="5"/>
    <w:link w:val="1"/>
    <w:autoRedefine/>
    <w:qFormat/>
    <w:uiPriority w:val="0"/>
  </w:style>
  <w:style w:type="character" w:customStyle="1" w:styleId="19">
    <w:name w:val="超链接1"/>
    <w:basedOn w:val="5"/>
    <w:link w:val="1"/>
    <w:autoRedefine/>
    <w:semiHidden/>
    <w:qFormat/>
    <w:uiPriority w:val="0"/>
    <w:rPr>
      <w:color w:val="0000FF"/>
      <w:u w:val="single"/>
    </w:rPr>
  </w:style>
  <w:style w:type="character" w:customStyle="1" w:styleId="20">
    <w:name w:val=" Char Char"/>
    <w:basedOn w:val="5"/>
    <w:link w:val="8"/>
    <w:autoRedefine/>
    <w:qFormat/>
    <w:uiPriority w:val="0"/>
    <w:rPr>
      <w:rFonts w:ascii="Calibri" w:hAnsi="Calibri"/>
      <w:kern w:val="2"/>
      <w:sz w:val="21"/>
      <w:szCs w:val="21"/>
    </w:rPr>
  </w:style>
  <w:style w:type="character" w:customStyle="1" w:styleId="21">
    <w:name w:val="font61"/>
    <w:basedOn w:val="5"/>
    <w:link w:val="1"/>
    <w:autoRedefine/>
    <w:qFormat/>
    <w:uiPriority w:val="0"/>
    <w:rPr>
      <w:rFonts w:hint="eastAsia" w:ascii="宋体" w:hAnsi="宋体" w:eastAsia="宋体"/>
      <w:color w:val="000000"/>
      <w:sz w:val="28"/>
      <w:szCs w:val="28"/>
      <w:u w:val="none"/>
    </w:rPr>
  </w:style>
  <w:style w:type="character" w:customStyle="1" w:styleId="22">
    <w:name w:val="font01"/>
    <w:basedOn w:val="5"/>
    <w:link w:val="1"/>
    <w:autoRedefine/>
    <w:qFormat/>
    <w:uiPriority w:val="0"/>
    <w:rPr>
      <w:rFonts w:ascii="仿宋_GB2312" w:eastAsia="仿宋_GB2312"/>
      <w:color w:val="000000"/>
      <w:sz w:val="28"/>
      <w:szCs w:val="28"/>
      <w:u w:val="none"/>
    </w:rPr>
  </w:style>
  <w:style w:type="paragraph" w:customStyle="1" w:styleId="23">
    <w:name w:val="正文 New New New New New New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4">
    <w:name w:val="p0"/>
    <w:autoRedefine/>
    <w:qFormat/>
    <w:uiPriority w:val="0"/>
    <w:rPr>
      <w:rFonts w:ascii="Times New Roman" w:hAnsi="Times New Roman" w:eastAsia="宋体" w:cs="Times New Roman"/>
      <w:sz w:val="21"/>
      <w:szCs w:val="21"/>
      <w:lang w:val="en-US" w:eastAsia="zh-CN" w:bidi="ar-SA"/>
    </w:rPr>
  </w:style>
  <w:style w:type="paragraph" w:customStyle="1" w:styleId="25">
    <w:name w:val="b-free-read-leaf"/>
    <w:basedOn w:val="1"/>
    <w:autoRedefine/>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10</Pages>
  <Words>0</Words>
  <Characters>0</Characters>
  <Lines>0</Lines>
  <Paragraphs>0</Paragraphs>
  <TotalTime>64</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2024-04-10T18:55:00Z</dcterms:created>
  <dc:creator>嗨皮歌手</dc:creator>
  <cp:lastModifiedBy>Administrator</cp:lastModifiedBy>
  <cp:lastPrinted>2024-04-14T20:58:00Z</cp:lastPrinted>
  <dcterms:modified xsi:type="dcterms:W3CDTF">2024-05-14T09:56:04Z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58573FB8E78F4BA9A0AFDBCE73798409_12</vt:lpwstr>
  </property>
</Properties>
</file>