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长美乡</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2024</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年公开招聘长美乡总工会编外社会化工会工作者的公告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为适应新时期工会工作的需要，建设一支高素质的聘用社会化工会工作者队伍，进一步充实基层工会工作力量，长美乡总工会决定面向社会公开招聘工会编外社会化工会工作者。现将有关招聘事项公告如下:</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工作内容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主要负责管理乡总工会的日常业务工作，完成自治县总工会交办的相关任务。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二、招聘范围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户籍地或常住地为环江县范围内。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三、招聘条件</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w:t>
      </w:r>
      <w:r>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t>应聘人员应具备以下条件：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1.</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具有中华人民共和国国籍，有良好的政治思想素质，拥护党的路线、方针、政策</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，热爱工会工作。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2.</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遵纪守法，无违纪违法行为</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，品行端正，能吃苦耐劳，乐于奉献，有较高的敬业精神，服从工作安排。</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3.</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具有国家承认的大学专科及以上学历，熟练操作计算机系统，熟悉Word、Excel等办公软件，具有一定的组织协调能力和语言表达能力</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4.性别不限，</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年龄要求在18周岁以上，</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40</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周岁以下</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（1984年5月10日至2006年5月10日期间出生）</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，身体健康</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5.同等条件下，优先考虑聘用具有党群工作经历，熟悉工会工作的人员。</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w:t>
      </w:r>
      <w:r>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t>具有下列情形之一的人员，不得报名：</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1.</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曾因犯罪受过刑事处罚的人员和曾被开除公职的人员</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2.</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在各级公务员招考、事业单位公开招聘中被认定有舞弊等严重违反录（聘）用纪律行为的。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3</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.被依法列为失信联合惩戒对象的。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4.</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公务员、参照公务员法管理的机关单位工作人员、事业单位工作人员被辞退或被辞聘未满5年的。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5.</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现役军人</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6.</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法律规定不得录（聘）用的其他情形。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四、招聘程序</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w:t>
      </w:r>
      <w:r>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t>报名与资格审查</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b/>
          <w:bCs/>
          <w:color w:val="000000" w:themeColor="text1"/>
          <w:kern w:val="0"/>
          <w:sz w:val="32"/>
          <w:szCs w:val="32"/>
          <w:lang w:val="en-US" w:eastAsia="zh-CN"/>
          <w14:textFill>
            <w14:solidFill>
              <w14:schemeClr w14:val="tx1"/>
            </w14:solidFill>
          </w14:textFill>
        </w:rPr>
        <w:t>1.</w:t>
      </w:r>
      <w:r>
        <w:rPr>
          <w:rFonts w:hint="default" w:ascii="Times New Roman" w:hAnsi="仿宋_GB2312" w:eastAsia="仿宋_GB2312" w:cs="仿宋_GB2312"/>
          <w:b/>
          <w:bCs/>
          <w:color w:val="000000" w:themeColor="text1"/>
          <w:kern w:val="0"/>
          <w:sz w:val="32"/>
          <w:szCs w:val="32"/>
          <w:lang w:val="en-US" w:eastAsia="zh-CN"/>
          <w14:textFill>
            <w14:solidFill>
              <w14:schemeClr w14:val="tx1"/>
            </w14:solidFill>
          </w14:textFill>
        </w:rPr>
        <w:t>报名时间：</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即日起至202</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4</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年</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5</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月</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20</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日8:00—12:00，15:00—18:00（双休日除外）。</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b/>
          <w:bCs/>
          <w:color w:val="000000" w:themeColor="text1"/>
          <w:kern w:val="0"/>
          <w:sz w:val="32"/>
          <w:szCs w:val="32"/>
          <w:lang w:val="en-US" w:eastAsia="zh-CN"/>
          <w14:textFill>
            <w14:solidFill>
              <w14:schemeClr w14:val="tx1"/>
            </w14:solidFill>
          </w14:textFill>
        </w:rPr>
        <w:t>2.</w:t>
      </w:r>
      <w:r>
        <w:rPr>
          <w:rFonts w:hint="default" w:ascii="Times New Roman" w:hAnsi="仿宋_GB2312" w:eastAsia="仿宋_GB2312" w:cs="仿宋_GB2312"/>
          <w:b/>
          <w:bCs/>
          <w:color w:val="000000" w:themeColor="text1"/>
          <w:kern w:val="0"/>
          <w:sz w:val="32"/>
          <w:szCs w:val="32"/>
          <w:lang w:val="en-US" w:eastAsia="zh-CN"/>
          <w14:textFill>
            <w14:solidFill>
              <w14:schemeClr w14:val="tx1"/>
            </w14:solidFill>
          </w14:textFill>
        </w:rPr>
        <w:t>报名地点：</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长美乡</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人民政府</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2</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楼</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党政办公室</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长美乡拉门</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街</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76</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号），联系电话：</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0778-8950006</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b/>
          <w:bCs/>
          <w:color w:val="000000" w:themeColor="text1"/>
          <w:kern w:val="0"/>
          <w:sz w:val="32"/>
          <w:szCs w:val="32"/>
          <w:lang w:val="en-US" w:eastAsia="zh-CN"/>
          <w14:textFill>
            <w14:solidFill>
              <w14:schemeClr w14:val="tx1"/>
            </w14:solidFill>
          </w14:textFill>
        </w:rPr>
        <w:t>3.</w:t>
      </w:r>
      <w:r>
        <w:rPr>
          <w:rFonts w:hint="default" w:ascii="Times New Roman" w:hAnsi="仿宋_GB2312" w:eastAsia="仿宋_GB2312" w:cs="仿宋_GB2312"/>
          <w:b/>
          <w:bCs/>
          <w:color w:val="000000" w:themeColor="text1"/>
          <w:kern w:val="0"/>
          <w:sz w:val="32"/>
          <w:szCs w:val="32"/>
          <w:lang w:val="en-US" w:eastAsia="zh-CN"/>
          <w14:textFill>
            <w14:solidFill>
              <w14:schemeClr w14:val="tx1"/>
            </w14:solidFill>
          </w14:textFill>
        </w:rPr>
        <w:t>报名方式：</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采取现场报名</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或线上报名的方式。</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b/>
          <w:bCs/>
          <w:color w:val="000000" w:themeColor="text1"/>
          <w:kern w:val="0"/>
          <w:sz w:val="32"/>
          <w:szCs w:val="32"/>
          <w:lang w:val="en-US" w:eastAsia="zh-CN"/>
          <w14:textFill>
            <w14:solidFill>
              <w14:schemeClr w14:val="tx1"/>
            </w14:solidFill>
          </w14:textFill>
        </w:rPr>
        <w:t>现场报名：</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携带已填写</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的</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环江毛南族自治县长美乡总工会公开招聘编外社会化工会工作者报名表</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》纸质版，持本人有效身份证、毕业证</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（学位证）</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、户口簿等相关资料原件</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（审核后退还本人）</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、复印件和近期小2寸免</w:t>
      </w:r>
      <w:bookmarkStart w:id="0" w:name="_GoBack"/>
      <w:bookmarkEnd w:id="0"/>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冠彩照</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2</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张</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进行</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现场</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报名审核</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，复印件</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不再退回</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，应聘者的个人信息保密。</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b/>
          <w:bCs/>
          <w:color w:val="000000" w:themeColor="text1"/>
          <w:kern w:val="0"/>
          <w:sz w:val="32"/>
          <w:szCs w:val="32"/>
          <w:lang w:val="en-US" w:eastAsia="zh-CN"/>
          <w14:textFill>
            <w14:solidFill>
              <w14:schemeClr w14:val="tx1"/>
            </w14:solidFill>
          </w14:textFill>
        </w:rPr>
        <w:t>线上报名：</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将</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填写</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好的</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环江毛南族自治县长美乡总工会公开招聘编外社会化工会工作者报名表</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电子版、</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本人有效身份证、毕业证</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（学位证）</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、户口簿</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等材料的扫描件和</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近期小2寸免冠彩照</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1</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张</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一并打包发送至长美乡人民政府邮箱：89500066@163.com。</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b/>
          <w:bCs/>
          <w:color w:val="000000" w:themeColor="text1"/>
          <w:kern w:val="0"/>
          <w:sz w:val="32"/>
          <w:szCs w:val="32"/>
          <w:lang w:val="en-US" w:eastAsia="zh-CN"/>
          <w14:textFill>
            <w14:solidFill>
              <w14:schemeClr w14:val="tx1"/>
            </w14:solidFill>
          </w14:textFill>
        </w:rPr>
        <w:t>4.</w:t>
      </w:r>
      <w:r>
        <w:rPr>
          <w:rFonts w:hint="default" w:ascii="Times New Roman" w:hAnsi="仿宋_GB2312" w:eastAsia="仿宋_GB2312" w:cs="仿宋_GB2312"/>
          <w:b/>
          <w:bCs/>
          <w:color w:val="000000" w:themeColor="text1"/>
          <w:kern w:val="0"/>
          <w:sz w:val="32"/>
          <w:szCs w:val="32"/>
          <w:lang w:val="en-US" w:eastAsia="zh-CN"/>
          <w14:textFill>
            <w14:solidFill>
              <w14:schemeClr w14:val="tx1"/>
            </w14:solidFill>
          </w14:textFill>
        </w:rPr>
        <w:t>资格审查：</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按照招聘条件对报名人员进行资格审查，经资格审查合格后，将资格</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审</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查结果告知应聘者。</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应聘者应对报名材料的真实性负责，凡弄虚作假，经查实的，取消报名及聘用资格，所造成的一切损失由应聘者本人承担。</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w:t>
      </w:r>
      <w:r>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t>面试</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和组织考察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资格审查合格的</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应聘</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者，进入面试环节</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职位符合资格条件人数达到1:3以上，方进行公开招聘。达不到1:3比例的由自治县总工会招聘领导小组研究决定是否进行公开招聘。乡总工会办公室按照岗位需求，对报名入围人选进行综合评审，并对人选进行排序，按1:3的比例确定面谈入围人选。</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hAnsi="仿宋_GB2312" w:eastAsia="仿宋_GB2312" w:cs="仿宋_GB2312"/>
          <w:color w:val="000000" w:themeColor="text1"/>
          <w:kern w:val="0"/>
          <w:sz w:val="32"/>
          <w:szCs w:val="32"/>
          <w:lang w:val="en-US" w:eastAsia="zh-CN" w:bidi="ar-SA"/>
          <w14:textFill>
            <w14:solidFill>
              <w14:schemeClr w14:val="tx1"/>
            </w14:solidFill>
          </w14:textFill>
        </w:rPr>
        <w:t>面试结束后，</w:t>
      </w:r>
      <w:r>
        <w:rPr>
          <w:rFonts w:hint="eastAsia" w:ascii="Times New Roman" w:hAnsi="仿宋_GB2312" w:eastAsia="仿宋_GB2312" w:cs="仿宋_GB2312"/>
          <w:color w:val="000000" w:themeColor="text1"/>
          <w:kern w:val="0"/>
          <w:sz w:val="32"/>
          <w:szCs w:val="32"/>
          <w:lang w:val="en-US" w:eastAsia="zh-CN" w:bidi="ar-SA"/>
          <w14:textFill>
            <w14:solidFill>
              <w14:schemeClr w14:val="tx1"/>
            </w14:solidFill>
          </w14:textFill>
        </w:rPr>
        <w:t>乡镇总工会根据面谈结果确定考察对象</w:t>
      </w:r>
      <w:r>
        <w:rPr>
          <w:rFonts w:hint="eastAsia" w:hAnsi="仿宋_GB2312" w:eastAsia="仿宋_GB2312" w:cs="仿宋_GB2312"/>
          <w:color w:val="000000" w:themeColor="text1"/>
          <w:kern w:val="0"/>
          <w:sz w:val="32"/>
          <w:szCs w:val="32"/>
          <w:lang w:val="en-US" w:eastAsia="zh-CN" w:bidi="ar-SA"/>
          <w14:textFill>
            <w14:solidFill>
              <w14:schemeClr w14:val="tx1"/>
            </w14:solidFill>
          </w14:textFill>
        </w:rPr>
        <w:t>，并</w:t>
      </w:r>
      <w:r>
        <w:rPr>
          <w:rFonts w:hint="eastAsia" w:ascii="Times New Roman" w:hAnsi="仿宋_GB2312" w:eastAsia="仿宋_GB2312" w:cs="仿宋_GB2312"/>
          <w:color w:val="000000" w:themeColor="text1"/>
          <w:kern w:val="0"/>
          <w:sz w:val="32"/>
          <w:szCs w:val="32"/>
          <w:lang w:val="en-US" w:eastAsia="zh-CN" w:bidi="ar-SA"/>
          <w14:textFill>
            <w14:solidFill>
              <w14:schemeClr w14:val="tx1"/>
            </w14:solidFill>
          </w14:textFill>
        </w:rPr>
        <w:t>对考察对象德、能</w:t>
      </w:r>
      <w:r>
        <w:rPr>
          <w:rFonts w:hint="eastAsia" w:hAnsi="仿宋_GB2312" w:eastAsia="仿宋_GB2312" w:cs="仿宋_GB2312"/>
          <w:color w:val="000000" w:themeColor="text1"/>
          <w:kern w:val="0"/>
          <w:sz w:val="32"/>
          <w:szCs w:val="32"/>
          <w:lang w:val="en-US" w:eastAsia="zh-CN" w:bidi="ar-SA"/>
          <w14:textFill>
            <w14:solidFill>
              <w14:schemeClr w14:val="tx1"/>
            </w14:solidFill>
          </w14:textFill>
        </w:rPr>
        <w:t>、</w:t>
      </w:r>
      <w:r>
        <w:rPr>
          <w:rFonts w:hint="eastAsia" w:ascii="Times New Roman" w:hAnsi="仿宋_GB2312" w:eastAsia="仿宋_GB2312" w:cs="仿宋_GB2312"/>
          <w:color w:val="000000" w:themeColor="text1"/>
          <w:kern w:val="0"/>
          <w:sz w:val="32"/>
          <w:szCs w:val="32"/>
          <w:lang w:val="en-US" w:eastAsia="zh-CN" w:bidi="ar-SA"/>
          <w14:textFill>
            <w14:solidFill>
              <w14:schemeClr w14:val="tx1"/>
            </w14:solidFill>
          </w14:textFill>
        </w:rPr>
        <w:t>勤、绩、廉等进行全面考察。形成考察材料报自治县总工会确认。</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集体决定</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bidi="ar-SA"/>
          <w14:textFill>
            <w14:solidFill>
              <w14:schemeClr w14:val="tx1"/>
            </w14:solidFill>
          </w14:textFill>
        </w:rPr>
        <w:t xml:space="preserve">    </w:t>
      </w:r>
      <w:r>
        <w:rPr>
          <w:rFonts w:hint="eastAsia" w:hAnsi="仿宋_GB2312" w:eastAsia="仿宋_GB2312" w:cs="仿宋_GB2312"/>
          <w:color w:val="000000" w:themeColor="text1"/>
          <w:kern w:val="0"/>
          <w:sz w:val="32"/>
          <w:szCs w:val="32"/>
          <w:lang w:val="en-US" w:eastAsia="zh-CN" w:bidi="ar-SA"/>
          <w14:textFill>
            <w14:solidFill>
              <w14:schemeClr w14:val="tx1"/>
            </w14:solidFill>
          </w14:textFill>
        </w:rPr>
        <w:t>自治县总工会召开党组会议和主席办公会议集体讨论研究，决定拟聘用人选</w:t>
      </w:r>
      <w:r>
        <w:rPr>
          <w:rFonts w:hint="eastAsia" w:ascii="Times New Roman" w:hAnsi="仿宋_GB2312" w:eastAsia="仿宋_GB2312" w:cs="仿宋_GB2312"/>
          <w:color w:val="000000" w:themeColor="text1"/>
          <w:kern w:val="0"/>
          <w:sz w:val="32"/>
          <w:szCs w:val="32"/>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（四）体检</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通知拟聘用人员进行体检，体检</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标准</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按照</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《公务员录用体检通用标准（试行）》执行。因体检不合格或其他情形出现职位空缺的，从</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应聘</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该职位</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应聘者当</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中，按照面试成绩，从高分到低分依次等额递补进行体检。体检费用由</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应聘者</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本人承担。</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（五）聘用管理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按照</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《中华人民共和国劳动合同法》的规定，聘用人员试用期2个月。</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聘用</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人员在试用期内能胜任工作的，试用期结束后</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乡</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总工会与</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聘用</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人员签订《环江毛南族自治县</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长美乡</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总工会合同制职员岗位合同书》，首次聘用期为1年</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后续聘用按《中华人民共和国劳动合同法》有关</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规定办理。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五、福利待遇</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聘</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用人员工资待遇按《环江毛南族自治县人民政府关于调整机关事业单位政府购买服务人员工资待遇的通知》（环政发〔2021〕38号）文件规定的待遇执行。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六、本公告由环江毛南族自治县长美乡总工会负责解释。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left="1598" w:leftChars="304" w:hanging="960" w:hangingChars="300"/>
        <w:textAlignment w:val="auto"/>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附件：环江毛南族自治县长美乡总工会公开招聘编外社会化工会工作者报名表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3200" w:firstLineChars="1000"/>
        <w:textAlignment w:val="auto"/>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环江毛南族自治县</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长美乡总工会</w:t>
      </w:r>
    </w:p>
    <w:p>
      <w:pPr>
        <w:keepNext w:val="0"/>
        <w:keepLines w:val="0"/>
        <w:pageBreakBefore w:val="0"/>
        <w:kinsoku/>
        <w:wordWrap/>
        <w:overflowPunct/>
        <w:topLinePunct w:val="0"/>
        <w:autoSpaceDE/>
        <w:autoSpaceDN/>
        <w:bidi w:val="0"/>
        <w:spacing w:line="560" w:lineRule="exact"/>
        <w:ind w:left="1596" w:leftChars="760" w:firstLine="1600" w:firstLineChars="500"/>
        <w:textAlignment w:val="auto"/>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202</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4</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年</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5</w:t>
      </w:r>
      <w:r>
        <w:rPr>
          <w:rFonts w:hint="default" w:ascii="Times New Roman" w:hAnsi="仿宋_GB2312" w:eastAsia="仿宋_GB2312" w:cs="仿宋_GB2312"/>
          <w:color w:val="000000" w:themeColor="text1"/>
          <w:kern w:val="0"/>
          <w:sz w:val="32"/>
          <w:szCs w:val="32"/>
          <w:lang w:val="en-US" w:eastAsia="zh-CN"/>
          <w14:textFill>
            <w14:solidFill>
              <w14:schemeClr w14:val="tx1"/>
            </w14:solidFill>
          </w14:textFill>
        </w:rPr>
        <w:t>月</w:t>
      </w:r>
      <w:r>
        <w:rPr>
          <w:rFonts w:hint="eastAsia" w:ascii="Times New Roman" w:hAnsi="仿宋_GB2312" w:eastAsia="仿宋_GB2312" w:cs="仿宋_GB2312"/>
          <w:color w:val="000000" w:themeColor="text1"/>
          <w:kern w:val="0"/>
          <w:sz w:val="32"/>
          <w:szCs w:val="32"/>
          <w:lang w:val="en-US" w:eastAsia="zh-CN"/>
          <w14:textFill>
            <w14:solidFill>
              <w14:schemeClr w14:val="tx1"/>
            </w14:solidFill>
          </w14:textFill>
        </w:rPr>
        <w:t>11日</w:t>
      </w:r>
    </w:p>
    <w:p/>
    <w:p/>
    <w:p/>
    <w:p/>
    <w:p/>
    <w:p/>
    <w:p/>
    <w:p>
      <w:pPr>
        <w:keepNext w:val="0"/>
        <w:keepLines w:val="0"/>
        <w:pageBreakBefore w:val="0"/>
        <w:kinsoku/>
        <w:wordWrap/>
        <w:overflowPunct/>
        <w:topLinePunct w:val="0"/>
        <w:autoSpaceDE/>
        <w:autoSpaceDN/>
        <w:bidi w:val="0"/>
        <w:spacing w:line="560" w:lineRule="exact"/>
        <w:textAlignment w:val="auto"/>
        <w:rPr>
          <w:rFonts w:hint="eastAsia" w:ascii="Times New Roman" w:hAnsi="仿宋_GB2312" w:eastAsia="仿宋_GB2312" w:cs="仿宋_GB2312"/>
          <w:b/>
          <w:bCs/>
          <w:color w:val="000000" w:themeColor="text1"/>
          <w:kern w:val="0"/>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60" w:lineRule="exact"/>
        <w:textAlignment w:val="auto"/>
        <w:rPr>
          <w:rFonts w:hint="eastAsia" w:ascii="Times New Roman"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Times New Roman" w:hAnsi="仿宋_GB2312" w:eastAsia="仿宋_GB2312" w:cs="仿宋_GB2312"/>
          <w:b/>
          <w:bCs/>
          <w:color w:val="000000" w:themeColor="text1"/>
          <w:kern w:val="0"/>
          <w:sz w:val="32"/>
          <w:szCs w:val="32"/>
          <w:lang w:val="en-US" w:eastAsia="zh-CN"/>
          <w14:textFill>
            <w14:solidFill>
              <w14:schemeClr w14:val="tx1"/>
            </w14:solidFill>
          </w14:textFill>
        </w:rPr>
        <w:t>附件</w:t>
      </w:r>
    </w:p>
    <w:p>
      <w:pPr>
        <w:bidi w:val="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环江毛南族自治县长美乡总工会</w:t>
      </w:r>
    </w:p>
    <w:p>
      <w:pPr>
        <w:bidi w:val="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公开招聘编外社会化工会工作者报名表</w:t>
      </w:r>
    </w:p>
    <w:p>
      <w:pPr>
        <w:bidi w:val="0"/>
        <w:jc w:val="right"/>
        <w:rPr>
          <w:rFonts w:hint="eastAsia" w:ascii="宋体" w:hAnsi="宋体" w:eastAsia="宋体" w:cs="宋体"/>
          <w:sz w:val="32"/>
          <w:szCs w:val="32"/>
          <w:lang w:val="en-US" w:eastAsia="zh-CN"/>
        </w:rPr>
      </w:pPr>
      <w:r>
        <w:rPr>
          <w:rFonts w:hint="eastAsia" w:ascii="黑体" w:hAnsi="黑体" w:eastAsia="黑体" w:cs="黑体"/>
          <w:sz w:val="44"/>
          <w:szCs w:val="44"/>
          <w:lang w:val="en-US" w:eastAsia="zh-CN"/>
        </w:rPr>
        <w:t xml:space="preserve">    </w:t>
      </w:r>
      <w:r>
        <w:rPr>
          <w:rFonts w:hint="eastAsia" w:ascii="宋体" w:hAnsi="宋体" w:eastAsia="宋体" w:cs="宋体"/>
          <w:sz w:val="32"/>
          <w:szCs w:val="32"/>
          <w:lang w:val="en-US" w:eastAsia="zh-CN"/>
        </w:rPr>
        <w:t xml:space="preserve">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996"/>
        <w:gridCol w:w="1108"/>
        <w:gridCol w:w="396"/>
        <w:gridCol w:w="948"/>
        <w:gridCol w:w="328"/>
        <w:gridCol w:w="875"/>
        <w:gridCol w:w="414"/>
        <w:gridCol w:w="788"/>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2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996" w:type="dxa"/>
            <w:vAlign w:val="center"/>
          </w:tcPr>
          <w:p>
            <w:pPr>
              <w:jc w:val="center"/>
              <w:rPr>
                <w:rFonts w:hint="eastAsia" w:ascii="宋体" w:hAnsi="宋体" w:eastAsia="宋体" w:cs="宋体"/>
                <w:sz w:val="24"/>
                <w:szCs w:val="24"/>
                <w:vertAlign w:val="baseline"/>
                <w:lang w:val="en-US" w:eastAsia="zh-CN"/>
              </w:rPr>
            </w:pPr>
          </w:p>
        </w:tc>
        <w:tc>
          <w:tcPr>
            <w:tcW w:w="110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性别</w:t>
            </w:r>
          </w:p>
        </w:tc>
        <w:tc>
          <w:tcPr>
            <w:tcW w:w="1344" w:type="dxa"/>
            <w:gridSpan w:val="2"/>
            <w:vAlign w:val="center"/>
          </w:tcPr>
          <w:p>
            <w:pPr>
              <w:jc w:val="center"/>
              <w:rPr>
                <w:rFonts w:hint="eastAsia" w:ascii="宋体" w:hAnsi="宋体" w:eastAsia="宋体" w:cs="宋体"/>
                <w:sz w:val="24"/>
                <w:szCs w:val="24"/>
                <w:vertAlign w:val="baseline"/>
                <w:lang w:val="en-US" w:eastAsia="zh-CN"/>
              </w:rPr>
            </w:pPr>
          </w:p>
        </w:tc>
        <w:tc>
          <w:tcPr>
            <w:tcW w:w="1203"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出生年月</w:t>
            </w:r>
          </w:p>
        </w:tc>
        <w:tc>
          <w:tcPr>
            <w:tcW w:w="1202" w:type="dxa"/>
            <w:gridSpan w:val="2"/>
            <w:vAlign w:val="center"/>
          </w:tcPr>
          <w:p>
            <w:pPr>
              <w:jc w:val="center"/>
              <w:rPr>
                <w:rFonts w:hint="eastAsia" w:ascii="宋体" w:hAnsi="宋体" w:eastAsia="宋体" w:cs="宋体"/>
                <w:sz w:val="24"/>
                <w:szCs w:val="24"/>
                <w:vertAlign w:val="baseline"/>
                <w:lang w:val="en-US" w:eastAsia="zh-CN"/>
              </w:rPr>
            </w:pPr>
          </w:p>
        </w:tc>
        <w:tc>
          <w:tcPr>
            <w:tcW w:w="1549" w:type="dxa"/>
            <w:vMerge w:val="restart"/>
            <w:vAlign w:val="center"/>
          </w:tcPr>
          <w:p>
            <w:pPr>
              <w:jc w:val="cente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2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民族</w:t>
            </w:r>
          </w:p>
        </w:tc>
        <w:tc>
          <w:tcPr>
            <w:tcW w:w="996" w:type="dxa"/>
            <w:vAlign w:val="center"/>
          </w:tcPr>
          <w:p>
            <w:pPr>
              <w:jc w:val="center"/>
              <w:rPr>
                <w:rFonts w:hint="eastAsia" w:ascii="宋体" w:hAnsi="宋体" w:eastAsia="宋体" w:cs="宋体"/>
                <w:sz w:val="24"/>
                <w:szCs w:val="24"/>
                <w:vertAlign w:val="baseline"/>
                <w:lang w:val="en-US" w:eastAsia="zh-CN"/>
              </w:rPr>
            </w:pPr>
          </w:p>
        </w:tc>
        <w:tc>
          <w:tcPr>
            <w:tcW w:w="110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籍贯</w:t>
            </w:r>
          </w:p>
        </w:tc>
        <w:tc>
          <w:tcPr>
            <w:tcW w:w="1344" w:type="dxa"/>
            <w:gridSpan w:val="2"/>
            <w:vAlign w:val="center"/>
          </w:tcPr>
          <w:p>
            <w:pPr>
              <w:jc w:val="center"/>
              <w:rPr>
                <w:rFonts w:hint="eastAsia" w:ascii="宋体" w:hAnsi="宋体" w:eastAsia="宋体" w:cs="宋体"/>
                <w:sz w:val="24"/>
                <w:szCs w:val="24"/>
                <w:vertAlign w:val="baseline"/>
                <w:lang w:val="en-US" w:eastAsia="zh-CN"/>
              </w:rPr>
            </w:pPr>
          </w:p>
        </w:tc>
        <w:tc>
          <w:tcPr>
            <w:tcW w:w="1203"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出生地</w:t>
            </w:r>
          </w:p>
        </w:tc>
        <w:tc>
          <w:tcPr>
            <w:tcW w:w="1202" w:type="dxa"/>
            <w:gridSpan w:val="2"/>
            <w:vAlign w:val="center"/>
          </w:tcPr>
          <w:p>
            <w:pPr>
              <w:jc w:val="center"/>
              <w:rPr>
                <w:rFonts w:hint="eastAsia" w:ascii="宋体" w:hAnsi="宋体" w:eastAsia="宋体" w:cs="宋体"/>
                <w:sz w:val="24"/>
                <w:szCs w:val="24"/>
                <w:vertAlign w:val="baseline"/>
                <w:lang w:val="en-US" w:eastAsia="zh-CN"/>
              </w:rPr>
            </w:pPr>
          </w:p>
        </w:tc>
        <w:tc>
          <w:tcPr>
            <w:tcW w:w="1549" w:type="dxa"/>
            <w:vMerge w:val="continue"/>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2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政治面貌</w:t>
            </w:r>
          </w:p>
        </w:tc>
        <w:tc>
          <w:tcPr>
            <w:tcW w:w="996" w:type="dxa"/>
            <w:vAlign w:val="center"/>
          </w:tcPr>
          <w:p>
            <w:pPr>
              <w:jc w:val="center"/>
              <w:rPr>
                <w:rFonts w:hint="eastAsia" w:ascii="宋体" w:hAnsi="宋体" w:eastAsia="宋体" w:cs="宋体"/>
                <w:sz w:val="24"/>
                <w:szCs w:val="24"/>
                <w:vertAlign w:val="baseline"/>
                <w:lang w:val="en-US" w:eastAsia="zh-CN"/>
              </w:rPr>
            </w:pPr>
          </w:p>
        </w:tc>
        <w:tc>
          <w:tcPr>
            <w:tcW w:w="110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参加工作时间</w:t>
            </w:r>
          </w:p>
        </w:tc>
        <w:tc>
          <w:tcPr>
            <w:tcW w:w="1344" w:type="dxa"/>
            <w:gridSpan w:val="2"/>
            <w:vAlign w:val="center"/>
          </w:tcPr>
          <w:p>
            <w:pPr>
              <w:jc w:val="center"/>
              <w:rPr>
                <w:rFonts w:hint="eastAsia" w:ascii="宋体" w:hAnsi="宋体" w:eastAsia="宋体" w:cs="宋体"/>
                <w:sz w:val="24"/>
                <w:szCs w:val="24"/>
                <w:vertAlign w:val="baseline"/>
                <w:lang w:val="en-US" w:eastAsia="zh-CN"/>
              </w:rPr>
            </w:pPr>
          </w:p>
        </w:tc>
        <w:tc>
          <w:tcPr>
            <w:tcW w:w="1203"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健康状况</w:t>
            </w:r>
          </w:p>
        </w:tc>
        <w:tc>
          <w:tcPr>
            <w:tcW w:w="1202" w:type="dxa"/>
            <w:gridSpan w:val="2"/>
            <w:vAlign w:val="center"/>
          </w:tcPr>
          <w:p>
            <w:pPr>
              <w:jc w:val="center"/>
              <w:rPr>
                <w:rFonts w:hint="eastAsia" w:ascii="宋体" w:hAnsi="宋体" w:eastAsia="宋体" w:cs="宋体"/>
                <w:sz w:val="24"/>
                <w:szCs w:val="24"/>
                <w:vertAlign w:val="baseline"/>
                <w:lang w:val="en-US" w:eastAsia="zh-CN"/>
              </w:rPr>
            </w:pPr>
          </w:p>
        </w:tc>
        <w:tc>
          <w:tcPr>
            <w:tcW w:w="1549" w:type="dxa"/>
            <w:vMerge w:val="continue"/>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120" w:type="dxa"/>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学历学位</w:t>
            </w:r>
          </w:p>
        </w:tc>
        <w:tc>
          <w:tcPr>
            <w:tcW w:w="99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全日制教育</w:t>
            </w:r>
          </w:p>
        </w:tc>
        <w:tc>
          <w:tcPr>
            <w:tcW w:w="2452" w:type="dxa"/>
            <w:gridSpan w:val="3"/>
            <w:vAlign w:val="center"/>
          </w:tcPr>
          <w:p>
            <w:pPr>
              <w:jc w:val="center"/>
              <w:rPr>
                <w:rFonts w:hint="eastAsia" w:ascii="宋体" w:hAnsi="宋体" w:eastAsia="宋体" w:cs="宋体"/>
                <w:sz w:val="24"/>
                <w:szCs w:val="24"/>
                <w:vertAlign w:val="baseline"/>
              </w:rPr>
            </w:pPr>
          </w:p>
        </w:tc>
        <w:tc>
          <w:tcPr>
            <w:tcW w:w="1203"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毕业院校及专业</w:t>
            </w:r>
          </w:p>
        </w:tc>
        <w:tc>
          <w:tcPr>
            <w:tcW w:w="2751" w:type="dxa"/>
            <w:gridSpan w:val="3"/>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120" w:type="dxa"/>
            <w:vMerge w:val="continue"/>
            <w:vAlign w:val="center"/>
          </w:tcPr>
          <w:p>
            <w:pPr>
              <w:jc w:val="center"/>
              <w:rPr>
                <w:rFonts w:hint="eastAsia" w:ascii="宋体" w:hAnsi="宋体" w:eastAsia="宋体" w:cs="宋体"/>
                <w:sz w:val="24"/>
                <w:szCs w:val="24"/>
                <w:vertAlign w:val="baseline"/>
              </w:rPr>
            </w:pPr>
          </w:p>
        </w:tc>
        <w:tc>
          <w:tcPr>
            <w:tcW w:w="99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在职教育</w:t>
            </w:r>
          </w:p>
        </w:tc>
        <w:tc>
          <w:tcPr>
            <w:tcW w:w="2452" w:type="dxa"/>
            <w:gridSpan w:val="3"/>
            <w:vAlign w:val="center"/>
          </w:tcPr>
          <w:p>
            <w:pPr>
              <w:jc w:val="center"/>
              <w:rPr>
                <w:rFonts w:hint="eastAsia" w:ascii="宋体" w:hAnsi="宋体" w:eastAsia="宋体" w:cs="宋体"/>
                <w:sz w:val="24"/>
                <w:szCs w:val="24"/>
                <w:vertAlign w:val="baseline"/>
              </w:rPr>
            </w:pPr>
          </w:p>
        </w:tc>
        <w:tc>
          <w:tcPr>
            <w:tcW w:w="1203" w:type="dxa"/>
            <w:gridSpan w:val="2"/>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毕业院校及专业</w:t>
            </w:r>
          </w:p>
        </w:tc>
        <w:tc>
          <w:tcPr>
            <w:tcW w:w="2751" w:type="dxa"/>
            <w:gridSpan w:val="3"/>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6" w:type="dxa"/>
            <w:gridSpan w:val="2"/>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现在工作单位、职务</w:t>
            </w:r>
          </w:p>
        </w:tc>
        <w:tc>
          <w:tcPr>
            <w:tcW w:w="6406" w:type="dxa"/>
            <w:gridSpan w:val="8"/>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gridSpan w:val="2"/>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家庭住址</w:t>
            </w:r>
          </w:p>
        </w:tc>
        <w:tc>
          <w:tcPr>
            <w:tcW w:w="2452" w:type="dxa"/>
            <w:gridSpan w:val="3"/>
            <w:vAlign w:val="center"/>
          </w:tcPr>
          <w:p>
            <w:pPr>
              <w:jc w:val="center"/>
              <w:rPr>
                <w:rFonts w:hint="eastAsia" w:ascii="宋体" w:hAnsi="宋体" w:eastAsia="宋体" w:cs="宋体"/>
                <w:sz w:val="24"/>
                <w:szCs w:val="24"/>
                <w:vertAlign w:val="baseline"/>
                <w:lang w:val="en-US" w:eastAsia="zh-CN"/>
              </w:rPr>
            </w:pPr>
          </w:p>
          <w:p>
            <w:pPr>
              <w:jc w:val="center"/>
              <w:rPr>
                <w:rFonts w:hint="eastAsia" w:ascii="宋体" w:hAnsi="宋体" w:eastAsia="宋体" w:cs="宋体"/>
                <w:sz w:val="24"/>
                <w:szCs w:val="24"/>
                <w:vertAlign w:val="baseline"/>
                <w:lang w:val="en-US" w:eastAsia="zh-CN"/>
              </w:rPr>
            </w:pPr>
          </w:p>
        </w:tc>
        <w:tc>
          <w:tcPr>
            <w:tcW w:w="1203"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2751" w:type="dxa"/>
            <w:gridSpan w:val="3"/>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1120" w:type="dxa"/>
            <w:textDirection w:val="tbLrV"/>
            <w:vAlign w:val="center"/>
          </w:tcPr>
          <w:p>
            <w:pPr>
              <w:bidi w:val="0"/>
              <w:ind w:left="113" w:right="11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简   历</w:t>
            </w:r>
          </w:p>
        </w:tc>
        <w:tc>
          <w:tcPr>
            <w:tcW w:w="7402" w:type="dxa"/>
            <w:gridSpan w:val="9"/>
            <w:vAlign w:val="center"/>
          </w:tcPr>
          <w:p>
            <w:pPr>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120"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奖惩情况</w:t>
            </w:r>
          </w:p>
        </w:tc>
        <w:tc>
          <w:tcPr>
            <w:tcW w:w="7402" w:type="dxa"/>
            <w:gridSpan w:val="9"/>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20" w:type="dxa"/>
            <w:vMerge w:val="restart"/>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家庭主要成员及重要社会关系</w:t>
            </w:r>
          </w:p>
        </w:tc>
        <w:tc>
          <w:tcPr>
            <w:tcW w:w="99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称谓</w:t>
            </w:r>
          </w:p>
        </w:tc>
        <w:tc>
          <w:tcPr>
            <w:tcW w:w="1504"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276"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年龄</w:t>
            </w:r>
          </w:p>
        </w:tc>
        <w:tc>
          <w:tcPr>
            <w:tcW w:w="1289"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政治面貌</w:t>
            </w:r>
          </w:p>
        </w:tc>
        <w:tc>
          <w:tcPr>
            <w:tcW w:w="2337"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20" w:type="dxa"/>
            <w:vMerge w:val="continue"/>
            <w:vAlign w:val="center"/>
          </w:tcPr>
          <w:p>
            <w:pPr>
              <w:jc w:val="center"/>
              <w:rPr>
                <w:rFonts w:hint="eastAsia" w:ascii="宋体" w:hAnsi="宋体" w:eastAsia="宋体" w:cs="宋体"/>
                <w:sz w:val="24"/>
                <w:szCs w:val="24"/>
              </w:rPr>
            </w:pPr>
          </w:p>
        </w:tc>
        <w:tc>
          <w:tcPr>
            <w:tcW w:w="996" w:type="dxa"/>
            <w:vAlign w:val="center"/>
          </w:tcPr>
          <w:p>
            <w:pPr>
              <w:jc w:val="center"/>
              <w:rPr>
                <w:rFonts w:hint="eastAsia" w:ascii="宋体" w:hAnsi="宋体" w:eastAsia="宋体" w:cs="宋体"/>
                <w:sz w:val="24"/>
                <w:szCs w:val="24"/>
                <w:lang w:val="en-US" w:eastAsia="zh-CN"/>
              </w:rPr>
            </w:pPr>
          </w:p>
        </w:tc>
        <w:tc>
          <w:tcPr>
            <w:tcW w:w="1504" w:type="dxa"/>
            <w:gridSpan w:val="2"/>
            <w:vAlign w:val="center"/>
          </w:tcPr>
          <w:p>
            <w:pPr>
              <w:jc w:val="center"/>
              <w:rPr>
                <w:rFonts w:hint="eastAsia" w:ascii="宋体" w:hAnsi="宋体" w:eastAsia="宋体" w:cs="宋体"/>
                <w:sz w:val="24"/>
                <w:szCs w:val="24"/>
                <w:lang w:val="en-US" w:eastAsia="zh-CN"/>
              </w:rPr>
            </w:pPr>
          </w:p>
        </w:tc>
        <w:tc>
          <w:tcPr>
            <w:tcW w:w="1276" w:type="dxa"/>
            <w:gridSpan w:val="2"/>
            <w:vAlign w:val="center"/>
          </w:tcPr>
          <w:p>
            <w:pPr>
              <w:jc w:val="center"/>
              <w:rPr>
                <w:rFonts w:hint="eastAsia" w:ascii="宋体" w:hAnsi="宋体" w:eastAsia="宋体" w:cs="宋体"/>
                <w:sz w:val="24"/>
                <w:szCs w:val="24"/>
                <w:lang w:val="en-US" w:eastAsia="zh-CN"/>
              </w:rPr>
            </w:pPr>
          </w:p>
        </w:tc>
        <w:tc>
          <w:tcPr>
            <w:tcW w:w="1289" w:type="dxa"/>
            <w:gridSpan w:val="2"/>
            <w:vAlign w:val="center"/>
          </w:tcPr>
          <w:p>
            <w:pPr>
              <w:jc w:val="center"/>
              <w:rPr>
                <w:rFonts w:hint="eastAsia" w:ascii="宋体" w:hAnsi="宋体" w:eastAsia="宋体" w:cs="宋体"/>
                <w:sz w:val="24"/>
                <w:szCs w:val="24"/>
                <w:lang w:val="en-US" w:eastAsia="zh-CN"/>
              </w:rPr>
            </w:pPr>
          </w:p>
        </w:tc>
        <w:tc>
          <w:tcPr>
            <w:tcW w:w="2337" w:type="dxa"/>
            <w:gridSpan w:val="2"/>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20" w:type="dxa"/>
            <w:vMerge w:val="continue"/>
            <w:vAlign w:val="center"/>
          </w:tcPr>
          <w:p>
            <w:pPr>
              <w:jc w:val="center"/>
              <w:rPr>
                <w:rFonts w:hint="eastAsia" w:ascii="宋体" w:hAnsi="宋体" w:eastAsia="宋体" w:cs="宋体"/>
                <w:sz w:val="24"/>
                <w:szCs w:val="24"/>
                <w:vertAlign w:val="baseline"/>
              </w:rPr>
            </w:pPr>
          </w:p>
        </w:tc>
        <w:tc>
          <w:tcPr>
            <w:tcW w:w="996" w:type="dxa"/>
            <w:vAlign w:val="center"/>
          </w:tcPr>
          <w:p>
            <w:pPr>
              <w:jc w:val="center"/>
              <w:rPr>
                <w:rFonts w:hint="eastAsia" w:ascii="宋体" w:hAnsi="宋体" w:eastAsia="宋体" w:cs="宋体"/>
                <w:sz w:val="24"/>
                <w:szCs w:val="24"/>
                <w:vertAlign w:val="baseline"/>
                <w:lang w:val="en-US" w:eastAsia="zh-CN"/>
              </w:rPr>
            </w:pPr>
          </w:p>
        </w:tc>
        <w:tc>
          <w:tcPr>
            <w:tcW w:w="1504" w:type="dxa"/>
            <w:gridSpan w:val="2"/>
            <w:vAlign w:val="center"/>
          </w:tcPr>
          <w:p>
            <w:pPr>
              <w:jc w:val="center"/>
              <w:rPr>
                <w:rFonts w:hint="eastAsia" w:ascii="宋体" w:hAnsi="宋体" w:eastAsia="宋体" w:cs="宋体"/>
                <w:sz w:val="24"/>
                <w:szCs w:val="24"/>
                <w:vertAlign w:val="baseline"/>
                <w:lang w:val="en-US" w:eastAsia="zh-CN"/>
              </w:rPr>
            </w:pPr>
          </w:p>
        </w:tc>
        <w:tc>
          <w:tcPr>
            <w:tcW w:w="1276" w:type="dxa"/>
            <w:gridSpan w:val="2"/>
            <w:vAlign w:val="center"/>
          </w:tcPr>
          <w:p>
            <w:pPr>
              <w:jc w:val="center"/>
              <w:rPr>
                <w:rFonts w:hint="eastAsia" w:ascii="宋体" w:hAnsi="宋体" w:eastAsia="宋体" w:cs="宋体"/>
                <w:sz w:val="24"/>
                <w:szCs w:val="24"/>
                <w:vertAlign w:val="baseline"/>
                <w:lang w:val="en-US" w:eastAsia="zh-CN"/>
              </w:rPr>
            </w:pPr>
          </w:p>
        </w:tc>
        <w:tc>
          <w:tcPr>
            <w:tcW w:w="1289" w:type="dxa"/>
            <w:gridSpan w:val="2"/>
            <w:vAlign w:val="center"/>
          </w:tcPr>
          <w:p>
            <w:pPr>
              <w:jc w:val="center"/>
              <w:rPr>
                <w:rFonts w:hint="eastAsia" w:ascii="宋体" w:hAnsi="宋体" w:eastAsia="宋体" w:cs="宋体"/>
                <w:sz w:val="24"/>
                <w:szCs w:val="24"/>
                <w:vertAlign w:val="baseline"/>
                <w:lang w:val="en-US" w:eastAsia="zh-CN"/>
              </w:rPr>
            </w:pPr>
          </w:p>
        </w:tc>
        <w:tc>
          <w:tcPr>
            <w:tcW w:w="2337" w:type="dxa"/>
            <w:gridSpan w:val="2"/>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0" w:type="dxa"/>
            <w:vMerge w:val="continue"/>
            <w:vAlign w:val="center"/>
          </w:tcPr>
          <w:p>
            <w:pPr>
              <w:jc w:val="center"/>
              <w:rPr>
                <w:rFonts w:hint="eastAsia" w:ascii="宋体" w:hAnsi="宋体" w:eastAsia="宋体" w:cs="宋体"/>
                <w:sz w:val="24"/>
                <w:szCs w:val="24"/>
                <w:vertAlign w:val="baseline"/>
              </w:rPr>
            </w:pPr>
          </w:p>
        </w:tc>
        <w:tc>
          <w:tcPr>
            <w:tcW w:w="996" w:type="dxa"/>
            <w:vAlign w:val="center"/>
          </w:tcPr>
          <w:p>
            <w:pPr>
              <w:jc w:val="center"/>
              <w:rPr>
                <w:rFonts w:hint="eastAsia" w:ascii="宋体" w:hAnsi="宋体" w:eastAsia="宋体" w:cs="宋体"/>
                <w:sz w:val="24"/>
                <w:szCs w:val="24"/>
                <w:vertAlign w:val="baseline"/>
              </w:rPr>
            </w:pPr>
          </w:p>
        </w:tc>
        <w:tc>
          <w:tcPr>
            <w:tcW w:w="1504" w:type="dxa"/>
            <w:gridSpan w:val="2"/>
            <w:vAlign w:val="center"/>
          </w:tcPr>
          <w:p>
            <w:pPr>
              <w:jc w:val="center"/>
              <w:rPr>
                <w:rFonts w:hint="eastAsia" w:ascii="宋体" w:hAnsi="宋体" w:eastAsia="宋体" w:cs="宋体"/>
                <w:sz w:val="24"/>
                <w:szCs w:val="24"/>
                <w:vertAlign w:val="baseline"/>
              </w:rPr>
            </w:pPr>
          </w:p>
        </w:tc>
        <w:tc>
          <w:tcPr>
            <w:tcW w:w="1276" w:type="dxa"/>
            <w:gridSpan w:val="2"/>
            <w:vAlign w:val="center"/>
          </w:tcPr>
          <w:p>
            <w:pPr>
              <w:jc w:val="center"/>
              <w:rPr>
                <w:rFonts w:hint="eastAsia" w:ascii="宋体" w:hAnsi="宋体" w:eastAsia="宋体" w:cs="宋体"/>
                <w:sz w:val="24"/>
                <w:szCs w:val="24"/>
                <w:vertAlign w:val="baseline"/>
              </w:rPr>
            </w:pPr>
          </w:p>
        </w:tc>
        <w:tc>
          <w:tcPr>
            <w:tcW w:w="1289" w:type="dxa"/>
            <w:gridSpan w:val="2"/>
            <w:vAlign w:val="center"/>
          </w:tcPr>
          <w:p>
            <w:pPr>
              <w:jc w:val="center"/>
              <w:rPr>
                <w:rFonts w:hint="eastAsia" w:ascii="宋体" w:hAnsi="宋体" w:eastAsia="宋体" w:cs="宋体"/>
                <w:sz w:val="24"/>
                <w:szCs w:val="24"/>
                <w:vertAlign w:val="baseline"/>
              </w:rPr>
            </w:pPr>
          </w:p>
        </w:tc>
        <w:tc>
          <w:tcPr>
            <w:tcW w:w="2337" w:type="dxa"/>
            <w:gridSpan w:val="2"/>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8522" w:type="dxa"/>
            <w:gridSpan w:val="10"/>
          </w:tcPr>
          <w:p>
            <w:pPr>
              <w:keepNext w:val="0"/>
              <w:keepLines w:val="0"/>
              <w:pageBreakBefore w:val="0"/>
              <w:widowControl w:val="0"/>
              <w:tabs>
                <w:tab w:val="left" w:pos="1333"/>
              </w:tabs>
              <w:kinsoku/>
              <w:wordWrap/>
              <w:overflowPunct/>
              <w:topLinePunct w:val="0"/>
              <w:autoSpaceDE/>
              <w:autoSpaceDN/>
              <w:bidi w:val="0"/>
              <w:adjustRightInd/>
              <w:snapToGrid/>
              <w:spacing w:line="580" w:lineRule="exact"/>
              <w:ind w:firstLine="480" w:firstLineChars="200"/>
              <w:jc w:val="left"/>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本人对以上内容的真实性、准确性及合法性负责，如有虚假，愿意承担责任。</w:t>
            </w:r>
          </w:p>
          <w:p>
            <w:pPr>
              <w:keepNext w:val="0"/>
              <w:keepLines w:val="0"/>
              <w:pageBreakBefore w:val="0"/>
              <w:widowControl w:val="0"/>
              <w:tabs>
                <w:tab w:val="left" w:pos="1333"/>
              </w:tabs>
              <w:kinsoku/>
              <w:wordWrap/>
              <w:overflowPunct/>
              <w:topLinePunct w:val="0"/>
              <w:autoSpaceDE/>
              <w:autoSpaceDN/>
              <w:bidi w:val="0"/>
              <w:adjustRightInd/>
              <w:snapToGrid/>
              <w:spacing w:line="580" w:lineRule="exact"/>
              <w:ind w:firstLine="480" w:firstLineChars="200"/>
              <w:jc w:val="left"/>
              <w:textAlignment w:val="auto"/>
              <w:rPr>
                <w:rFonts w:hint="default" w:cstheme="minorBidi"/>
                <w:kern w:val="2"/>
                <w:sz w:val="21"/>
                <w:szCs w:val="24"/>
                <w:lang w:val="en-US" w:eastAsia="zh-CN" w:bidi="ar-SA"/>
              </w:rPr>
            </w:pPr>
            <w:r>
              <w:rPr>
                <w:rFonts w:hint="eastAsia" w:cstheme="minorBidi"/>
                <w:kern w:val="2"/>
                <w:sz w:val="24"/>
                <w:szCs w:val="24"/>
                <w:lang w:val="en-US" w:eastAsia="zh-CN" w:bidi="ar-SA"/>
              </w:rPr>
              <w:t>本人签名：                年      月    日</w:t>
            </w:r>
          </w:p>
        </w:tc>
      </w:tr>
    </w:tbl>
    <w:p/>
    <w:p/>
    <w:p/>
    <w:p/>
    <w:p/>
    <w:p/>
    <w:p/>
    <w:p/>
    <w:p/>
    <w:p/>
    <w:p>
      <w:pPr>
        <w:widowControl w:val="0"/>
        <w:adjustRightInd/>
        <w:snapToGrid/>
        <w:spacing w:after="0" w:line="240" w:lineRule="auto"/>
        <w:jc w:val="both"/>
        <w:rPr>
          <w:rFonts w:hint="default" w:ascii="Times New Roman" w:hAnsi="Times New Roman" w:eastAsia="宋体" w:cs="Times New Roman"/>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CB6DBC-8AB2-473C-93E2-0BB77825C4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3062F84-CFFC-4916-9B6C-EC9C5FED964A}"/>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7BE0CE14-B565-4926-ABB8-90A014D4CCF2}"/>
  </w:font>
  <w:font w:name="仿宋_GB2312">
    <w:panose1 w:val="02010609030101010101"/>
    <w:charset w:val="86"/>
    <w:family w:val="auto"/>
    <w:pitch w:val="default"/>
    <w:sig w:usb0="00000001" w:usb1="080E0000" w:usb2="00000000" w:usb3="00000000" w:csb0="00040000" w:csb1="00000000"/>
    <w:embedRegular r:id="rId4" w:fontKey="{BC93E4D5-8E63-435D-8A08-88B844CEBAA6}"/>
  </w:font>
  <w:font w:name="楷体_GB2312">
    <w:panose1 w:val="02010609030101010101"/>
    <w:charset w:val="86"/>
    <w:family w:val="modern"/>
    <w:pitch w:val="default"/>
    <w:sig w:usb0="00000001" w:usb1="080E0000" w:usb2="00000000" w:usb3="00000000" w:csb0="00040000" w:csb1="00000000"/>
    <w:embedRegular r:id="rId5" w:fontKey="{E2F4EACA-4385-425B-9955-927AC75E46E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 MERGEFORMAT </w:instrText>
    </w:r>
    <w:r>
      <w:fldChar w:fldCharType="separate"/>
    </w:r>
    <w:r>
      <w:t>1</w:t>
    </w:r>
    <w:r>
      <w:fldChar w:fldCharType="end"/>
    </w:r>
    <w:r>
      <w:t xml:space="preserve"> —</w:t>
    </w: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23538"/>
    <w:multiLevelType w:val="singleLevel"/>
    <w:tmpl w:val="AEC23538"/>
    <w:lvl w:ilvl="0" w:tentative="0">
      <w:start w:val="3"/>
      <w:numFmt w:val="chineseCounting"/>
      <w:suff w:val="nothing"/>
      <w:lvlText w:val="（%1）"/>
      <w:lvlJc w:val="left"/>
      <w:rPr>
        <w:rFonts w:hint="eastAsia"/>
      </w:rPr>
    </w:lvl>
  </w:abstractNum>
  <w:abstractNum w:abstractNumId="1">
    <w:nsid w:val="0CF8C8B4"/>
    <w:multiLevelType w:val="singleLevel"/>
    <w:tmpl w:val="0CF8C8B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N2JkNDYyYzY5MGMxMDkzNjdiZTQzOWRmNDhkN2IifQ=="/>
  </w:docVars>
  <w:rsids>
    <w:rsidRoot w:val="00000000"/>
    <w:rsid w:val="04F50FAA"/>
    <w:rsid w:val="055F2BCB"/>
    <w:rsid w:val="07BA13CC"/>
    <w:rsid w:val="07DE071F"/>
    <w:rsid w:val="0889068B"/>
    <w:rsid w:val="0B4C2736"/>
    <w:rsid w:val="0B9F6417"/>
    <w:rsid w:val="0BAA26F6"/>
    <w:rsid w:val="0CF84031"/>
    <w:rsid w:val="0D745082"/>
    <w:rsid w:val="109C2F25"/>
    <w:rsid w:val="1324792E"/>
    <w:rsid w:val="142932C1"/>
    <w:rsid w:val="191A4355"/>
    <w:rsid w:val="1A417C76"/>
    <w:rsid w:val="1A8D2E0E"/>
    <w:rsid w:val="21D06ED2"/>
    <w:rsid w:val="252C08C4"/>
    <w:rsid w:val="2640208A"/>
    <w:rsid w:val="26542FC2"/>
    <w:rsid w:val="2ADD7419"/>
    <w:rsid w:val="2E323385"/>
    <w:rsid w:val="31D869AF"/>
    <w:rsid w:val="32C907DA"/>
    <w:rsid w:val="33E67D39"/>
    <w:rsid w:val="35FE5964"/>
    <w:rsid w:val="37707B99"/>
    <w:rsid w:val="37807A1C"/>
    <w:rsid w:val="382F44FB"/>
    <w:rsid w:val="3976628B"/>
    <w:rsid w:val="3A5C683A"/>
    <w:rsid w:val="3B7B35B3"/>
    <w:rsid w:val="3D3102FF"/>
    <w:rsid w:val="41F128DC"/>
    <w:rsid w:val="425A376D"/>
    <w:rsid w:val="44BD0978"/>
    <w:rsid w:val="44F7590A"/>
    <w:rsid w:val="4AEC0198"/>
    <w:rsid w:val="4EF70D4B"/>
    <w:rsid w:val="513E0A56"/>
    <w:rsid w:val="542863F9"/>
    <w:rsid w:val="57D52571"/>
    <w:rsid w:val="58975A79"/>
    <w:rsid w:val="58B57CAD"/>
    <w:rsid w:val="5AC33708"/>
    <w:rsid w:val="5BA858A7"/>
    <w:rsid w:val="5C427AAA"/>
    <w:rsid w:val="5CD9503E"/>
    <w:rsid w:val="5D4C0F43"/>
    <w:rsid w:val="5FA259E1"/>
    <w:rsid w:val="613100ED"/>
    <w:rsid w:val="62016663"/>
    <w:rsid w:val="62917095"/>
    <w:rsid w:val="63AB23D8"/>
    <w:rsid w:val="65390AAF"/>
    <w:rsid w:val="65393821"/>
    <w:rsid w:val="65AB4911"/>
    <w:rsid w:val="66882EA5"/>
    <w:rsid w:val="6E251EBD"/>
    <w:rsid w:val="6EAA4121"/>
    <w:rsid w:val="6EC24A7A"/>
    <w:rsid w:val="6FBE7937"/>
    <w:rsid w:val="78FE376F"/>
    <w:rsid w:val="79183C14"/>
    <w:rsid w:val="792366DE"/>
    <w:rsid w:val="7D382AD7"/>
    <w:rsid w:val="7D935F5F"/>
    <w:rsid w:val="7DA77C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Emphasis"/>
    <w:basedOn w:val="8"/>
    <w:autoRedefine/>
    <w:qFormat/>
    <w:uiPriority w:val="0"/>
    <w:rPr>
      <w:i/>
    </w:rPr>
  </w:style>
  <w:style w:type="character" w:styleId="11">
    <w:name w:val="Hyperlink"/>
    <w:basedOn w:val="8"/>
    <w:autoRedefine/>
    <w:qFormat/>
    <w:uiPriority w:val="0"/>
    <w:rPr>
      <w:color w:val="0000FF"/>
      <w:u w:val="single"/>
    </w:rPr>
  </w:style>
  <w:style w:type="paragraph" w:customStyle="1" w:styleId="12">
    <w:name w:val="文本"/>
    <w:basedOn w:val="1"/>
    <w:autoRedefine/>
    <w:qFormat/>
    <w:uiPriority w:val="0"/>
    <w:pPr>
      <w:spacing w:line="360" w:lineRule="auto"/>
      <w:ind w:firstLine="420" w:firstLineChars="200"/>
    </w:pPr>
    <w:rPr>
      <w:rFonts w:ascii="Times New Roman" w:hAnsi="Times New Roman" w:eastAsia="华文仿宋"/>
      <w:sz w:val="24"/>
    </w:rPr>
  </w:style>
  <w:style w:type="character" w:customStyle="1" w:styleId="13">
    <w:name w:val="NormalCharacter"/>
    <w:link w:val="1"/>
    <w:autoRedefine/>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1387</Words>
  <Characters>1488</Characters>
  <Lines>0</Lines>
  <Paragraphs>0</Paragraphs>
  <TotalTime>21</TotalTime>
  <ScaleCrop>false</ScaleCrop>
  <LinksUpToDate>false</LinksUpToDate>
  <CharactersWithSpaces>1520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林狒狒</cp:lastModifiedBy>
  <cp:lastPrinted>2023-08-31T07:53:00Z</cp:lastPrinted>
  <dcterms:modified xsi:type="dcterms:W3CDTF">2024-05-11T07:55:21Z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2C96BEBC94824AC590644962FDED6870_13</vt:lpwstr>
  </property>
</Properties>
</file>