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玉林市消防救援支队公开招聘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工作人员体能测试实施规则</w:t>
      </w:r>
    </w:p>
    <w:p>
      <w:pPr>
        <w:spacing w:line="560" w:lineRule="exact"/>
        <w:jc w:val="left"/>
        <w:rPr>
          <w:rFonts w:ascii="仿宋_GB2312" w:hAnsi="微软雅黑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宋体" w:eastAsia="黑体" w:cs="宋体"/>
          <w:b/>
          <w:color w:val="auto"/>
          <w:sz w:val="32"/>
          <w:szCs w:val="32"/>
          <w:highlight w:val="white"/>
        </w:rPr>
      </w:pPr>
      <w:r>
        <w:rPr>
          <w:rFonts w:hint="eastAsia" w:ascii="黑体" w:hAnsi="宋体" w:eastAsia="黑体" w:cs="宋体"/>
          <w:bCs/>
          <w:color w:val="auto"/>
          <w:sz w:val="32"/>
          <w:szCs w:val="32"/>
          <w:highlight w:val="white"/>
        </w:rPr>
        <w:t>一、</w:t>
      </w:r>
      <w:r>
        <w:rPr>
          <w:rFonts w:ascii="黑体" w:hAnsi="微软雅黑" w:eastAsia="黑体"/>
          <w:bCs/>
          <w:color w:val="auto"/>
          <w:sz w:val="32"/>
          <w:szCs w:val="32"/>
          <w:highlight w:val="white"/>
        </w:rPr>
        <w:t>3000</w:t>
      </w:r>
      <w:r>
        <w:rPr>
          <w:rFonts w:hint="eastAsia" w:ascii="黑体" w:hAnsi="宋体" w:eastAsia="黑体" w:cs="宋体"/>
          <w:bCs/>
          <w:color w:val="auto"/>
          <w:sz w:val="32"/>
          <w:szCs w:val="32"/>
          <w:highlight w:val="white"/>
        </w:rPr>
        <w:t>米</w:t>
      </w:r>
      <w:r>
        <w:rPr>
          <w:rFonts w:hint="eastAsia" w:ascii="黑体" w:hAnsi="宋体" w:eastAsia="黑体" w:cs="宋体"/>
          <w:b/>
          <w:color w:val="auto"/>
          <w:sz w:val="32"/>
          <w:szCs w:val="32"/>
          <w:highlight w:val="white"/>
        </w:rPr>
        <w:t>　　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  <w:highlight w:val="white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ascii="仿宋_GB2312" w:hAnsi="微软雅黑" w:eastAsia="仿宋_GB2312"/>
          <w:color w:val="auto"/>
          <w:sz w:val="32"/>
          <w:szCs w:val="32"/>
          <w:highlight w:val="white"/>
        </w:rPr>
        <w:t>400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米田径跑道。地面平坦，地质不限，秒表若干块，使用前应进行校正。　　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受测者分组测，每组人员在起点线一侧站成一排。当听到“预备”口令时，做好起跑准备，听到“跑”口令时，开始起跑。计时成绩从发令“跑”至身体有效部位越终点线为止。终点成绩记录员负责登记每人成绩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，考生核对成绩无异议后签名确认。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　　</w:t>
      </w:r>
    </w:p>
    <w:p>
      <w:pPr>
        <w:spacing w:line="560" w:lineRule="exact"/>
        <w:ind w:firstLine="640" w:firstLineChars="200"/>
        <w:jc w:val="left"/>
        <w:rPr>
          <w:rFonts w:ascii="黑体" w:hAnsi="微软雅黑" w:eastAsia="黑体"/>
          <w:bCs/>
          <w:color w:val="auto"/>
          <w:sz w:val="32"/>
          <w:szCs w:val="32"/>
          <w:highlight w:val="white"/>
        </w:rPr>
      </w:pP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二、</w:t>
      </w:r>
      <w:r>
        <w:rPr>
          <w:rFonts w:ascii="黑体" w:hAnsi="微软雅黑" w:eastAsia="黑体"/>
          <w:bCs/>
          <w:color w:val="auto"/>
          <w:sz w:val="32"/>
          <w:szCs w:val="32"/>
          <w:highlight w:val="white"/>
        </w:rPr>
        <w:t>5x10</w:t>
      </w: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米折返</w:t>
      </w:r>
    </w:p>
    <w:p>
      <w:pPr>
        <w:spacing w:line="560" w:lineRule="exact"/>
        <w:ind w:firstLine="643" w:firstLineChars="200"/>
        <w:jc w:val="left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在训练场上标出起（终）点线和折返线，起点线距折返线</w:t>
      </w:r>
      <w:r>
        <w:rPr>
          <w:rFonts w:ascii="仿宋_GB2312" w:hAnsi="微软雅黑" w:eastAsia="仿宋_GB2312"/>
          <w:color w:val="auto"/>
          <w:sz w:val="32"/>
          <w:szCs w:val="32"/>
        </w:rPr>
        <w:t>10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米。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受测者分组测，每组人员在起点线一侧站成一排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在起点线处做好准备，听到“开始”的口令，从起点出发，单脚踏过折返线后，立刻转身冲刺回到起跑线；单脚踏过起跑线后立刻转身冲刺回折返线，以此类推，直至做完五次折返完成</w:t>
      </w:r>
      <w:r>
        <w:rPr>
          <w:rFonts w:ascii="仿宋_GB2312" w:hAnsi="微软雅黑" w:eastAsia="仿宋_GB2312"/>
          <w:color w:val="auto"/>
          <w:sz w:val="32"/>
          <w:szCs w:val="32"/>
        </w:rPr>
        <w:t>100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米，并冲过终点。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计时成绩从发令“跑”至身体有效部位越终点线为止。终点成绩记录员负责登记每人成绩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，考生核对成绩无异议后签名确认。</w:t>
      </w:r>
    </w:p>
    <w:p>
      <w:pPr>
        <w:spacing w:line="560" w:lineRule="exact"/>
        <w:ind w:firstLine="640" w:firstLineChars="200"/>
        <w:jc w:val="left"/>
        <w:rPr>
          <w:rFonts w:ascii="黑体" w:hAnsi="微软雅黑" w:eastAsia="黑体"/>
          <w:b/>
          <w:color w:val="auto"/>
          <w:sz w:val="32"/>
          <w:szCs w:val="32"/>
          <w:highlight w:val="white"/>
        </w:rPr>
      </w:pP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三、单杠引体向上</w:t>
      </w:r>
      <w:r>
        <w:rPr>
          <w:rFonts w:hint="eastAsia" w:ascii="黑体" w:hAnsi="微软雅黑" w:eastAsia="黑体"/>
          <w:b/>
          <w:color w:val="auto"/>
          <w:sz w:val="32"/>
          <w:szCs w:val="32"/>
          <w:highlight w:val="white"/>
        </w:rPr>
        <w:t>　　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  <w:highlight w:val="white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高单杠或高横杠，杠粗以手能握住为准。　　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受测者做好准备，听到“开始”口令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后两分钟内，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跳起双手正握杠，两手与肩同宽呈直臂悬垂。静止后，两臂同时用力拉杠引体，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下颌过杠，然后还原成悬垂动作，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以下颌超过杠端为合格计算数量，下颌未超过杠端的不计数，考生下杠后即算该项考核成绩，不得再上杠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。终点成绩记录员负责登记每人成绩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，考生核对成绩无异议后签名确认。</w:t>
      </w:r>
    </w:p>
    <w:p>
      <w:pPr>
        <w:spacing w:line="560" w:lineRule="exact"/>
        <w:ind w:firstLine="640" w:firstLineChars="200"/>
        <w:jc w:val="left"/>
        <w:rPr>
          <w:rFonts w:ascii="黑体" w:hAnsi="微软雅黑" w:eastAsia="黑体"/>
          <w:bCs/>
          <w:color w:val="auto"/>
          <w:sz w:val="32"/>
          <w:szCs w:val="32"/>
          <w:highlight w:val="white"/>
        </w:rPr>
      </w:pP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四、100 米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  <w:highlight w:val="white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在</w:t>
      </w:r>
      <w:r>
        <w:rPr>
          <w:rFonts w:ascii="仿宋_GB2312" w:hAnsi="宋体" w:eastAsia="仿宋_GB2312" w:cs="宋体"/>
          <w:color w:val="auto"/>
          <w:sz w:val="32"/>
          <w:szCs w:val="32"/>
          <w:highlight w:val="white"/>
        </w:rPr>
        <w:t xml:space="preserve"> 100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米跑道上分别标出起点线和终点线。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受测者分组测，每组人员在起点线一侧站成一排。当听到“预备”口令时，做好起跑准备，听到“跑”口令时，开始起跑。计时成绩从发令“跑”至身体有效部位越终点线为止。终点成绩记录员负责登记每人成绩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，考生核对成绩无异议后签名确认。</w:t>
      </w:r>
    </w:p>
    <w:p>
      <w:pPr>
        <w:spacing w:line="560" w:lineRule="exact"/>
        <w:ind w:firstLine="640" w:firstLineChars="200"/>
        <w:jc w:val="left"/>
        <w:rPr>
          <w:rFonts w:ascii="黑体" w:hAnsi="微软雅黑" w:eastAsia="黑体"/>
          <w:bCs/>
          <w:color w:val="auto"/>
          <w:sz w:val="32"/>
          <w:szCs w:val="32"/>
          <w:highlight w:val="white"/>
        </w:rPr>
      </w:pP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五、屈腿仰卧起坐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  <w:highlight w:val="white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在空地准备1张软垫。</w:t>
      </w:r>
    </w:p>
    <w:p>
      <w:pPr>
        <w:spacing w:line="560" w:lineRule="exact"/>
        <w:ind w:firstLine="639" w:firstLineChars="199"/>
        <w:rPr>
          <w:rFonts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受测者仰卧于垫上，两腿并拢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弯曲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，固定两脚，双手十字交叉于头后，听到“开始”口令后两分钟内，含胸低头，腹部用力，上体屈起成坐姿，上体与下肢成</w:t>
      </w:r>
      <w:r>
        <w:rPr>
          <w:rFonts w:ascii="仿宋_GB2312" w:hAnsi="黑体" w:eastAsia="仿宋_GB2312"/>
          <w:bCs/>
          <w:color w:val="auto"/>
          <w:sz w:val="32"/>
          <w:szCs w:val="32"/>
        </w:rPr>
        <w:t>90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°角，然后上体后倒还原成仰卧姿势，仰卧时肩部要与垫子接触，时间到或者考生提出该考试终止则算该项成绩。终点成绩记录员负责登记每人成绩，考生核对成绩无异议后签名确认。</w:t>
      </w:r>
    </w:p>
    <w:p>
      <w:pPr>
        <w:spacing w:line="560" w:lineRule="exact"/>
        <w:ind w:firstLine="640" w:firstLineChars="200"/>
        <w:jc w:val="left"/>
        <w:rPr>
          <w:rFonts w:ascii="黑体" w:hAnsi="微软雅黑" w:eastAsia="黑体"/>
          <w:bCs/>
          <w:color w:val="auto"/>
          <w:sz w:val="32"/>
          <w:szCs w:val="32"/>
          <w:highlight w:val="white"/>
        </w:rPr>
      </w:pP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六、1500米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  <w:highlight w:val="white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ascii="仿宋_GB2312" w:hAnsi="微软雅黑" w:eastAsia="仿宋_GB2312"/>
          <w:color w:val="auto"/>
          <w:sz w:val="32"/>
          <w:szCs w:val="32"/>
          <w:highlight w:val="white"/>
        </w:rPr>
        <w:t>400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米田径跑道。地面平坦，地质不限，秒表若干块，使用前应进行校正。　　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受测者分组测，每组人员在起点线一侧站成一排。当听到“预备”口令时，做好起跑准备，听到“跑”口令时，开始起跑。计时成绩从发令“跑”至身体有效部位越终点线为止。终点成绩记录员负责登记每人成绩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，考生核对成绩无异议后签名确认。</w:t>
      </w:r>
    </w:p>
    <w:p>
      <w:pPr>
        <w:spacing w:line="560" w:lineRule="exact"/>
        <w:ind w:firstLine="640" w:firstLineChars="200"/>
        <w:jc w:val="left"/>
        <w:rPr>
          <w:rFonts w:ascii="黑体" w:hAnsi="微软雅黑" w:eastAsia="黑体"/>
          <w:bCs/>
          <w:color w:val="auto"/>
          <w:sz w:val="32"/>
          <w:szCs w:val="32"/>
          <w:highlight w:val="white"/>
        </w:rPr>
      </w:pPr>
      <w:r>
        <w:rPr>
          <w:rFonts w:hint="eastAsia" w:ascii="黑体" w:hAnsi="微软雅黑" w:eastAsia="黑体"/>
          <w:bCs/>
          <w:color w:val="auto"/>
          <w:sz w:val="32"/>
          <w:szCs w:val="32"/>
          <w:highlight w:val="white"/>
        </w:rPr>
        <w:t>七、跳绳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  <w:highlight w:val="white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场地器材：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平坦而坚硬地面，秒表若干块，使用前应进行校正。　　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highlight w:val="white"/>
        </w:rPr>
        <w:t>测验方法：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每人计算1分钟跳绳的次数。监考员发出“预备—开始”的口令，同时开秒表计时。预备状态时，考生手握跳绳手把，手腕应保持静止。记录1分钟完成次数。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white"/>
        </w:rPr>
        <w:t>终点成绩记录员负责登记每人成绩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，考生核对成绩无异议后签名确认。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bidi w:val="0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3</w:t>
    </w:r>
    <w:r>
      <w:rPr>
        <w:rStyle w:val="27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end"/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NotTrackMoves/>
  <w:documentProtection w:enforcement="0"/>
  <w:defaultTabStop w:val="800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NjNzg4Y2QzYmJhYjcxYjQ2MGNkMzhlODkxYmFlMDQifQ=="/>
  </w:docVars>
  <w:rsids>
    <w:rsidRoot w:val="00674B6D"/>
    <w:rsid w:val="0007265A"/>
    <w:rsid w:val="00097D74"/>
    <w:rsid w:val="000B1251"/>
    <w:rsid w:val="000F0839"/>
    <w:rsid w:val="001B7825"/>
    <w:rsid w:val="002A3492"/>
    <w:rsid w:val="002A5F93"/>
    <w:rsid w:val="002E2711"/>
    <w:rsid w:val="003610EB"/>
    <w:rsid w:val="00387D23"/>
    <w:rsid w:val="003A2048"/>
    <w:rsid w:val="003F257D"/>
    <w:rsid w:val="00403251"/>
    <w:rsid w:val="00420F46"/>
    <w:rsid w:val="004448DF"/>
    <w:rsid w:val="004818CA"/>
    <w:rsid w:val="004A03E9"/>
    <w:rsid w:val="004A4C54"/>
    <w:rsid w:val="004D1F9B"/>
    <w:rsid w:val="00563449"/>
    <w:rsid w:val="005C3DDB"/>
    <w:rsid w:val="005C4D1C"/>
    <w:rsid w:val="005D1D24"/>
    <w:rsid w:val="005E61FE"/>
    <w:rsid w:val="005F1CB3"/>
    <w:rsid w:val="00674B6D"/>
    <w:rsid w:val="00690FF5"/>
    <w:rsid w:val="006C7574"/>
    <w:rsid w:val="00726AFE"/>
    <w:rsid w:val="00746BD6"/>
    <w:rsid w:val="00781723"/>
    <w:rsid w:val="008243BC"/>
    <w:rsid w:val="00882C64"/>
    <w:rsid w:val="009069AB"/>
    <w:rsid w:val="009422F4"/>
    <w:rsid w:val="00997922"/>
    <w:rsid w:val="00A3234F"/>
    <w:rsid w:val="00AB3A58"/>
    <w:rsid w:val="00AC020B"/>
    <w:rsid w:val="00B132CA"/>
    <w:rsid w:val="00B94807"/>
    <w:rsid w:val="00C17823"/>
    <w:rsid w:val="00C35999"/>
    <w:rsid w:val="00C46977"/>
    <w:rsid w:val="00D13AD4"/>
    <w:rsid w:val="00D41561"/>
    <w:rsid w:val="00DC0BE8"/>
    <w:rsid w:val="00DE61E5"/>
    <w:rsid w:val="00E03BC3"/>
    <w:rsid w:val="00E57630"/>
    <w:rsid w:val="00ED091B"/>
    <w:rsid w:val="00EE1787"/>
    <w:rsid w:val="00F15AD9"/>
    <w:rsid w:val="00F1745D"/>
    <w:rsid w:val="00FE2E26"/>
    <w:rsid w:val="00FF4F6B"/>
    <w:rsid w:val="0BB16118"/>
    <w:rsid w:val="4EA75C71"/>
    <w:rsid w:val="50D852D8"/>
    <w:rsid w:val="51EB7563"/>
    <w:rsid w:val="52404BAD"/>
    <w:rsid w:val="61C86B26"/>
    <w:rsid w:val="78044CAC"/>
    <w:rsid w:val="7D544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0"/>
    <w:autoRedefine/>
    <w:qFormat/>
    <w:uiPriority w:val="99"/>
    <w:pPr>
      <w:outlineLvl w:val="1"/>
    </w:pPr>
  </w:style>
  <w:style w:type="paragraph" w:styleId="4">
    <w:name w:val="heading 3"/>
    <w:basedOn w:val="1"/>
    <w:next w:val="1"/>
    <w:link w:val="31"/>
    <w:autoRedefine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2"/>
    <w:autoRedefine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3"/>
    <w:autoRedefine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4"/>
    <w:autoRedefine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5"/>
    <w:autoRedefine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6"/>
    <w:autoRedefine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7"/>
    <w:autoRedefine/>
    <w:qFormat/>
    <w:uiPriority w:val="99"/>
    <w:pPr>
      <w:ind w:left="2200" w:hanging="400"/>
      <w:outlineLvl w:val="8"/>
    </w:p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99"/>
    <w:pPr>
      <w:ind w:left="2550"/>
    </w:pPr>
  </w:style>
  <w:style w:type="paragraph" w:styleId="12">
    <w:name w:val="toc 5"/>
    <w:basedOn w:val="1"/>
    <w:next w:val="1"/>
    <w:autoRedefine/>
    <w:qFormat/>
    <w:uiPriority w:val="99"/>
    <w:pPr>
      <w:ind w:left="1700"/>
    </w:pPr>
  </w:style>
  <w:style w:type="paragraph" w:styleId="13">
    <w:name w:val="toc 3"/>
    <w:basedOn w:val="1"/>
    <w:next w:val="1"/>
    <w:autoRedefine/>
    <w:qFormat/>
    <w:uiPriority w:val="99"/>
    <w:pPr>
      <w:ind w:left="850"/>
    </w:pPr>
  </w:style>
  <w:style w:type="paragraph" w:styleId="14">
    <w:name w:val="toc 8"/>
    <w:basedOn w:val="1"/>
    <w:next w:val="1"/>
    <w:autoRedefine/>
    <w:qFormat/>
    <w:uiPriority w:val="99"/>
    <w:pPr>
      <w:ind w:left="2975"/>
    </w:pPr>
  </w:style>
  <w:style w:type="paragraph" w:styleId="15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53"/>
    <w:autoRedefine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99"/>
  </w:style>
  <w:style w:type="paragraph" w:styleId="18">
    <w:name w:val="toc 4"/>
    <w:basedOn w:val="1"/>
    <w:next w:val="1"/>
    <w:autoRedefine/>
    <w:qFormat/>
    <w:uiPriority w:val="99"/>
    <w:pPr>
      <w:ind w:left="1275"/>
    </w:pPr>
  </w:style>
  <w:style w:type="paragraph" w:styleId="19">
    <w:name w:val="Subtitle"/>
    <w:basedOn w:val="1"/>
    <w:link w:val="40"/>
    <w:autoRedefine/>
    <w:qFormat/>
    <w:uiPriority w:val="99"/>
    <w:pPr>
      <w:jc w:val="center"/>
    </w:pPr>
    <w:rPr>
      <w:sz w:val="24"/>
      <w:szCs w:val="24"/>
    </w:rPr>
  </w:style>
  <w:style w:type="paragraph" w:styleId="20">
    <w:name w:val="toc 6"/>
    <w:basedOn w:val="1"/>
    <w:next w:val="1"/>
    <w:autoRedefine/>
    <w:qFormat/>
    <w:uiPriority w:val="99"/>
    <w:pPr>
      <w:ind w:left="2125"/>
    </w:pPr>
  </w:style>
  <w:style w:type="paragraph" w:styleId="21">
    <w:name w:val="toc 2"/>
    <w:basedOn w:val="1"/>
    <w:next w:val="1"/>
    <w:autoRedefine/>
    <w:qFormat/>
    <w:uiPriority w:val="99"/>
    <w:pPr>
      <w:ind w:left="425"/>
    </w:pPr>
  </w:style>
  <w:style w:type="paragraph" w:styleId="22">
    <w:name w:val="toc 9"/>
    <w:basedOn w:val="1"/>
    <w:next w:val="1"/>
    <w:autoRedefine/>
    <w:qFormat/>
    <w:uiPriority w:val="99"/>
    <w:pPr>
      <w:ind w:left="3400"/>
    </w:pPr>
  </w:style>
  <w:style w:type="paragraph" w:styleId="23">
    <w:name w:val="Title"/>
    <w:basedOn w:val="1"/>
    <w:link w:val="39"/>
    <w:autoRedefine/>
    <w:qFormat/>
    <w:uiPriority w:val="99"/>
    <w:pPr>
      <w:jc w:val="center"/>
    </w:pPr>
    <w:rPr>
      <w:b/>
      <w:sz w:val="32"/>
      <w:szCs w:val="32"/>
    </w:rPr>
  </w:style>
  <w:style w:type="character" w:styleId="26">
    <w:name w:val="Strong"/>
    <w:basedOn w:val="25"/>
    <w:autoRedefine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7">
    <w:name w:val="page number"/>
    <w:basedOn w:val="25"/>
    <w:autoRedefine/>
    <w:qFormat/>
    <w:uiPriority w:val="99"/>
    <w:rPr>
      <w:rFonts w:cs="Times New Roman"/>
    </w:rPr>
  </w:style>
  <w:style w:type="character" w:styleId="28">
    <w:name w:val="Emphasis"/>
    <w:basedOn w:val="25"/>
    <w:autoRedefine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29">
    <w:name w:val="标题 1 Char"/>
    <w:basedOn w:val="25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25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1">
    <w:name w:val="标题 3 Char"/>
    <w:basedOn w:val="25"/>
    <w:link w:val="4"/>
    <w:autoRedefine/>
    <w:semiHidden/>
    <w:qFormat/>
    <w:locked/>
    <w:uiPriority w:val="99"/>
    <w:rPr>
      <w:rFonts w:cs="Times New Roman"/>
      <w:b/>
      <w:bCs/>
      <w:kern w:val="0"/>
      <w:sz w:val="32"/>
      <w:szCs w:val="32"/>
    </w:rPr>
  </w:style>
  <w:style w:type="character" w:customStyle="1" w:styleId="32">
    <w:name w:val="标题 4 Char"/>
    <w:basedOn w:val="25"/>
    <w:link w:val="5"/>
    <w:autoRedefine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标题 5 Char"/>
    <w:basedOn w:val="25"/>
    <w:link w:val="6"/>
    <w:autoRedefine/>
    <w:semiHidden/>
    <w:qFormat/>
    <w:locked/>
    <w:uiPriority w:val="99"/>
    <w:rPr>
      <w:rFonts w:cs="Times New Roman"/>
      <w:b/>
      <w:bCs/>
      <w:kern w:val="0"/>
      <w:sz w:val="28"/>
      <w:szCs w:val="28"/>
    </w:rPr>
  </w:style>
  <w:style w:type="character" w:customStyle="1" w:styleId="34">
    <w:name w:val="标题 6 Char"/>
    <w:basedOn w:val="25"/>
    <w:link w:val="7"/>
    <w:autoRedefine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5">
    <w:name w:val="标题 7 Char"/>
    <w:basedOn w:val="25"/>
    <w:link w:val="8"/>
    <w:autoRedefine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character" w:customStyle="1" w:styleId="36">
    <w:name w:val="标题 8 Char"/>
    <w:basedOn w:val="25"/>
    <w:link w:val="9"/>
    <w:autoRedefine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37">
    <w:name w:val="标题 9 Char"/>
    <w:basedOn w:val="25"/>
    <w:link w:val="10"/>
    <w:autoRedefine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paragraph" w:styleId="38">
    <w:name w:val="No Spacing"/>
    <w:autoRedefine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9">
    <w:name w:val="标题 Char"/>
    <w:basedOn w:val="25"/>
    <w:link w:val="23"/>
    <w:autoRedefine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40">
    <w:name w:val="副标题 Char"/>
    <w:basedOn w:val="25"/>
    <w:link w:val="19"/>
    <w:autoRedefine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1">
    <w:name w:val="不明显强调1"/>
    <w:basedOn w:val="25"/>
    <w:autoRedefine/>
    <w:qFormat/>
    <w:uiPriority w:val="99"/>
    <w:rPr>
      <w:rFonts w:cs="Times New Roman"/>
      <w:i/>
      <w:color w:val="404040"/>
      <w:w w:val="100"/>
      <w:sz w:val="21"/>
      <w:shd w:val="clear" w:color="auto" w:fill="auto"/>
    </w:rPr>
  </w:style>
  <w:style w:type="character" w:customStyle="1" w:styleId="42">
    <w:name w:val="明显强调1"/>
    <w:basedOn w:val="25"/>
    <w:autoRedefine/>
    <w:qFormat/>
    <w:uiPriority w:val="99"/>
    <w:rPr>
      <w:rFonts w:cs="Times New Roman"/>
      <w:i/>
      <w:color w:val="5B9BD5"/>
      <w:w w:val="100"/>
      <w:sz w:val="21"/>
      <w:shd w:val="clear" w:color="auto" w:fill="auto"/>
    </w:rPr>
  </w:style>
  <w:style w:type="paragraph" w:styleId="43">
    <w:name w:val="Quote"/>
    <w:basedOn w:val="1"/>
    <w:link w:val="44"/>
    <w:autoRedefine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4">
    <w:name w:val="引用 Char"/>
    <w:basedOn w:val="25"/>
    <w:link w:val="43"/>
    <w:autoRedefine/>
    <w:qFormat/>
    <w:locked/>
    <w:uiPriority w:val="99"/>
    <w:rPr>
      <w:rFonts w:cs="Times New Roman"/>
      <w:i/>
      <w:iCs/>
      <w:color w:val="000000"/>
      <w:kern w:val="0"/>
      <w:sz w:val="21"/>
      <w:szCs w:val="21"/>
    </w:rPr>
  </w:style>
  <w:style w:type="paragraph" w:styleId="45">
    <w:name w:val="Intense Quote"/>
    <w:basedOn w:val="1"/>
    <w:link w:val="46"/>
    <w:autoRedefine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6">
    <w:name w:val="明显引用 Char"/>
    <w:basedOn w:val="25"/>
    <w:link w:val="45"/>
    <w:autoRedefine/>
    <w:qFormat/>
    <w:locked/>
    <w:uiPriority w:val="99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customStyle="1" w:styleId="47">
    <w:name w:val="不明显参考1"/>
    <w:basedOn w:val="25"/>
    <w:autoRedefine/>
    <w:qFormat/>
    <w:uiPriority w:val="99"/>
    <w:rPr>
      <w:rFonts w:cs="Times New Roman"/>
      <w:smallCaps/>
      <w:color w:val="5A5A5A"/>
      <w:w w:val="100"/>
      <w:sz w:val="21"/>
      <w:shd w:val="clear" w:color="auto" w:fill="auto"/>
    </w:rPr>
  </w:style>
  <w:style w:type="character" w:customStyle="1" w:styleId="48">
    <w:name w:val="明显参考1"/>
    <w:basedOn w:val="25"/>
    <w:autoRedefine/>
    <w:qFormat/>
    <w:uiPriority w:val="99"/>
    <w:rPr>
      <w:rFonts w:cs="Times New Roman"/>
      <w:b/>
      <w:smallCaps/>
      <w:color w:val="5B9BD5"/>
      <w:w w:val="100"/>
      <w:sz w:val="21"/>
      <w:shd w:val="clear" w:color="auto" w:fill="auto"/>
    </w:rPr>
  </w:style>
  <w:style w:type="character" w:customStyle="1" w:styleId="49">
    <w:name w:val="书籍标题1"/>
    <w:basedOn w:val="25"/>
    <w:autoRedefine/>
    <w:qFormat/>
    <w:uiPriority w:val="99"/>
    <w:rPr>
      <w:rFonts w:cs="Times New Roman"/>
      <w:b/>
      <w:i/>
      <w:w w:val="100"/>
      <w:sz w:val="21"/>
      <w:shd w:val="clear" w:color="auto" w:fill="auto"/>
    </w:rPr>
  </w:style>
  <w:style w:type="paragraph" w:styleId="50">
    <w:name w:val="List Paragraph"/>
    <w:basedOn w:val="1"/>
    <w:autoRedefine/>
    <w:qFormat/>
    <w:uiPriority w:val="99"/>
    <w:pPr>
      <w:ind w:left="850"/>
    </w:pPr>
  </w:style>
  <w:style w:type="paragraph" w:customStyle="1" w:styleId="51">
    <w:name w:val="TOC 标题1"/>
    <w:basedOn w:val="2"/>
    <w:autoRedefine/>
    <w:qFormat/>
    <w:uiPriority w:val="99"/>
    <w:pPr>
      <w:outlineLvl w:val="9"/>
    </w:pPr>
    <w:rPr>
      <w:color w:val="2E74B5"/>
      <w:sz w:val="32"/>
      <w:szCs w:val="32"/>
    </w:rPr>
  </w:style>
  <w:style w:type="character" w:customStyle="1" w:styleId="52">
    <w:name w:val="页脚 Char"/>
    <w:basedOn w:val="25"/>
    <w:link w:val="15"/>
    <w:autoRedefine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53">
    <w:name w:val="页眉 Char"/>
    <w:basedOn w:val="25"/>
    <w:link w:val="1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1197</Words>
  <Characters>1221</Characters>
  <Lines>8</Lines>
  <Paragraphs>2</Paragraphs>
  <TotalTime>1</TotalTime>
  <ScaleCrop>false</ScaleCrop>
  <LinksUpToDate>false</LinksUpToDate>
  <CharactersWithSpaces>1238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2017-11-28T08:47:00Z</dcterms:created>
  <dc:creator>郭富城1419848983</dc:creator>
  <cp:lastModifiedBy>忐忑</cp:lastModifiedBy>
  <cp:lastPrinted>2024-05-17T09:15:03Z</cp:lastPrinted>
  <dcterms:modified xsi:type="dcterms:W3CDTF">2024-05-17T09:15:43Z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02A031681E3A42768B11BF2C6D877719</vt:lpwstr>
  </property>
</Properties>
</file>