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1"/>
        </w:tabs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2024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年温州市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龙湾区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事业单位公开招聘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选调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</w:pPr>
      <w:r>
        <w:rPr>
          <w:rFonts w:hint="eastAsia" w:ascii="微软雅黑" w:hAnsi="微软雅黑" w:eastAsia="微软雅黑" w:cs="黑体"/>
          <w:b/>
          <w:sz w:val="32"/>
          <w:szCs w:val="32"/>
        </w:rPr>
        <w:t>工作人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员</w:t>
      </w:r>
      <w:bookmarkStart w:id="0" w:name="_Toc20479"/>
      <w:bookmarkStart w:id="1" w:name="_Toc13122249"/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面试规程</w:t>
      </w:r>
      <w:bookmarkEnd w:id="0"/>
      <w:bookmarkEnd w:id="1"/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温州市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龙湾区事业单位公开招聘（选调）工作人员</w:t>
      </w:r>
      <w:r>
        <w:rPr>
          <w:rFonts w:hint="eastAsia" w:ascii="仿宋" w:hAnsi="仿宋" w:eastAsia="仿宋" w:cs="仿宋"/>
          <w:sz w:val="32"/>
          <w:szCs w:val="32"/>
        </w:rPr>
        <w:t>面试工作有关规程如下：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一、面试时间和地点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日（星期六）。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面试地点：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温州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开放大学（温州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城市大学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）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（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地址：温州市龙湾区瑶溪街道永宁西路2001号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温州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开放大学（温州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城市大学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北大门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</w:rPr>
        <w:t>）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智行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eastAsia="zh-CN"/>
        </w:rPr>
        <w:t>楼（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8号楼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四楼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二、入场</w:t>
      </w:r>
    </w:p>
    <w:p>
      <w:pPr>
        <w:pStyle w:val="3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上午</w:t>
      </w:r>
      <w:r>
        <w:rPr>
          <w:rFonts w:hint="eastAsia" w:ascii="仿宋" w:hAnsi="仿宋" w:eastAsia="仿宋"/>
          <w:szCs w:val="32"/>
          <w:lang w:eastAsia="zh-CN"/>
        </w:rPr>
        <w:t>7:15</w:t>
      </w:r>
      <w:r>
        <w:rPr>
          <w:rFonts w:hint="eastAsia" w:ascii="仿宋" w:hAnsi="仿宋" w:eastAsia="仿宋"/>
          <w:szCs w:val="32"/>
        </w:rPr>
        <w:t>开始面试考点开放，考生开始进入考点，考生进场须出示身份证、面试通知书。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三、面试考生分组原则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按照公平、公正的原则，报考同一职位的考生由同一组面试考官面试，使用同一套面试卷，在同一时段内完成。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四、面试测评小组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组建若干个面试测评小组。每个测评小组由11人组成，面试考官为7人，其中主考官1人；工作人员为4人，其中计分员、核分员、引导员、管理员各1人。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五、面试形式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采用结构化面试的形式。面试成绩满分为100分，低于60分者为不合格。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六、面试流程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面试点设立面试室和候考室，面试室与候考室对应关系通过抽签决定。面试流程如下：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1、签到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考生携带有效期内的身份证和《面试通知书》，按规定的时间和地点到面试点候考室报到，报到后不得擅自离开候考室。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2、核实身份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由管理员核对面试考生的有效期内的身份证、《面试通知书》。考生将所携带的所有通讯工具，交管理员集中保管。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（1）抽取岗位顺序号。同一组各岗位由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笔试总成绩排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第一位的考生作为代表抽取岗位顺序号，填入《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2024年温州市龙湾区事业单位公开招聘（选调）工作人员入围面试人员花名册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签名确认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（2）抽取面试顺序号。按岗位顺序依次分段对同一岗位的所有考生(按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笔试总成绩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排序)进行抽签，抽取面试顺序号，填入《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2024年温州市龙湾区事业单位公开招聘（选调）工作人员入围面试人员花名册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》，并签名确认。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）抽取面试室号。由各组面试顺序号为1号的考生代表本组抽取对应的面试室号。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4、面试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按顺序由引导员引导考生去面试室面试，引导员只向面试考官通报面试考生的顺序号，不报姓名。面试由主考官主持，每个考生面试时间为15分钟。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5、面试成绩计算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考生面试结束，各考官根据考生表现进行评分。去掉一个最高分和一个最低分，取其余分数的平均分即为考生的面试最后得分（保留小数点后1位数）。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6、公布分数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考生面试结束后，在已面试考生席等候，待下一位考生面试结束后，由主考官当场宣布上一位考生的面试成绩，考生得知分数、核实姓名并签字后，离开面试考场，以此类推。</w:t>
      </w:r>
    </w:p>
    <w:p>
      <w:pPr>
        <w:spacing w:line="5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6AE27E3C"/>
    <w:rsid w:val="043568CF"/>
    <w:rsid w:val="272F4070"/>
    <w:rsid w:val="2EF84788"/>
    <w:rsid w:val="2FCF04E1"/>
    <w:rsid w:val="37F77925"/>
    <w:rsid w:val="3E7FF0ED"/>
    <w:rsid w:val="43CF26EE"/>
    <w:rsid w:val="4B1B5D4F"/>
    <w:rsid w:val="55DE941C"/>
    <w:rsid w:val="566D1AD1"/>
    <w:rsid w:val="59FDCFA6"/>
    <w:rsid w:val="5CB44049"/>
    <w:rsid w:val="5D7372FF"/>
    <w:rsid w:val="6AE27E3C"/>
    <w:rsid w:val="6FAC290B"/>
    <w:rsid w:val="731C0C6B"/>
    <w:rsid w:val="77870FCE"/>
    <w:rsid w:val="785F3DBE"/>
    <w:rsid w:val="7E216D05"/>
    <w:rsid w:val="F7BBEDBF"/>
    <w:rsid w:val="F9F7A750"/>
    <w:rsid w:val="FF6FD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autoRedefine/>
    <w:qFormat/>
    <w:uiPriority w:val="99"/>
    <w:rPr>
      <w:sz w:val="32"/>
    </w:r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1788</Words>
  <Characters>1816</Characters>
  <Lines>0</Lines>
  <Paragraphs>0</Paragraphs>
  <TotalTime>3</TotalTime>
  <ScaleCrop>false</ScaleCrop>
  <LinksUpToDate>false</LinksUpToDate>
  <CharactersWithSpaces>1816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叶侨武</dc:creator>
  <cp:lastModifiedBy>林翠华</cp:lastModifiedBy>
  <dcterms:modified xsi:type="dcterms:W3CDTF">2024-05-22T01:18:08Z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6FFC036609594068B703C290B173E224</vt:lpwstr>
  </property>
</Properties>
</file>