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惠市一医 2024公招3号见习人员招聘考生准考证编号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以下准考证编号为惠市一医 2024年公招3号见习人员招聘准考证编号，请各位考生对应自己岗位及编号，填写好准考证。若有符合条件而没有准考证编号的考生，请于2024年5月27号下午16点前致电我院人力资源部0752-2883821/2883621。</w:t>
      </w:r>
    </w:p>
    <w:tbl>
      <w:tblPr>
        <w:tblStyle w:val="3"/>
        <w:tblpPr w:leftFromText="180" w:rightFromText="180" w:vertAnchor="text" w:horzAnchor="page" w:tblpX="1202" w:tblpY="213"/>
        <w:tblOverlap w:val="never"/>
        <w:tblW w:w="9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567"/>
        <w:gridCol w:w="2092"/>
        <w:gridCol w:w="1481"/>
        <w:gridCol w:w="1275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</w:tcPr>
          <w:p>
            <w:pPr>
              <w:pStyle w:val="5"/>
              <w:ind w:left="257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准考证号码</w:t>
            </w:r>
          </w:p>
        </w:tc>
        <w:tc>
          <w:tcPr>
            <w:tcW w:w="1567" w:type="dxa"/>
          </w:tcPr>
          <w:p>
            <w:pPr>
              <w:pStyle w:val="5"/>
              <w:ind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应聘岗位代码</w:t>
            </w:r>
          </w:p>
        </w:tc>
        <w:tc>
          <w:tcPr>
            <w:tcW w:w="2092" w:type="dxa"/>
          </w:tcPr>
          <w:p>
            <w:pPr>
              <w:pStyle w:val="5"/>
              <w:ind w:left="518" w:right="512"/>
              <w:rPr>
                <w:b/>
                <w:sz w:val="20"/>
              </w:rPr>
            </w:pPr>
            <w:r>
              <w:rPr>
                <w:b/>
                <w:sz w:val="20"/>
              </w:rPr>
              <w:t>应聘科室</w:t>
            </w:r>
          </w:p>
        </w:tc>
        <w:tc>
          <w:tcPr>
            <w:tcW w:w="1481" w:type="dxa"/>
          </w:tcPr>
          <w:p>
            <w:pPr>
              <w:pStyle w:val="5"/>
              <w:ind w:left="185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应聘岗位</w:t>
            </w:r>
          </w:p>
        </w:tc>
        <w:tc>
          <w:tcPr>
            <w:tcW w:w="1275" w:type="dxa"/>
          </w:tcPr>
          <w:p>
            <w:pPr>
              <w:pStyle w:val="5"/>
              <w:ind w:left="314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>姓名</w:t>
            </w:r>
          </w:p>
        </w:tc>
        <w:tc>
          <w:tcPr>
            <w:tcW w:w="1423" w:type="dxa"/>
          </w:tcPr>
          <w:p>
            <w:pPr>
              <w:pStyle w:val="5"/>
              <w:ind w:left="388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陈浩然</w:t>
            </w:r>
          </w:p>
        </w:tc>
        <w:tc>
          <w:tcPr>
            <w:tcW w:w="1423" w:type="dxa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陈惠余</w:t>
            </w:r>
          </w:p>
        </w:tc>
        <w:tc>
          <w:tcPr>
            <w:tcW w:w="1423" w:type="dxa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陈嘉莹</w:t>
            </w:r>
          </w:p>
        </w:tc>
        <w:tc>
          <w:tcPr>
            <w:tcW w:w="1423" w:type="dxa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陈剑豪</w:t>
            </w:r>
          </w:p>
        </w:tc>
        <w:tc>
          <w:tcPr>
            <w:tcW w:w="1423" w:type="dxa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陈可儿</w:t>
            </w:r>
          </w:p>
        </w:tc>
        <w:tc>
          <w:tcPr>
            <w:tcW w:w="1423" w:type="dxa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陈卫强</w:t>
            </w:r>
          </w:p>
        </w:tc>
        <w:tc>
          <w:tcPr>
            <w:tcW w:w="1423" w:type="dxa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陈子耿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邓志康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冯炯鑫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高熠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古迪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赖璞秀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黎嘉豪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李思彤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林天文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凌玉婷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刘嘉仪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毛绮婷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田文倩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涂安琪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危泳禾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吴舒语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张礼婵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郑思洁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JB013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康复医学科（病区）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见习康复技师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庄曼茹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蔡昭劲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曾秀友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陈彤欣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陈晓宜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陈雅琪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程筠婷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何晨天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黄敏怡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黄兴权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吉紫萱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梁冠浩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梁捷丽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廖格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刘燕丽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罗巧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宁文娟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潘美君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桑阿咪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沈雨凤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谭艺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谭雨铃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涂仕琴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吴菡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谢东球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徐方华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赵哲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郑健欢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郑芮艳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钟雪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JB014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临床护理（本科）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朱洁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JB016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病案统计室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见习编码员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陈歆玥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JB016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病案统计室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见习编码员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傅昭嘉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陈创业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黄慧琳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黄文欣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姜乐宇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姜智能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雷艳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李德玮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林浩仪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刘林波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吕晶晶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梅忠琴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阮晓淋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谭佳露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谭凯颖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谭钰红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唐莹盈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王景冉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谢永奇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徐婉婷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杨雯娟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于千惠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詹雪芹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张宝丹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张明月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张彦礼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张艳楠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钟淑铷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周昕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周芷晴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JB017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核磁共振室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见习核磁技师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邹慧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JB020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介入手术室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见习介入技师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陈俊霖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JB020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介入手术室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见习介入技师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刘亚聪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JB020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介入手术室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见习介入技师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毛伊婷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JB020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介入手术室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见习介入技师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欧乙琛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JB020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介入手术室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见习介入技师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周佳鹏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蔡滢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邓玉兰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贺一帆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黄宛镱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李仟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梁宝琪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廖志明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林宛霓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彭思瑶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邵君瑶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史伊洋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王圣权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王伟恒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王云灿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吴启鹏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肖茜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谢麦茜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谢宗霖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许佳仪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薛杨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叶柏铭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游子航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JB021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肿瘤放疗科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见习放疗技师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邹子奕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JB022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见习听力技师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岳华威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JB022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见习听力技师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郑文悦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5CF00DBB"/>
    <w:rsid w:val="5CF0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pPr>
      <w:spacing w:before="25"/>
      <w:ind w:left="173" w:right="16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</Words>
  <Characters>169</Characters>
  <Lines>0</Lines>
  <Paragraphs>0</Paragraphs>
  <TotalTime>14</TotalTime>
  <ScaleCrop>false</ScaleCrop>
  <LinksUpToDate>false</LinksUpToDate>
  <CharactersWithSpaces>171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2024-05-24T00:43:00Z</dcterms:created>
  <dc:creator>熊本熊&amp;史努比</dc:creator>
  <cp:lastModifiedBy>熊本熊&amp;史努比</cp:lastModifiedBy>
  <dcterms:modified xsi:type="dcterms:W3CDTF">2024-05-24T02:57:34Z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D52095D0811F48B3B10E0BAD166625D8_11</vt:lpwstr>
  </property>
</Properties>
</file>