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auto"/>
          <w:spacing w:val="0"/>
          <w:sz w:val="44"/>
          <w:szCs w:val="44"/>
        </w:rPr>
        <w:t>2</w:t>
      </w:r>
      <w:r>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t>02</w:t>
      </w:r>
      <w:r>
        <w:rPr>
          <w:rFonts w:hint="eastAsia" w:ascii="方正小标宋_GBK" w:hAnsi="方正小标宋_GBK" w:eastAsia="方正小标宋_GBK" w:cs="方正小标宋_GBK"/>
          <w:b w:val="0"/>
          <w:bCs w:val="0"/>
          <w:i w:val="0"/>
          <w:iCs w:val="0"/>
          <w:caps w:val="0"/>
          <w:color w:val="000000" w:themeColor="text1"/>
          <w:spacing w:val="0"/>
          <w:sz w:val="44"/>
          <w:szCs w:val="44"/>
          <w:lang w:val="en-US" w:eastAsia="zh-CN"/>
          <w14:textFill>
            <w14:solidFill>
              <w14:schemeClr w14:val="tx1"/>
            </w14:solidFill>
          </w14:textFill>
        </w:rPr>
        <w:t>4</w:t>
      </w:r>
      <w:r>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t>年沙坪坝区面向社会公开选拔社区专职</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val="0"/>
          <w:i w:val="0"/>
          <w:iCs w:val="0"/>
          <w:caps w:val="0"/>
          <w:color w:val="auto"/>
          <w:spacing w:val="0"/>
          <w:sz w:val="44"/>
          <w:szCs w:val="44"/>
        </w:rPr>
      </w:pPr>
      <w:r>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t>工作者后备人选进入现场资格审查名单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b w:val="0"/>
          <w:bCs w:val="0"/>
          <w:i w:val="0"/>
          <w:iCs w:val="0"/>
          <w:caps w:val="0"/>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方正仿宋_GBK" w:hAnsi="方正仿宋_GBK" w:eastAsia="方正仿宋_GBK" w:cs="方正仿宋_GBK"/>
          <w:i w:val="0"/>
          <w:iCs w:val="0"/>
          <w:caps w:val="0"/>
          <w:color w:val="000000" w:themeColor="text1"/>
          <w:spacing w:val="-23"/>
          <w:kern w:val="0"/>
          <w:sz w:val="32"/>
          <w:szCs w:val="32"/>
          <w:u w:val="none"/>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经</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202</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年沙坪坝区面向社会公开选拔社区专职工作者后备人选笔试</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按照“从高到低取前</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350名（含）进入现场资格审查</w:t>
      </w:r>
      <w:r>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”的原则，</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确定</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367</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名</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进入现场资格审查</w:t>
      </w:r>
      <w:r>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341—367名成绩并列）</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kern w:val="0"/>
          <w:sz w:val="32"/>
          <w:szCs w:val="32"/>
          <w:lang w:eastAsia="zh-CN"/>
          <w14:textFill>
            <w14:solidFill>
              <w14:schemeClr w14:val="tx1"/>
            </w14:solidFill>
          </w14:textFill>
        </w:rPr>
        <w:t>考生</w:t>
      </w:r>
      <w:r>
        <w:rPr>
          <w:rFonts w:hint="default" w:ascii="Times New Roman" w:hAnsi="Times New Roman" w:eastAsia="方正仿宋_GBK" w:cs="Times New Roman"/>
          <w:i w:val="0"/>
          <w:iCs w:val="0"/>
          <w:caps w:val="0"/>
          <w:color w:val="000000" w:themeColor="text1"/>
          <w:spacing w:val="0"/>
          <w:kern w:val="0"/>
          <w:sz w:val="32"/>
          <w:szCs w:val="32"/>
          <w14:textFill>
            <w14:solidFill>
              <w14:schemeClr w14:val="tx1"/>
            </w14:solidFill>
          </w14:textFill>
        </w:rPr>
        <w:t>可于</w:t>
      </w:r>
      <w:r>
        <w:rPr>
          <w:rFonts w:hint="eastAsia" w:ascii="Times New Roman" w:hAnsi="Times New Roman" w:eastAsia="方正仿宋_GBK" w:cs="Times New Roman"/>
          <w:i w:val="0"/>
          <w:iCs w:val="0"/>
          <w:caps w:val="0"/>
          <w:color w:val="000000" w:themeColor="text1"/>
          <w:spacing w:val="0"/>
          <w:kern w:val="0"/>
          <w:sz w:val="32"/>
          <w:szCs w:val="32"/>
          <w:lang w:val="en-US" w:eastAsia="zh-CN"/>
          <w14:textFill>
            <w14:solidFill>
              <w14:schemeClr w14:val="tx1"/>
            </w14:solidFill>
          </w14:textFill>
        </w:rPr>
        <w:t>2024</w:t>
      </w:r>
      <w:r>
        <w:rPr>
          <w:rFonts w:hint="default" w:ascii="Times New Roman" w:hAnsi="Times New Roman" w:eastAsia="方正仿宋_GBK" w:cs="Times New Roman"/>
          <w:i w:val="0"/>
          <w:iCs w:val="0"/>
          <w:caps w:val="0"/>
          <w:color w:val="000000" w:themeColor="text1"/>
          <w:spacing w:val="-23"/>
          <w:kern w:val="0"/>
          <w:sz w:val="32"/>
          <w:szCs w:val="32"/>
          <w14:textFill>
            <w14:solidFill>
              <w14:schemeClr w14:val="tx1"/>
            </w14:solidFill>
          </w14:textFill>
        </w:rPr>
        <w:t>年</w:t>
      </w:r>
      <w:r>
        <w:rPr>
          <w:rFonts w:hint="eastAsia" w:ascii="Times New Roman" w:hAnsi="Times New Roman" w:eastAsia="方正仿宋_GBK" w:cs="Times New Roman"/>
          <w:i w:val="0"/>
          <w:iCs w:val="0"/>
          <w:caps w:val="0"/>
          <w:color w:val="000000" w:themeColor="text1"/>
          <w:spacing w:val="-23"/>
          <w:kern w:val="0"/>
          <w:sz w:val="32"/>
          <w:szCs w:val="32"/>
          <w:lang w:val="en-US" w:eastAsia="zh-CN"/>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23"/>
          <w:kern w:val="0"/>
          <w:sz w:val="32"/>
          <w:szCs w:val="32"/>
          <w14:textFill>
            <w14:solidFill>
              <w14:schemeClr w14:val="tx1"/>
            </w14:solidFill>
          </w14:textFill>
        </w:rPr>
        <w:t>月</w:t>
      </w:r>
      <w:r>
        <w:rPr>
          <w:rFonts w:hint="eastAsia" w:ascii="Times New Roman" w:hAnsi="Times New Roman" w:eastAsia="方正仿宋_GBK" w:cs="Times New Roman"/>
          <w:i w:val="0"/>
          <w:iCs w:val="0"/>
          <w:caps w:val="0"/>
          <w:color w:val="000000" w:themeColor="text1"/>
          <w:spacing w:val="-23"/>
          <w:kern w:val="0"/>
          <w:sz w:val="32"/>
          <w:szCs w:val="32"/>
          <w:lang w:val="en-US" w:eastAsia="zh-CN"/>
          <w14:textFill>
            <w14:solidFill>
              <w14:schemeClr w14:val="tx1"/>
            </w14:solidFill>
          </w14:textFill>
        </w:rPr>
        <w:t>30</w:t>
      </w:r>
      <w:r>
        <w:rPr>
          <w:rFonts w:hint="default" w:ascii="Times New Roman" w:hAnsi="Times New Roman" w:eastAsia="方正仿宋_GBK" w:cs="Times New Roman"/>
          <w:i w:val="0"/>
          <w:iCs w:val="0"/>
          <w:caps w:val="0"/>
          <w:color w:val="000000" w:themeColor="text1"/>
          <w:spacing w:val="-23"/>
          <w:kern w:val="0"/>
          <w:sz w:val="32"/>
          <w:szCs w:val="32"/>
          <w14:textFill>
            <w14:solidFill>
              <w14:schemeClr w14:val="tx1"/>
            </w14:solidFill>
          </w14:textFill>
        </w:rPr>
        <w:t>日</w:t>
      </w:r>
      <w:r>
        <w:rPr>
          <w:rFonts w:hint="eastAsia" w:ascii="Times New Roman" w:hAnsi="Times New Roman" w:eastAsia="方正仿宋_GBK" w:cs="Times New Roman"/>
          <w:i w:val="0"/>
          <w:iCs w:val="0"/>
          <w:caps w:val="0"/>
          <w:color w:val="000000" w:themeColor="text1"/>
          <w:spacing w:val="-23"/>
          <w:kern w:val="0"/>
          <w:sz w:val="32"/>
          <w:szCs w:val="32"/>
          <w:lang w:eastAsia="zh-CN"/>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23"/>
          <w:kern w:val="0"/>
          <w:sz w:val="32"/>
          <w:szCs w:val="32"/>
          <w:lang w:val="en-US" w:eastAsia="zh-CN"/>
          <w14:textFill>
            <w14:solidFill>
              <w14:schemeClr w14:val="tx1"/>
            </w14:solidFill>
          </w14:textFill>
        </w:rPr>
        <w:t>6</w:t>
      </w:r>
      <w:r>
        <w:rPr>
          <w:rFonts w:hint="eastAsia" w:ascii="Times New Roman" w:hAnsi="Times New Roman" w:eastAsia="方正仿宋_GBK" w:cs="Times New Roman"/>
          <w:i w:val="0"/>
          <w:iCs w:val="0"/>
          <w:caps w:val="0"/>
          <w:color w:val="000000" w:themeColor="text1"/>
          <w:spacing w:val="-23"/>
          <w:kern w:val="0"/>
          <w:sz w:val="32"/>
          <w:szCs w:val="32"/>
          <w:lang w:val="en-US" w:eastAsia="zh-CN"/>
          <w14:textFill>
            <w14:solidFill>
              <w14:schemeClr w14:val="tx1"/>
            </w14:solidFill>
          </w14:textFill>
        </w:rPr>
        <w:t>月1</w:t>
      </w:r>
      <w:r>
        <w:rPr>
          <w:rFonts w:hint="default" w:ascii="Times New Roman" w:hAnsi="Times New Roman" w:eastAsia="方正仿宋_GBK" w:cs="Times New Roman"/>
          <w:i w:val="0"/>
          <w:iCs w:val="0"/>
          <w:caps w:val="0"/>
          <w:color w:val="000000" w:themeColor="text1"/>
          <w:spacing w:val="-23"/>
          <w:kern w:val="0"/>
          <w:sz w:val="32"/>
          <w:szCs w:val="32"/>
          <w14:textFill>
            <w14:solidFill>
              <w14:schemeClr w14:val="tx1"/>
            </w14:solidFill>
          </w14:textFill>
        </w:rPr>
        <w:t>日登录重庆市人力资源和社会保障局网站（http://rlsbj.cq.gov.cn/），</w:t>
      </w:r>
      <w:r>
        <w:rPr>
          <w:rFonts w:hint="eastAsia" w:ascii="方正仿宋_GBK" w:hAnsi="方正仿宋_GBK" w:eastAsia="方正仿宋_GBK" w:cs="方正仿宋_GBK"/>
          <w:i w:val="0"/>
          <w:iCs w:val="0"/>
          <w:caps w:val="0"/>
          <w:color w:val="000000" w:themeColor="text1"/>
          <w:spacing w:val="-23"/>
          <w:kern w:val="0"/>
          <w:sz w:val="32"/>
          <w:szCs w:val="32"/>
          <w14:textFill>
            <w14:solidFill>
              <w14:schemeClr w14:val="tx1"/>
            </w14:solidFill>
          </w14:textFill>
        </w:rPr>
        <w:t>点击“我要查”中的</w:t>
      </w:r>
      <w:r>
        <w:rPr>
          <w:rFonts w:hint="eastAsia" w:ascii="方正仿宋_GBK" w:hAnsi="方正仿宋_GBK" w:eastAsia="方正仿宋_GBK" w:cs="方正仿宋_GBK"/>
          <w:i w:val="0"/>
          <w:iCs w:val="0"/>
          <w:caps w:val="0"/>
          <w:color w:val="000000" w:themeColor="text1"/>
          <w:spacing w:val="-23"/>
          <w:kern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23"/>
          <w:kern w:val="0"/>
          <w:sz w:val="32"/>
          <w:szCs w:val="32"/>
          <w14:textFill>
            <w14:solidFill>
              <w14:schemeClr w14:val="tx1"/>
            </w14:solidFill>
          </w14:textFill>
        </w:rPr>
        <w:t>人事考试成绩查询</w:t>
      </w:r>
      <w:r>
        <w:rPr>
          <w:rFonts w:hint="eastAsia" w:ascii="方正仿宋_GBK" w:hAnsi="方正仿宋_GBK" w:eastAsia="方正仿宋_GBK" w:cs="方正仿宋_GBK"/>
          <w:i w:val="0"/>
          <w:iCs w:val="0"/>
          <w:caps w:val="0"/>
          <w:color w:val="000000" w:themeColor="text1"/>
          <w:spacing w:val="-23"/>
          <w:kern w:val="0"/>
          <w:sz w:val="32"/>
          <w:szCs w:val="32"/>
          <w:lang w:eastAsia="zh-CN"/>
          <w14:textFill>
            <w14:solidFill>
              <w14:schemeClr w14:val="tx1"/>
            </w14:solidFill>
          </w14:textFill>
        </w:rPr>
        <w:t>”</w:t>
      </w:r>
      <w:bookmarkStart w:id="0" w:name="_GoBack"/>
      <w:bookmarkEnd w:id="0"/>
      <w:r>
        <w:rPr>
          <w:rFonts w:hint="eastAsia" w:ascii="方正仿宋_GBK" w:hAnsi="方正仿宋_GBK" w:eastAsia="方正仿宋_GBK" w:cs="方正仿宋_GBK"/>
          <w:i w:val="0"/>
          <w:iCs w:val="0"/>
          <w:caps w:val="0"/>
          <w:color w:val="000000" w:themeColor="text1"/>
          <w:spacing w:val="-23"/>
          <w:kern w:val="0"/>
          <w:sz w:val="32"/>
          <w:szCs w:val="32"/>
          <w14:textFill>
            <w14:solidFill>
              <w14:schemeClr w14:val="tx1"/>
            </w14:solidFill>
          </w14:textFill>
        </w:rPr>
        <w:t>，考生根据提示进入“渝快办”统一登录界面，个人用户登录后查询本人笔试</w:t>
      </w:r>
      <w:r>
        <w:rPr>
          <w:rFonts w:hint="eastAsia" w:ascii="方正仿宋_GBK" w:hAnsi="方正仿宋_GBK" w:eastAsia="方正仿宋_GBK" w:cs="方正仿宋_GBK"/>
          <w:i w:val="0"/>
          <w:iCs w:val="0"/>
          <w:caps w:val="0"/>
          <w:color w:val="000000" w:themeColor="text1"/>
          <w:spacing w:val="-23"/>
          <w:kern w:val="0"/>
          <w:sz w:val="32"/>
          <w:szCs w:val="32"/>
          <w:lang w:eastAsia="zh-CN"/>
          <w14:textFill>
            <w14:solidFill>
              <w14:schemeClr w14:val="tx1"/>
            </w14:solidFill>
          </w14:textFill>
        </w:rPr>
        <w:t>及加分总成绩。</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现场资格审查时间</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为</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202</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年6月</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日—6月</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日（9:00—12:00，14:00—18:00），地点为重庆市沙坪坝区民政局（详细地址：重庆市沙坪坝区马道子92号）。</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请进入现场资格审查人员携带本人身份证、学历（学位）证书、社会工作职业资格证书原件、复印件各1份及加分项证明材料；因事本人不能参加现场资格审查的，可以书面形式委托</w:t>
      </w:r>
      <w:r>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他人</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参加，除上述要求携带的资料外，还须提供委托书（见附件</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）原件、被委托人身份证原件及复印件。</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请在指定时间到指定地点进行现场资格审查，逾期未进行现场资格审查者，视为自动放弃。现场资格审查未通过人员不得</w:t>
      </w:r>
      <w:r>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进入沙坪坝区社区专职工作者后备人选库</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，也不再递补人员进入现场资格审查。</w:t>
      </w:r>
    </w:p>
    <w:p>
      <w:pPr>
        <w:keepNext w:val="0"/>
        <w:keepLines w:val="0"/>
        <w:pageBreakBefore w:val="0"/>
        <w:widowControl w:val="0"/>
        <w:kinsoku/>
        <w:wordWrap/>
        <w:overflowPunct/>
        <w:topLinePunct w:val="0"/>
        <w:autoSpaceDE/>
        <w:autoSpaceDN/>
        <w:bidi w:val="0"/>
        <w:adjustRightInd/>
        <w:snapToGrid/>
        <w:spacing w:line="570" w:lineRule="exact"/>
        <w:ind w:left="1598" w:leftChars="304" w:hanging="960" w:hangingChars="3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附件：1.202</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年沙坪坝区面向社会公开选拔社区专职工作</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jc w:val="left"/>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者后备人选进入现场资格审查名单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1600" w:firstLineChars="5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t>.委托书（模板）</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方正仿宋_GBK" w:cs="Times New Roman"/>
          <w:i w:val="0"/>
          <w:iCs w:val="0"/>
          <w:cap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4480" w:firstLineChars="1400"/>
        <w:textAlignment w:val="auto"/>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pPr>
      <w:r>
        <w:rPr>
          <w:rFonts w:hint="eastAsia"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重庆市</w:t>
      </w:r>
      <w:r>
        <w:rPr>
          <w:rFonts w:hint="default" w:ascii="Times New Roman" w:hAnsi="Times New Roman" w:eastAsia="方正仿宋_GBK" w:cs="Times New Roman"/>
          <w:i w:val="0"/>
          <w:iCs w:val="0"/>
          <w:caps w:val="0"/>
          <w:color w:val="000000" w:themeColor="text1"/>
          <w:spacing w:val="0"/>
          <w:sz w:val="32"/>
          <w:szCs w:val="32"/>
          <w:lang w:eastAsia="zh-CN"/>
          <w14:textFill>
            <w14:solidFill>
              <w14:schemeClr w14:val="tx1"/>
            </w14:solidFill>
          </w14:textFill>
        </w:rPr>
        <w:t>沙坪坝区民政局</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202</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年</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月</w:t>
      </w:r>
      <w:r>
        <w:rPr>
          <w:rFonts w:hint="eastAsia"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29</w:t>
      </w:r>
      <w:r>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000000" w:themeColor="text1"/>
          <w:spacing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5120" w:firstLineChars="1600"/>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i w:val="0"/>
          <w:iCs w:val="0"/>
          <w:caps w:val="0"/>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_GBK" w:hAnsi="方正黑体_GBK" w:eastAsia="方正黑体_GBK" w:cs="方正黑体_GBK"/>
          <w:i w:val="0"/>
          <w:iCs w:val="0"/>
          <w:caps w:val="0"/>
          <w:color w:val="454545"/>
          <w:spacing w:val="0"/>
          <w:sz w:val="44"/>
          <w:szCs w:val="44"/>
          <w:lang w:val="en-US" w:eastAsia="zh-CN"/>
        </w:rPr>
      </w:pPr>
      <w:r>
        <w:rPr>
          <w:rFonts w:hint="eastAsia" w:ascii="方正小标宋_GBK" w:hAnsi="方正小标宋_GBK" w:eastAsia="方正小标宋_GBK" w:cs="方正小标宋_GBK"/>
          <w:i w:val="0"/>
          <w:iCs w:val="0"/>
          <w:caps w:val="0"/>
          <w:color w:val="000000" w:themeColor="text1"/>
          <w:spacing w:val="0"/>
          <w:sz w:val="44"/>
          <w:szCs w:val="44"/>
          <w14:textFill>
            <w14:solidFill>
              <w14:schemeClr w14:val="tx1"/>
            </w14:solidFill>
          </w14:textFill>
        </w:rPr>
        <w:t>202</w:t>
      </w:r>
      <w:r>
        <w:rPr>
          <w:rFonts w:hint="eastAsia" w:ascii="方正小标宋_GBK" w:hAnsi="方正小标宋_GBK" w:eastAsia="方正小标宋_GBK" w:cs="方正小标宋_GBK"/>
          <w:i w:val="0"/>
          <w:iCs w:val="0"/>
          <w:caps w:val="0"/>
          <w:color w:val="000000" w:themeColor="text1"/>
          <w:spacing w:val="0"/>
          <w:sz w:val="44"/>
          <w:szCs w:val="44"/>
          <w:lang w:val="en-US" w:eastAsia="zh-CN"/>
          <w14:textFill>
            <w14:solidFill>
              <w14:schemeClr w14:val="tx1"/>
            </w14:solidFill>
          </w14:textFill>
        </w:rPr>
        <w:t>4</w:t>
      </w:r>
      <w:r>
        <w:rPr>
          <w:rFonts w:hint="eastAsia" w:ascii="方正小标宋_GBK" w:hAnsi="方正小标宋_GBK" w:eastAsia="方正小标宋_GBK" w:cs="方正小标宋_GBK"/>
          <w:i w:val="0"/>
          <w:iCs w:val="0"/>
          <w:caps w:val="0"/>
          <w:color w:val="000000" w:themeColor="text1"/>
          <w:spacing w:val="0"/>
          <w:sz w:val="44"/>
          <w:szCs w:val="44"/>
          <w14:textFill>
            <w14:solidFill>
              <w14:schemeClr w14:val="tx1"/>
            </w14:solidFill>
          </w14:textFill>
        </w:rPr>
        <w:t>年沙坪坝区面向社会公开选拔社区专职工作者后备人选进入现场资格审查名单</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tbl>
      <w:tblPr>
        <w:tblStyle w:val="4"/>
        <w:tblW w:w="7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1162"/>
        <w:gridCol w:w="1815"/>
        <w:gridCol w:w="1315"/>
        <w:gridCol w:w="101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黑体_GBK" w:hAnsi="方正黑体_GBK" w:eastAsia="方正黑体_GBK" w:cs="方正黑体_GBK"/>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序号</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姓名</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sz w:val="24"/>
                <w:szCs w:val="24"/>
                <w:u w:val="none"/>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准考证号</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笔试成绩</w:t>
            </w:r>
          </w:p>
        </w:tc>
        <w:tc>
          <w:tcPr>
            <w:tcW w:w="1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加分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合计</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pPr>
            <w:r>
              <w:rPr>
                <w:rFonts w:hint="eastAsia" w:ascii="方正黑体_GBK" w:hAnsi="方正黑体_GBK" w:eastAsia="方正黑体_GBK" w:cs="方正黑体_GBK"/>
                <w:i w:val="0"/>
                <w:iCs w:val="0"/>
                <w:color w:val="000000" w:themeColor="text1"/>
                <w:kern w:val="0"/>
                <w:sz w:val="24"/>
                <w:szCs w:val="24"/>
                <w:u w:val="none"/>
                <w:lang w:val="en-US" w:eastAsia="zh-CN" w:bidi="ar"/>
                <w14:textFill>
                  <w14:solidFill>
                    <w14:schemeClr w14:val="tx1"/>
                  </w14:solidFill>
                </w14:textFill>
              </w:rPr>
              <w:t>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姚恋红</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4116820306226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徐妍颖</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4116820304726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杨书会</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4116820304222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胡长彧</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4116820300812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贺成玲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4116820310006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廖光艳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4116820310506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徐枫</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4116820303917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周艳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4116820311119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程璐</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4116820303911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4116820308728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余浪波</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4116820312021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李欢</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4116820307127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熊彬成</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4116820307609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曾亚娴</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4116820301118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王秋玥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4116820308725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胡刘颖</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4116820310125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霍美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4116820301019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雷欢</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4116820305702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王誉洁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4116820311526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杨凤严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4116820308407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林菡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4116820308426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孙美茹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4116820310315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李燕</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4116820309818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4116820301310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程小雪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4116820310425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周丛美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4116820306513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罗正全</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4116820301203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田春雨</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4116820301002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程柯衡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4116820307824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李春枚</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4116820307814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杨光应</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4116820311921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黄筱舒</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4116820310912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张杨</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4116820309914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彭瑾</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4116820303515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付秋苑</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4116820310227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秦琼</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4116820303428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夏添</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4116820303601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蒋晓怡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4116820304725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4116820304704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高荣焱</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4116820302109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李小伍</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4116820302501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吴贵娇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4116820303229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刘文君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4116820301011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周姝伶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4116820302703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赵芮加</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4116820300824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何祖媛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4116820306616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杨培培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4116820301920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杜雪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4116820301216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49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李茂</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4116820303724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尹维</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4116820301005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罗娅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4116820305420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4116820302129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周清钦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4116820306625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钱桂平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4116820305902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张禄媛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4116820308628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刘裕甜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4116820303827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黄婷婷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4116820308521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刘彩冬</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4116820305812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59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刘亮</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4116820301224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欧红敏</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4116820310810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李燕林</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4116820306207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龙亭秀</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4116820301824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4116820303627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舒畅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4116820303717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刘宏</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4116820306925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陈浪漫</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4116820305605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向佳敏</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4116820309028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刘子萌</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4116820308427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69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卢琳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4116820307710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刘茂娟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4116820308501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冯绍强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4116820304611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宋津缘</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4116820306520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李发</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4116820306908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傅娇龙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4116820311709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曾卉慧</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4116820301013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于一丁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4116820301614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李琼</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4116820303427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何水</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4116820306427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79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李燕</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4116820300409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4116820302516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姚健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4116820303821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4116820305005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罗心赤</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4116820302321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王丽平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4116820311923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肖阳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4116820300601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李俊</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4116820307817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肖颖</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4116820305230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宋训平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4116820306117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89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4116820309903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戴君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4116820309303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谭华菊</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4116820304812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吕平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4116820303316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吕施瑾</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4116820305201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宋沁阳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4116820308826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陈巧</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4116820309609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何禹锨</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4116820306102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杨丽萍</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4116820302124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龚世伟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4116820303901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99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葛锋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4116820309502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旷理梅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4116820309004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任韵好</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4116820303830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汪蓉</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4116820309316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谢慧敏</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4116820306320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张小丽</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4116820300630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段旭文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4116820302127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曾春霞</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4116820312222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李妮</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4116820312218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刘歆宇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4116820302013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109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袁玮晨</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4116820301904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4116820310108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张巧玉</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4116820303727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席艺佳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4116820311309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姜美萍</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4116820302801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王小娟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4116820306414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汪科励</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4116820300106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杨维丹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4116820304721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蒋云娇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4116820302006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谭桂容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4116820307514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119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曾京微</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4116820302502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罗良朋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4116820311504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侯旭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4116820300301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魏婷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4116820303310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何红梅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4116820304523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郑祺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4116820302205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高雅雯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4116820301703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4116820306118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秦鑫杰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4116820305414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朱陈科</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4116820301725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129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龚炜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4116820301815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牟佳褀</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4116820300416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杨晓莲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4116820311603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廖静威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4116820303414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谢清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4116820310024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赖晓霞</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4116820304517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吴倩</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4116820311023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刘小艳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4116820300204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方露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4116820311206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谭晨露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4116820301718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139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胡在亮</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4116820311604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李嘉怡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4116820300610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田金</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4116820301009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胡雪露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4116820311415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黄欢</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4116820304106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马维唯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4116820309011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石珍秀</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4116820311728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李密</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4116820302202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吴玉洁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4116820310005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刘士榕</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4116820307229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149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林娜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4116820304818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向阳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4116820301905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曹雪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4116820300728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吴羽婷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4116820302902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刘文旻</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4116820307317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严诗瑜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4116820300211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吴茂园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4116820302508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覃悦</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4116820305719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唐秋菊</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4116820308325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石景秀</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4116820303721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159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王梓涵</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4116820307430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鲍晓雪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4116820311423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代雨杉</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4116820308107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龙彦颖</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4116820311424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张冰月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4116820301427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4116820306514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银政</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4116820310416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陈应发</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4116820305325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4116820308902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曾佳俊</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4116820310313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169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蒋婷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4116820307604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吕月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4116820309418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赵苡劲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4116820306407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刘秀凤</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4116820309123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秦宗锐</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4116820306805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谭华君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4116820308630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简皓月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4116820312030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黄茜瑶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4116820304508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彭陆军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4116820303514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4116820309411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179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潘朝容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4116820304804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胡佳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4116820307212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熊艺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4116820308012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刘卓玉</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4116820300507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赵和娟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4116820303714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郑维静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4116820300406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周燕</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4116820307204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马淑瑜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4116820310307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4116820309720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夏婷婷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4116820304928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189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蔡睿</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4116820302228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廖光艳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4116820302421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乔茂琪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4116820303027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陈丽莹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4116820308713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任燕英</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4116820305814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赵梦洁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4116820311524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4116820303905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郑天露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4116820305114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杨秀霖</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4116820300203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黄清莲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4116820311602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199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袁莉</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4116820309828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唐路璐</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4116820302925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韩雨桃</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4116820307507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黄春薇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4116820305514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唐健华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4116820306419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冉淼</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4116820311221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4116820304929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黄建军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4116820311816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4116820307901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石献</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4116820301316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209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胡蕊霞</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4116820303016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刘梦迪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4116820307608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常玉玫</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4116820311925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管源枫</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4116820304706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左冬琴</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4116820311404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王开华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4116820300423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叶凌锋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4116820300125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陆婧玟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4116820304130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杨清华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4116820300713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陈玖仟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4116820311502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219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4116820302206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蒋黎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4116820302023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何颖</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4116820311808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赖红春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4116820308023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4116820304117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杜钰芸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4116820309203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邬雪琴</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4116820304212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李永黎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4116820304709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4116820310001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4116820306211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229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刘依凡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4116820300714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欧阳雪儿</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4116820301210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姜涛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4116820305608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徐彬</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4116820309627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刘佳英</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4116820308130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周嘉</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4116820308914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黄凤</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4116820301819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叶何亮</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4116820309221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朱庭弘</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4116820301528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代璐</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4116820309115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239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靳明洁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4116820308812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陈明秀</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4116820312016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4116820301406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文永来</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4116820305905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封翔耀</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4116820305602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冯鹏豪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4116820301926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王楠</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4116820302802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黄慧婕</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4116820304329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王智立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4116820305624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侯彦林</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4116820308729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249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何雨</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4116820309104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李文银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4116820312012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田雨果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4116820306916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汤远东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4116820305506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向思雨</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4116820309915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钟英</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4116820304911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何青宸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4116820303315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李燚</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4116820304024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黄志强</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4116820308917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黄云飞</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4116820308626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259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吕东林</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4116820304824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李继婕</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4116820307419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黄千红</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4116820306905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项佳丽</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4116820311125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徐鹏荣</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4116820309030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黎静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4116820310824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73</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宋可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4116820310826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张红</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4116820300509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70</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钟祥意</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4116820310521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4116820312217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269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徐川慧</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4116820305625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杨晗</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4116820307804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朱伊芸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4116820311803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罗小庆</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4116820311002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舒程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4116820306602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哈雨涵</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4116820303521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陈莹莹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4116820310130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赵根莉</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4116820309312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刘汉林</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4116820304324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4116820305522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279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祁东霞</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4116820310012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严茂源</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4116820303011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4116820311326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龚瑶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4116820300122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杨旭旭</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4116820305712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谭露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4116820301812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甘文杰</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4116820301825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吕红燕</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4116820309230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吴天蓉</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4116820306928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黄云英</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4116820310017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289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杜雅雯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4116820300807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4116820308025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冉紫君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4116820302805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朱荧</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4116820304209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4116820300411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赵娜娜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4116820303225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杨惠</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4116820304908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周龙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4116820300116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谭理敏</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4116820303908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唐铁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4116820304019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299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蒋仕娇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4116820306921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4116820311724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邓楠</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4116820307723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邓琦宇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4116820300618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李本会</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4116820304010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4116820305924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王传路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4116820311705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朱虹洁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4116820310228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4116820308113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陈盼盼</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4116820306815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309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李京</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4116820306617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颜胜男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4116820301726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黄小容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4116820303608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黄莹盈</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4116820304105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杨聆誉</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4116820303009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张璐瑶</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4116820303512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4116820301419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张素菡</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4116820302601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70.5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胡晓</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4116820310821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汪雨平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4116820305224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319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付宇轩</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4116820302528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王馨聆</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4116820308512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王微</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4116820311008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肖丽琴</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4116820307420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69.5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熊敏</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4116820311411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72.5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鄢雅路</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4116820311015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4116820311606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张芸静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4116820309310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欧宁宁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4116820309308</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丁公洪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4116820303619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329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叶莉莹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4116820311303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颜星月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4116820309820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聂凤霞</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4116820311421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陶城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4116820302603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刘雯琪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4116820307005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杨泞溢</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4116820301023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马静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4116820311312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冯春萍</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4116820312202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雷华娟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4116820307923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詹江渝</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4116820306225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68.5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339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黄佳丽</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4116820311610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雷凤姣</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4116820301312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张雅澜</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4116820306013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65</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胡文静</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4116820309707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邓露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4116820300623</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郑莎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4116820304815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朱瀚逸</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4116820303201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吴倩</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4116820301006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王秦宇</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4116820306217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徐娅</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4116820301029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349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曹丽媛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4116820304612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谢利莎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4116820304914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周婕浔</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4116820303325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李海娟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4116820302724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廖红莲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4116820300919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t>354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杨利</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4116820310107</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355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陈思琪</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4116820307009</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69</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356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欧阳忠秋</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4116820308710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357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肖莹莹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4116820311701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68</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358</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任洁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4116820300312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359</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谭伟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4116820308222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360</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刘凯笛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4116820308421</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361</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刘子荷</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4116820301612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362</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张士莲</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4116820310322</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363</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谢祎</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4116820309626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364</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田芳</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4116820302026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365</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易浩</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4116820303716</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366</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王婵娟</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4116820306204</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kern w:val="0"/>
                <w:sz w:val="24"/>
                <w:szCs w:val="24"/>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2"/>
                <w:szCs w:val="22"/>
                <w:u w:val="none"/>
                <w:lang w:val="en-US" w:eastAsia="zh-CN" w:bidi="ar"/>
              </w:rPr>
              <w:t>367</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秦涛</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4116820309530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71</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kern w:val="0"/>
                <w:sz w:val="22"/>
                <w:szCs w:val="22"/>
                <w:u w:val="none"/>
                <w:lang w:val="en-US" w:eastAsia="zh-CN" w:bidi="ar"/>
              </w:rPr>
              <w:t>74</w:t>
            </w: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p>
      <w:pPr>
        <w:spacing w:line="594" w:lineRule="exact"/>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Times New Roman" w:hAnsi="Times New Roman" w:eastAsia="方正黑体_GBK" w:cs="Times New Roman"/>
          <w:sz w:val="32"/>
          <w:szCs w:val="32"/>
          <w:lang w:val="en-US" w:eastAsia="zh-CN"/>
        </w:rPr>
        <w:t>2：</w:t>
      </w:r>
    </w:p>
    <w:p>
      <w:pPr>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委托书</w:t>
      </w:r>
    </w:p>
    <w:p>
      <w:pPr>
        <w:spacing w:line="594" w:lineRule="exact"/>
        <w:jc w:val="left"/>
        <w:rPr>
          <w:rFonts w:ascii="Times New Roman" w:hAnsi="Times New Roman" w:eastAsia="方正仿宋_GBK" w:cs="Times New Roman"/>
          <w:sz w:val="32"/>
          <w:szCs w:val="32"/>
        </w:rPr>
      </w:pP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本人XXX（身份证号码XXXXXXXXXX），因XXXXXX原因无法到现场参加202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年沙坪坝区面向社会公开选拔社区专职工作者后备人选现场资格审查。现特委托XXX（身份证号码XXXXXXXX）代为办理现场资格审查手续。</w:t>
      </w:r>
    </w:p>
    <w:p>
      <w:pPr>
        <w:spacing w:line="594" w:lineRule="exact"/>
        <w:jc w:val="left"/>
        <w:rPr>
          <w:rFonts w:ascii="Times New Roman" w:hAnsi="Times New Roman" w:eastAsia="方正仿宋_GBK" w:cs="Times New Roman"/>
          <w:sz w:val="32"/>
          <w:szCs w:val="32"/>
        </w:rPr>
      </w:pPr>
    </w:p>
    <w:p>
      <w:pPr>
        <w:spacing w:line="594" w:lineRule="exact"/>
        <w:ind w:firstLine="4160" w:firstLineChars="13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委托人：（本人亲笔签名）</w:t>
      </w:r>
    </w:p>
    <w:p>
      <w:pPr>
        <w:spacing w:line="594" w:lineRule="exact"/>
        <w:ind w:firstLine="5120" w:firstLineChars="16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年X月X日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i w:val="0"/>
          <w:iCs w:val="0"/>
          <w:caps w:val="0"/>
          <w:color w:val="454545"/>
          <w:spacing w:val="0"/>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mJkMmNiZTMzZDQwNWExMjk5YTQ2OTEzODQxMTIifQ=="/>
  </w:docVars>
  <w:rsids>
    <w:rsidRoot w:val="1B227234"/>
    <w:rsid w:val="005F3085"/>
    <w:rsid w:val="03DC79A9"/>
    <w:rsid w:val="05C7701E"/>
    <w:rsid w:val="083B347B"/>
    <w:rsid w:val="0E693476"/>
    <w:rsid w:val="0EB70F20"/>
    <w:rsid w:val="10594E8F"/>
    <w:rsid w:val="15F80389"/>
    <w:rsid w:val="1B227234"/>
    <w:rsid w:val="1C895236"/>
    <w:rsid w:val="224D5BF0"/>
    <w:rsid w:val="26E718E0"/>
    <w:rsid w:val="28DC04DA"/>
    <w:rsid w:val="2B046563"/>
    <w:rsid w:val="2D790820"/>
    <w:rsid w:val="2E312F8E"/>
    <w:rsid w:val="31B25003"/>
    <w:rsid w:val="34E77F87"/>
    <w:rsid w:val="39A871AA"/>
    <w:rsid w:val="3A091195"/>
    <w:rsid w:val="3BE176FA"/>
    <w:rsid w:val="3F6D0024"/>
    <w:rsid w:val="40276B5B"/>
    <w:rsid w:val="40330901"/>
    <w:rsid w:val="463E263D"/>
    <w:rsid w:val="4837421B"/>
    <w:rsid w:val="49E57200"/>
    <w:rsid w:val="538B27F8"/>
    <w:rsid w:val="5FCE0706"/>
    <w:rsid w:val="64B60A0D"/>
    <w:rsid w:val="66D41D04"/>
    <w:rsid w:val="6DDF6F48"/>
    <w:rsid w:val="6E197EF8"/>
    <w:rsid w:val="72875A30"/>
    <w:rsid w:val="79365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3452</Words>
  <Characters>10062</Characters>
  <Lines>0</Lines>
  <Paragraphs>0</Paragraphs>
  <TotalTime>51</TotalTime>
  <ScaleCrop>false</ScaleCrop>
  <LinksUpToDate>false</LinksUpToDate>
  <CharactersWithSpaces>10062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2022-06-23T01:31:00Z</dcterms:created>
  <dc:creator>Restart</dc:creator>
  <cp:lastModifiedBy>Restart</cp:lastModifiedBy>
  <cp:lastPrinted>2023-05-31T05:06:00Z</cp:lastPrinted>
  <dcterms:modified xsi:type="dcterms:W3CDTF">2024-05-29T07:18:05Z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1147342C8D404823B4573EFB8DF5FE12_13</vt:lpwstr>
  </property>
</Properties>
</file>