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江西省财金创业投资基金管理有限公司2024年公开招聘岗位汇总表</w:t>
      </w:r>
    </w:p>
    <w:tbl>
      <w:tblPr>
        <w:tblStyle w:val="5"/>
        <w:tblW w:w="13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83"/>
        <w:gridCol w:w="831"/>
        <w:gridCol w:w="3905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岗位名称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计划人数</w:t>
            </w:r>
          </w:p>
        </w:tc>
        <w:tc>
          <w:tcPr>
            <w:tcW w:w="39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岗位职责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6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  <w:t>投资总监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1.主导制订投资方案，实施项目投资；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2.分析经济形势、产业前景及技术发展趋势，建立行业或区域项目数据库；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3.负责基金募集设立及基金管理相关工作；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4.负责公司专项调研和项目投后管理工作；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5.完成领导交办的其他工作任务。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1.年龄：35周岁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2.学历：研究生及以上学历；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3.专业：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金融、经济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与贸易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、法律、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会计与审计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学、材料、能源动力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4.工作经历：具有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5年以上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股权投资经验；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5.证书：具备基金从业资格证；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.其他条件：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（1）主导过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个以上股权项目投资，具备行业分析能力，对产业和企业价值有着深刻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理解；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（2）具备独立完成项目投资方案和项目投资谈判的能力，能够主导业务拓展、拥有丰富的行业项目资源，有产业背景及创业、风险投资、产业基金等工作经验者优先；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（3）具备独立完成尽职调查的能力，能够独立完成项目尽职调查报告或投资建议书编写；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（4）勤奋踏实，具有很强的韧性和独立处理问题的能力，工作积极主动，具备良好的职业素养；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（5）具备法律职业资格、CPA、CFA、FRM、ACCA证书者优先；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（6）中共党员优先。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1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  <w:t>投资经理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1.寻找投资项目及机会，主导完成投资项目尽职调查、撰写尽职调查报告或投资建议书；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2.编写项目实施的各项文档，完成投资实施环节各项具体事务；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3.协助完成行业分析和建立项目数据库；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4.协助完成基金募集设立及基金管理相关工作；</w:t>
            </w:r>
          </w:p>
          <w:p>
            <w:pPr>
              <w:spacing w:line="24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5.完成领导交办的其他工作任务。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1.年龄：35周岁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2.学历：研究生及以上学历；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3.专业：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财政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金融、经济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与贸易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、法律、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会计与审计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、理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学、材料、能源动力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4.工作经历：具有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3年以上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股权投资经验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5.证书：具备基金从业资格证；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.其他条件：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（1）熟悉投资业务的整个流程，有1个以上主导完成的投资案例；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（2）具备项目调研方法和谈判技能、沟通能力良好；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（3）具备独立完成尽职调查的能力，能够独立完成项目尽职调查报告或投资建议书编写；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（4）勤奋踏实，具有很强的韧性和独立处理问题的能力，工作积极主动，具备良好的职业素养；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（5）具备法律职业资格、CPA、CFA、FRM、ACCA证书者优先；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（6）中共党员优先。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1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战略业务岗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1.协助完善战略管理相关制度及工作流程，建立健全公司战略管理体系；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2.负责围绕公司长远发展与重大战略部署，收集宏观经济、政策法规、行业动向等信息，进行前瞻性研究，提交研究报告，协助制定公司战略发展规划；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3.协助研究打造标准化的业务产品，并进行推广落实；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4.公司各类业务的统筹规划和协同推进工作；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5.负责集团各业务板块的协同推进工作；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6.完成部门日常运营工作；</w:t>
            </w:r>
          </w:p>
          <w:p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7.完成领导交办的其他工作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任务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1.年龄：35周岁及以下；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2.学历：本科及以上学历；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3.专业：财政金融、经济与贸易、法律、会计与审计、工商管理类、理学、材料、能源动力类专业；</w:t>
            </w:r>
          </w:p>
          <w:p>
            <w:pPr>
              <w:spacing w:line="240" w:lineRule="auto"/>
              <w:jc w:val="both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4.工作经历：具有供应链、基金、保理、融资租赁等金融行业投融资相关工作经验，相关工作经验年限本科学历要求3年及以上，研究生学历要求2年及以上；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5.其他条件：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（1）具备项目实操工作经验；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（2）熟悉金融业务体系搭建的逻辑结构，熟练掌握项目价值判断方法，具备较强的投资价值判断、交易结构设计、业务尽职调查、商业战略及谈判等能力；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（3）工作积极主动，沟通协调能力强，具备良好的谈判技巧，责任心强，富有团队协作精神，具有良好的职业道德；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（4）具备律师执业资格、CPA、CFA、FRM、ACCA证书者优先；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（5）中共党员优先。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1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4"/>
                <w:lang w:val="en-US" w:eastAsia="zh-CN" w:bidi="ar-SA"/>
              </w:rPr>
              <w:t>风控经理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90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1.制定公司风险控制的指导原则，检查审批环节和审查内容，提出相关完善建议；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2.完善风险管理办法及合理优化风险管理相关各项操作规程、业务流程；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3.负责对基金项目进行综合风险评估，出具风险评估报告，明确风险防控措施；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4.根据项目调查的材料、实地核查的资料，并提出风险控制措施；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5.做好“事前介入，事中参与，事后复核”的工作；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6.参与相关合同的起草、谈判、修改、签订、公证、登记等过程，对客户提供的担保资料进行真实性和合法性的审核工作，做好相关程序和手续的复核，防止错漏；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7.完成领导交办的其他工作任务。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1.年龄：35周岁及以下；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2.学历：研究生及以上学历；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3.专业：法律、财政金融、会计与审计类专业；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4.工作经历：具有3年投资公司、基金公司、证券资管机构等金融行业金融投资管理、风控管理、法律事务工作经验或四大审计背景工作经验；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5.其他条件：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（1）具有严谨细致、踏实勤奋的工作态度和团队协作精神，具备较强的沟通、协调与组织能力；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（2）具有较强的法律逻辑思维能力、调查能力、分析能力、项目评估和风险管控能力；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（3）具备较强的工作主动性、原则性及服务意识，良好的文案撰写能力，并善于独立思考；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（4）具备基金从业资格证、法律职业资格证、中级经济师、CPA证书等优先；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（5）中共党员优先。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QyMjc3ZTI3Y2VmZWJkMjg1YmIyNmM0MzM0MGQifQ=="/>
    <w:docVar w:name="KSO_WPS_MARK_KEY" w:val="ba062267-9df4-4b51-80a2-8837925c41e5"/>
  </w:docVars>
  <w:rsids>
    <w:rsidRoot w:val="0B112E48"/>
    <w:rsid w:val="00963DA6"/>
    <w:rsid w:val="032E0E4B"/>
    <w:rsid w:val="034A5FED"/>
    <w:rsid w:val="070D3877"/>
    <w:rsid w:val="07370E96"/>
    <w:rsid w:val="08420695"/>
    <w:rsid w:val="0AE408DF"/>
    <w:rsid w:val="0B112E48"/>
    <w:rsid w:val="0C6311F3"/>
    <w:rsid w:val="0DE65D2C"/>
    <w:rsid w:val="0F5B2655"/>
    <w:rsid w:val="11912DB4"/>
    <w:rsid w:val="11B122B0"/>
    <w:rsid w:val="12062478"/>
    <w:rsid w:val="1248760C"/>
    <w:rsid w:val="12F547D9"/>
    <w:rsid w:val="1461070D"/>
    <w:rsid w:val="16AF39B2"/>
    <w:rsid w:val="1DD75FFA"/>
    <w:rsid w:val="27B77206"/>
    <w:rsid w:val="282673E0"/>
    <w:rsid w:val="284657F9"/>
    <w:rsid w:val="28D266F8"/>
    <w:rsid w:val="29D33359"/>
    <w:rsid w:val="2A915BC3"/>
    <w:rsid w:val="2C0259CA"/>
    <w:rsid w:val="2D4427EF"/>
    <w:rsid w:val="2F3F1CEB"/>
    <w:rsid w:val="2FDD2EE6"/>
    <w:rsid w:val="323A11FC"/>
    <w:rsid w:val="382F406C"/>
    <w:rsid w:val="3F18135A"/>
    <w:rsid w:val="400242A3"/>
    <w:rsid w:val="45D477B5"/>
    <w:rsid w:val="48CB3DCC"/>
    <w:rsid w:val="4D505668"/>
    <w:rsid w:val="5D847EF7"/>
    <w:rsid w:val="5DBF7DEA"/>
    <w:rsid w:val="5E5A7C0C"/>
    <w:rsid w:val="6249264C"/>
    <w:rsid w:val="66FE7DFC"/>
    <w:rsid w:val="69D8491B"/>
    <w:rsid w:val="6BC56001"/>
    <w:rsid w:val="70003AAC"/>
    <w:rsid w:val="73D52AAB"/>
    <w:rsid w:val="763C4695"/>
    <w:rsid w:val="778F282A"/>
    <w:rsid w:val="78580FA9"/>
    <w:rsid w:val="7B753599"/>
    <w:rsid w:val="7C8A709B"/>
    <w:rsid w:val="7CD26746"/>
    <w:rsid w:val="7E325053"/>
    <w:rsid w:val="7F1B7FBA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2162</Words>
  <Characters>2246</Characters>
  <Lines>0</Lines>
  <Paragraphs>0</Paragraphs>
  <TotalTime>2</TotalTime>
  <ScaleCrop>false</ScaleCrop>
  <LinksUpToDate>false</LinksUpToDate>
  <CharactersWithSpaces>2247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2022-07-11T07:28:00Z</dcterms:created>
  <dc:creator>宁</dc:creator>
  <cp:lastModifiedBy>宁</cp:lastModifiedBy>
  <cp:lastPrinted>2024-02-26T01:00:00Z</cp:lastPrinted>
  <dcterms:modified xsi:type="dcterms:W3CDTF">2024-04-09T01:55:32Z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1F14B63205114EFCBDD2CB1EB9100706_13</vt:lpwstr>
  </property>
</Properties>
</file>