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蒙盐集团招聘岗位设置表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tbl>
      <w:tblPr>
        <w:tblStyle w:val="8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60"/>
        <w:gridCol w:w="733"/>
        <w:gridCol w:w="3187"/>
        <w:gridCol w:w="558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集团总部财务部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会计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从事现金管理、会计核算、税务管理、日常财务管理等工作。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（1）30周岁以下（1994年6月1日以后出生）；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科及以上学历，学士及以上学位，会计学、财务管理、管理会计、税务等财务相关专业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（3）有3年以上财务会计工作经验；研究生学历有2年以上财务会计工作经验；能熟练运用财务及办公软件。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（4）蒙盐集团内部遴选同等条件优先考虑。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呼和浩特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29CE"/>
    <w:rsid w:val="09401737"/>
    <w:rsid w:val="09551566"/>
    <w:rsid w:val="0AD52BBD"/>
    <w:rsid w:val="0CD60644"/>
    <w:rsid w:val="1B2A7A0C"/>
    <w:rsid w:val="1F371A8A"/>
    <w:rsid w:val="26026991"/>
    <w:rsid w:val="2C6456E4"/>
    <w:rsid w:val="321A08E0"/>
    <w:rsid w:val="32EC51C4"/>
    <w:rsid w:val="43CC13E3"/>
    <w:rsid w:val="47754955"/>
    <w:rsid w:val="4D3B22C6"/>
    <w:rsid w:val="54737210"/>
    <w:rsid w:val="58B22830"/>
    <w:rsid w:val="58DF68A3"/>
    <w:rsid w:val="5AA13515"/>
    <w:rsid w:val="5C052FD6"/>
    <w:rsid w:val="5FE429CE"/>
    <w:rsid w:val="638164C8"/>
    <w:rsid w:val="6B0A16B7"/>
    <w:rsid w:val="7A80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2024-05-15T03:49:00Z</dcterms:created>
  <dc:creator>张鹏程</dc:creator>
  <cp:lastModifiedBy>梁超</cp:lastModifiedBy>
  <cp:lastPrinted>2024-05-17T02:50:00Z</cp:lastPrinted>
  <dcterms:modified xsi:type="dcterms:W3CDTF">2024-05-30T09:33:22Z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