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重庆市江北区人民政府郭家沱街道办事处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面向社会公开招聘工作人员报名延期公告</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根据公开招聘工作人员报名工作实际需要，经研究决定，原定于</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时结束的</w:t>
      </w:r>
      <w:r>
        <w:rPr>
          <w:rFonts w:hint="eastAsia" w:ascii="方正仿宋_GBK" w:hAnsi="方正仿宋_GBK" w:eastAsia="方正仿宋_GBK" w:cs="方正仿宋_GBK"/>
          <w:sz w:val="32"/>
          <w:szCs w:val="32"/>
          <w:lang w:val="en-US" w:eastAsia="zh-CN"/>
        </w:rPr>
        <w:t>重庆市江北区人民政府郭家沱街道办事处面向社会公开招聘工作人员中党建办公室党建助理员岗位</w:t>
      </w:r>
      <w:r>
        <w:rPr>
          <w:rFonts w:hint="eastAsia" w:ascii="方正仿宋_GBK" w:hAnsi="方正仿宋_GBK" w:eastAsia="方正仿宋_GBK" w:cs="方正仿宋_GBK"/>
          <w:sz w:val="32"/>
          <w:szCs w:val="32"/>
        </w:rPr>
        <w:t>报名工作延期至</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月7日</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时结束。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附件：《郭家沱街道面向社会公开招聘工作人员简章》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94" w:lineRule="exact"/>
        <w:ind w:firstLine="960" w:firstLineChars="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880" w:firstLineChars="9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重庆市江北区人民政府郭家沱街道办事处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2024年5月31日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lang w:eastAsia="zh-CN"/>
        </w:rPr>
        <w:t>重庆市</w:t>
      </w:r>
      <w:r>
        <w:rPr>
          <w:rFonts w:hint="default" w:ascii="Times New Roman" w:hAnsi="Times New Roman" w:eastAsia="方正小标宋_GBK" w:cs="Times New Roman"/>
          <w:b/>
          <w:color w:val="auto"/>
          <w:kern w:val="0"/>
          <w:sz w:val="44"/>
          <w:szCs w:val="44"/>
        </w:rPr>
        <w:t>江北区人民政府郭家沱街道办事处</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rPr>
        <w:t>面向社会公开招聘</w:t>
      </w:r>
      <w:r>
        <w:rPr>
          <w:rFonts w:hint="eastAsia" w:ascii="Times New Roman" w:hAnsi="Times New Roman" w:eastAsia="方正小标宋_GBK" w:cs="Times New Roman"/>
          <w:b/>
          <w:color w:val="auto"/>
          <w:kern w:val="0"/>
          <w:sz w:val="44"/>
          <w:szCs w:val="44"/>
          <w:lang w:val="en-US" w:eastAsia="zh-CN"/>
        </w:rPr>
        <w:t>工作</w:t>
      </w:r>
      <w:r>
        <w:rPr>
          <w:rFonts w:hint="default" w:ascii="Times New Roman" w:hAnsi="Times New Roman" w:eastAsia="方正小标宋_GBK" w:cs="Times New Roman"/>
          <w:b/>
          <w:color w:val="auto"/>
          <w:kern w:val="0"/>
          <w:sz w:val="44"/>
          <w:szCs w:val="44"/>
          <w:lang w:eastAsia="zh-CN"/>
        </w:rPr>
        <w:t>人员</w:t>
      </w:r>
      <w:r>
        <w:rPr>
          <w:rFonts w:hint="default" w:ascii="Times New Roman" w:hAnsi="Times New Roman" w:eastAsia="方正小标宋_GBK" w:cs="Times New Roman"/>
          <w:b/>
          <w:color w:val="auto"/>
          <w:kern w:val="0"/>
          <w:sz w:val="44"/>
          <w:szCs w:val="44"/>
        </w:rPr>
        <w:t>简章</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根据工作需要，江北区人民政府郭家沱街道办事处面向社会公开招聘</w:t>
      </w:r>
      <w:r>
        <w:rPr>
          <w:rFonts w:hint="default" w:ascii="Times New Roman" w:hAnsi="Times New Roman" w:eastAsia="方正仿宋_GBK" w:cs="Times New Roman"/>
          <w:color w:val="auto"/>
          <w:kern w:val="0"/>
          <w:sz w:val="32"/>
          <w:szCs w:val="32"/>
          <w:lang w:val="en-US" w:eastAsia="zh-CN"/>
        </w:rPr>
        <w:t>工作</w:t>
      </w:r>
      <w:r>
        <w:rPr>
          <w:rFonts w:hint="default" w:ascii="Times New Roman" w:hAnsi="Times New Roman" w:eastAsia="方正仿宋_GBK" w:cs="Times New Roman"/>
          <w:color w:val="auto"/>
          <w:kern w:val="0"/>
          <w:sz w:val="32"/>
          <w:szCs w:val="32"/>
          <w:lang w:eastAsia="zh-CN"/>
        </w:rPr>
        <w:t>人员</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现将</w:t>
      </w:r>
      <w:r>
        <w:rPr>
          <w:rFonts w:hint="default" w:ascii="Times New Roman" w:hAnsi="Times New Roman" w:eastAsia="方正仿宋_GBK" w:cs="Times New Roman"/>
          <w:color w:val="auto"/>
          <w:kern w:val="0"/>
          <w:sz w:val="32"/>
          <w:szCs w:val="32"/>
        </w:rPr>
        <w:t>有关事宜公布如下：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rPr>
        <w:t>一、招聘</w:t>
      </w:r>
      <w:r>
        <w:rPr>
          <w:rFonts w:hint="eastAsia" w:ascii="Times New Roman" w:hAnsi="Times New Roman" w:eastAsia="方正黑体_GBK" w:cs="Times New Roman"/>
          <w:color w:val="auto"/>
          <w:kern w:val="0"/>
          <w:sz w:val="32"/>
          <w:szCs w:val="32"/>
          <w:lang w:val="en-US" w:eastAsia="zh-CN"/>
        </w:rPr>
        <w:t>岗位及职责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招聘</w:t>
      </w:r>
      <w:r>
        <w:rPr>
          <w:rFonts w:hint="eastAsia" w:ascii="Times New Roman" w:hAnsi="Times New Roman" w:eastAsia="方正仿宋_GBK" w:cs="Times New Roman"/>
          <w:color w:val="auto"/>
          <w:kern w:val="0"/>
          <w:sz w:val="32"/>
          <w:szCs w:val="32"/>
          <w:lang w:val="en-US" w:eastAsia="zh-CN"/>
        </w:rPr>
        <w:t>岗位：党建办公室党建助理员1名。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eastAsia="zh-CN"/>
        </w:rPr>
        <w:t>岗位职责</w:t>
      </w:r>
      <w:r>
        <w:rPr>
          <w:rFonts w:hint="eastAsia" w:ascii="Times New Roman" w:hAnsi="Times New Roman" w:eastAsia="方正仿宋_GBK" w:cs="Times New Roman"/>
          <w:color w:val="auto"/>
          <w:kern w:val="0"/>
          <w:sz w:val="32"/>
          <w:szCs w:val="32"/>
          <w:lang w:eastAsia="zh-CN"/>
        </w:rPr>
        <w:t>：</w:t>
      </w:r>
      <w:r>
        <w:rPr>
          <w:rFonts w:hint="eastAsia" w:ascii="方正仿宋_GBK" w:hAnsi="方正仿宋_GBK" w:eastAsia="方正仿宋_GBK" w:cs="方正仿宋_GBK"/>
          <w:kern w:val="0"/>
          <w:sz w:val="32"/>
          <w:szCs w:val="32"/>
          <w:lang w:val="en-US" w:eastAsia="zh-CN"/>
        </w:rPr>
        <w:t>负责基层党建日常工作以及交办的其他工作</w:t>
      </w:r>
      <w:r>
        <w:rPr>
          <w:rFonts w:hint="default" w:ascii="Times New Roman" w:hAnsi="Times New Roman" w:eastAsia="方正仿宋_GBK"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val="en-US" w:eastAsia="zh-CN"/>
        </w:rPr>
        <w:t>二</w:t>
      </w:r>
      <w:r>
        <w:rPr>
          <w:rFonts w:hint="default" w:ascii="Times New Roman" w:hAnsi="Times New Roman" w:eastAsia="方正黑体_GBK" w:cs="Times New Roman"/>
          <w:color w:val="auto"/>
          <w:kern w:val="0"/>
          <w:sz w:val="32"/>
          <w:szCs w:val="32"/>
        </w:rPr>
        <w:t>、</w:t>
      </w:r>
      <w:r>
        <w:rPr>
          <w:rFonts w:hint="default" w:ascii="Times New Roman" w:hAnsi="Times New Roman" w:eastAsia="方正黑体_GBK" w:cs="Times New Roman"/>
          <w:color w:val="auto"/>
          <w:kern w:val="0"/>
          <w:sz w:val="32"/>
          <w:szCs w:val="32"/>
          <w:lang w:eastAsia="zh-CN"/>
        </w:rPr>
        <w:t>应聘条件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（一）基本要求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.拥护中国共产党领导，政治思想素质好，遵纪守法，作风正派，品行端正。</w:t>
      </w:r>
      <w:r>
        <w:rPr>
          <w:rFonts w:hint="default" w:ascii="Times New Roman" w:hAnsi="Times New Roman" w:eastAsia="方正仿宋_GBK" w:cs="Times New Roman"/>
          <w:color w:val="auto"/>
          <w:kern w:val="0"/>
          <w:sz w:val="32"/>
          <w:szCs w:val="32"/>
        </w:rPr>
        <w:t>具有良好的职业道德、较强的事业心和责任感，遵纪守法</w:t>
      </w:r>
      <w:r>
        <w:rPr>
          <w:rFonts w:hint="default" w:ascii="Times New Roman" w:hAnsi="Times New Roman" w:eastAsia="方正仿宋_GBK" w:cs="Times New Roman"/>
          <w:color w:val="auto"/>
          <w:kern w:val="0"/>
          <w:sz w:val="32"/>
          <w:szCs w:val="32"/>
          <w:lang w:eastAsia="zh-CN"/>
        </w:rPr>
        <w:t>，能吃苦耐劳，服从工作安排。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身体健康，无传染性疾病和不适应岗位的重大疾病，无心理性疾病，符合公务员招录的体检条件，能适应岗位要求。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3.男女不限。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4.重庆市户籍人口或在重庆市居住一年以上的外省居民。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eastAsia="zh-CN"/>
        </w:rPr>
        <w:t>.具备招聘</w:t>
      </w:r>
      <w:r>
        <w:rPr>
          <w:rFonts w:hint="eastAsia" w:ascii="Times New Roman" w:hAnsi="Times New Roman" w:eastAsia="方正仿宋_GBK" w:cs="Times New Roman"/>
          <w:color w:val="auto"/>
          <w:kern w:val="0"/>
          <w:sz w:val="32"/>
          <w:szCs w:val="32"/>
          <w:lang w:val="en-US" w:eastAsia="zh-CN"/>
        </w:rPr>
        <w:t>岗位</w:t>
      </w:r>
      <w:r>
        <w:rPr>
          <w:rFonts w:hint="default" w:ascii="Times New Roman" w:hAnsi="Times New Roman" w:eastAsia="方正仿宋_GBK" w:cs="Times New Roman"/>
          <w:color w:val="auto"/>
          <w:kern w:val="0"/>
          <w:sz w:val="32"/>
          <w:szCs w:val="32"/>
          <w:lang w:eastAsia="zh-CN"/>
        </w:rPr>
        <w:t>所规定的其他条件。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 w:val="0"/>
          <w:bCs w:val="0"/>
          <w:color w:val="auto"/>
          <w:kern w:val="0"/>
          <w:sz w:val="32"/>
          <w:szCs w:val="32"/>
          <w:lang w:val="en-US" w:eastAsia="zh-CN"/>
        </w:rPr>
      </w:pPr>
      <w:r>
        <w:rPr>
          <w:rFonts w:hint="default" w:ascii="Times New Roman" w:hAnsi="Times New Roman" w:eastAsia="方正楷体_GBK" w:cs="Times New Roman"/>
          <w:b w:val="0"/>
          <w:bCs w:val="0"/>
          <w:color w:val="auto"/>
          <w:kern w:val="0"/>
          <w:sz w:val="32"/>
          <w:szCs w:val="32"/>
          <w:lang w:val="en-US" w:eastAsia="zh-CN"/>
        </w:rPr>
        <w:t>（二）岗位要求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val="en-US" w:eastAsia="zh-CN"/>
        </w:rPr>
        <w:t>全日制大学专科及以上学历，中共党员（不含中共预备党员），性别不限，专业不限，年龄35周岁及以下；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有一定的文字写作能力、沟通表达能力和组织协调能力；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熟悉计算机操作，能熟练操作Word、Excel等办公软件；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val="en-US" w:eastAsia="zh-CN"/>
        </w:rPr>
        <w:t>有一年及以上国企、机关事业单位或社区党建工作经验。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eastAsia" w:ascii="Times New Roman" w:hAnsi="Times New Roman" w:eastAsia="方正楷体_GBK" w:cs="Times New Roman"/>
          <w:b w:val="0"/>
          <w:bCs w:val="0"/>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5.本公告所要求的年龄计算截止时间为报名截止时间，如“35周岁及以下”，指未满36周岁，依次类推。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lang w:val="en-US" w:eastAsia="zh-CN"/>
        </w:rPr>
        <w:t>（三）</w:t>
      </w:r>
      <w:r>
        <w:rPr>
          <w:rFonts w:hint="default" w:ascii="Times New Roman" w:hAnsi="Times New Roman" w:eastAsia="方正楷体_GBK" w:cs="Times New Roman"/>
          <w:b w:val="0"/>
          <w:bCs w:val="0"/>
          <w:color w:val="auto"/>
          <w:kern w:val="0"/>
          <w:sz w:val="32"/>
          <w:szCs w:val="32"/>
        </w:rPr>
        <w:t>一票否决事项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受过党纪、政纪处分的人员；正在接受纪律审查的人员；涉嫌违法犯罪正在接受司法调查尚未作出结论的人员；受过刑事处罚或曾有过违法行为的人员；曾被开除公职的人员；存在涉黑涉恶、黄赌毒、盗抢骗等前科劣迹等其他法律法规规定的其他情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kern w:val="0"/>
          <w:sz w:val="32"/>
          <w:szCs w:val="32"/>
          <w:lang w:eastAsia="zh-CN"/>
        </w:rPr>
      </w:pPr>
      <w:r>
        <w:rPr>
          <w:rFonts w:hint="eastAsia" w:ascii="Times New Roman" w:hAnsi="Times New Roman" w:eastAsia="方正黑体_GBK" w:cs="Times New Roman"/>
          <w:color w:val="auto"/>
          <w:kern w:val="0"/>
          <w:sz w:val="32"/>
          <w:szCs w:val="32"/>
          <w:lang w:val="en-US" w:eastAsia="zh-CN"/>
        </w:rPr>
        <w:t>三</w:t>
      </w:r>
      <w:r>
        <w:rPr>
          <w:rFonts w:hint="default" w:ascii="Times New Roman" w:hAnsi="Times New Roman" w:eastAsia="方正黑体_GBK" w:cs="Times New Roman"/>
          <w:color w:val="auto"/>
          <w:kern w:val="0"/>
          <w:sz w:val="32"/>
          <w:szCs w:val="32"/>
        </w:rPr>
        <w:t>、招聘程序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i w:val="0"/>
          <w:iCs w:val="0"/>
          <w:caps w:val="0"/>
          <w:color w:val="auto"/>
          <w:spacing w:val="0"/>
          <w:sz w:val="32"/>
          <w:szCs w:val="32"/>
          <w:shd w:val="clear" w:color="auto" w:fill="FFFFFF"/>
          <w:lang w:eastAsia="zh-CN"/>
        </w:rPr>
      </w:pPr>
      <w:r>
        <w:rPr>
          <w:rFonts w:hint="default" w:ascii="Times New Roman" w:hAnsi="Times New Roman" w:eastAsia="方正楷体_GBK" w:cs="Times New Roman"/>
          <w:i w:val="0"/>
          <w:iCs w:val="0"/>
          <w:caps w:val="0"/>
          <w:color w:val="auto"/>
          <w:spacing w:val="0"/>
          <w:sz w:val="32"/>
          <w:szCs w:val="32"/>
          <w:shd w:val="clear" w:color="auto" w:fill="FFFFFF"/>
          <w:lang w:eastAsia="zh-CN"/>
        </w:rPr>
        <w:t>（一）</w:t>
      </w:r>
      <w:r>
        <w:rPr>
          <w:rFonts w:hint="default" w:ascii="Times New Roman" w:hAnsi="Times New Roman" w:eastAsia="方正楷体_GBK" w:cs="Times New Roman"/>
          <w:i w:val="0"/>
          <w:iCs w:val="0"/>
          <w:caps w:val="0"/>
          <w:color w:val="auto"/>
          <w:spacing w:val="0"/>
          <w:sz w:val="32"/>
          <w:szCs w:val="32"/>
          <w:shd w:val="clear" w:color="auto" w:fill="FFFFFF"/>
        </w:rPr>
        <w:t>报名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eastAsia="zh-CN"/>
        </w:rPr>
        <w:t>报名时间</w:t>
      </w: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val="en-US" w:eastAsia="zh-CN"/>
        </w:rPr>
        <w:t>年</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31</w:t>
      </w:r>
      <w:r>
        <w:rPr>
          <w:rFonts w:hint="default" w:ascii="Times New Roman" w:hAnsi="Times New Roman" w:eastAsia="方正仿宋_GBK" w:cs="Times New Roman"/>
          <w:color w:val="auto"/>
          <w:kern w:val="0"/>
          <w:sz w:val="32"/>
          <w:szCs w:val="32"/>
          <w:lang w:val="en-US" w:eastAsia="zh-CN"/>
        </w:rPr>
        <w:t>日（星期</w:t>
      </w:r>
      <w:r>
        <w:rPr>
          <w:rFonts w:hint="eastAsia" w:ascii="Times New Roman" w:hAnsi="Times New Roman" w:eastAsia="方正仿宋_GBK" w:cs="Times New Roman"/>
          <w:color w:val="auto"/>
          <w:kern w:val="0"/>
          <w:sz w:val="32"/>
          <w:szCs w:val="32"/>
          <w:lang w:val="en-US" w:eastAsia="zh-CN"/>
        </w:rPr>
        <w:t>五</w:t>
      </w:r>
      <w:bookmarkStart w:id="0" w:name="_GoBack"/>
      <w:bookmarkEnd w:id="0"/>
      <w:r>
        <w:rPr>
          <w:rFonts w:hint="default" w:ascii="Times New Roman" w:hAnsi="Times New Roman" w:eastAsia="方正仿宋_GBK" w:cs="Times New Roman"/>
          <w:color w:val="auto"/>
          <w:kern w:val="0"/>
          <w:sz w:val="32"/>
          <w:szCs w:val="32"/>
          <w:lang w:val="en-US" w:eastAsia="zh-CN"/>
        </w:rPr>
        <w:t>）起至202</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val="en-US" w:eastAsia="zh-CN"/>
        </w:rPr>
        <w:t>年</w:t>
      </w:r>
      <w:r>
        <w:rPr>
          <w:rFonts w:hint="eastAsia"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7</w:t>
      </w:r>
      <w:r>
        <w:rPr>
          <w:rFonts w:hint="default" w:ascii="Times New Roman" w:hAnsi="Times New Roman" w:eastAsia="方正仿宋_GBK" w:cs="Times New Roman"/>
          <w:color w:val="auto"/>
          <w:kern w:val="0"/>
          <w:sz w:val="32"/>
          <w:szCs w:val="32"/>
          <w:lang w:val="en-US" w:eastAsia="zh-CN"/>
        </w:rPr>
        <w:t>日（星期</w:t>
      </w:r>
      <w:r>
        <w:rPr>
          <w:rFonts w:hint="eastAsia" w:ascii="Times New Roman" w:hAnsi="Times New Roman" w:eastAsia="方正仿宋_GBK" w:cs="Times New Roman"/>
          <w:color w:val="auto"/>
          <w:kern w:val="0"/>
          <w:sz w:val="32"/>
          <w:szCs w:val="32"/>
          <w:lang w:val="en-US" w:eastAsia="zh-CN"/>
        </w:rPr>
        <w:t>五</w:t>
      </w:r>
      <w:r>
        <w:rPr>
          <w:rFonts w:hint="default" w:ascii="Times New Roman" w:hAnsi="Times New Roman" w:eastAsia="方正仿宋_GBK" w:cs="Times New Roman"/>
          <w:color w:val="auto"/>
          <w:kern w:val="0"/>
          <w:sz w:val="32"/>
          <w:szCs w:val="32"/>
          <w:lang w:val="en-US" w:eastAsia="zh-CN"/>
        </w:rPr>
        <w:t>）止，</w:t>
      </w:r>
      <w:r>
        <w:rPr>
          <w:rFonts w:hint="default" w:ascii="Times New Roman" w:hAnsi="Times New Roman" w:eastAsia="方正仿宋_GBK" w:cs="Times New Roman"/>
          <w:color w:val="auto"/>
          <w:kern w:val="0"/>
          <w:sz w:val="32"/>
          <w:szCs w:val="32"/>
          <w:lang w:eastAsia="zh-CN"/>
        </w:rPr>
        <w:t>工作日上午9:00—12:00，下午</w:t>
      </w:r>
      <w:r>
        <w:rPr>
          <w:rFonts w:hint="default" w:ascii="Times New Roman" w:hAnsi="Times New Roman" w:eastAsia="方正仿宋_GBK" w:cs="Times New Roman"/>
          <w:color w:val="auto"/>
          <w:kern w:val="0"/>
          <w:sz w:val="32"/>
          <w:szCs w:val="32"/>
          <w:lang w:val="en-US" w:eastAsia="zh-CN"/>
        </w:rPr>
        <w:t>14</w:t>
      </w:r>
      <w:r>
        <w:rPr>
          <w:rFonts w:hint="default" w:ascii="Times New Roman" w:hAnsi="Times New Roman" w:eastAsia="方正仿宋_GBK" w:cs="Times New Roman"/>
          <w:color w:val="auto"/>
          <w:kern w:val="0"/>
          <w:sz w:val="32"/>
          <w:szCs w:val="32"/>
          <w:lang w:eastAsia="zh-CN"/>
        </w:rPr>
        <w:t>:00—</w:t>
      </w:r>
      <w:r>
        <w:rPr>
          <w:rFonts w:hint="default" w:ascii="Times New Roman" w:hAnsi="Times New Roman" w:eastAsia="方正仿宋_GBK" w:cs="Times New Roman"/>
          <w:color w:val="auto"/>
          <w:kern w:val="0"/>
          <w:sz w:val="32"/>
          <w:szCs w:val="32"/>
          <w:lang w:val="en-US" w:eastAsia="zh-CN"/>
        </w:rPr>
        <w:t>17</w:t>
      </w:r>
      <w:r>
        <w:rPr>
          <w:rFonts w:hint="default" w:ascii="Times New Roman" w:hAnsi="Times New Roman" w:eastAsia="方正仿宋_GBK" w:cs="Times New Roman"/>
          <w:color w:val="auto"/>
          <w:kern w:val="0"/>
          <w:sz w:val="32"/>
          <w:szCs w:val="32"/>
          <w:lang w:eastAsia="zh-CN"/>
        </w:rPr>
        <w:t>:00。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报名方式：报名采取现场或网络报名方式进行。报名需提供以下材料（原件和复印件各1份）：报名表（见附件）、学历学位证书、有效居民身份证、户口簿（户主页、增减页、个人页）、居住情况证明、相关技术技能等级证书，近期1寸免冠红底照片1张，有工作经验要求的岗位须提供佐证材料（如劳动合同、用人单位出具的工作证明等），以及岗位要求的其他证明材料。如采取网络报名的方式，以上材料原件在笔试当天进行复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eastAsia="zh-CN"/>
        </w:rPr>
        <w:t>报名地点、联系人及联系电话：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现场报名：党建办公室</w:t>
      </w:r>
      <w:r>
        <w:rPr>
          <w:rFonts w:hint="default" w:ascii="Times New Roman" w:hAnsi="Times New Roman" w:eastAsia="方正仿宋_GBK" w:cs="Times New Roman"/>
          <w:color w:val="auto"/>
          <w:kern w:val="0"/>
          <w:sz w:val="32"/>
          <w:szCs w:val="32"/>
          <w:lang w:val="en-US" w:eastAsia="zh-CN"/>
        </w:rPr>
        <w:t>（门牌号31</w:t>
      </w:r>
      <w:r>
        <w:rPr>
          <w:rFonts w:hint="eastAsia" w:ascii="Times New Roman" w:hAnsi="Times New Roman" w:eastAsia="方正仿宋_GBK" w:cs="Times New Roman"/>
          <w:color w:val="auto"/>
          <w:kern w:val="0"/>
          <w:sz w:val="32"/>
          <w:szCs w:val="32"/>
          <w:lang w:val="en-US" w:eastAsia="zh-CN"/>
        </w:rPr>
        <w:t>9</w:t>
      </w:r>
      <w:r>
        <w:rPr>
          <w:rFonts w:hint="default" w:ascii="Times New Roman" w:hAnsi="Times New Roman" w:eastAsia="方正仿宋_GBK" w:cs="Times New Roman"/>
          <w:color w:val="auto"/>
          <w:kern w:val="0"/>
          <w:sz w:val="32"/>
          <w:szCs w:val="32"/>
          <w:lang w:val="en-US" w:eastAsia="zh-CN"/>
        </w:rPr>
        <w:t>），联系人：</w:t>
      </w:r>
      <w:r>
        <w:rPr>
          <w:rFonts w:hint="eastAsia" w:ascii="Times New Roman" w:hAnsi="Times New Roman" w:eastAsia="方正仿宋_GBK" w:cs="Times New Roman"/>
          <w:color w:val="auto"/>
          <w:kern w:val="0"/>
          <w:sz w:val="32"/>
          <w:szCs w:val="32"/>
          <w:lang w:val="en-US" w:eastAsia="zh-CN"/>
        </w:rPr>
        <w:t>罗</w:t>
      </w:r>
      <w:r>
        <w:rPr>
          <w:rFonts w:hint="default" w:ascii="Times New Roman" w:hAnsi="Times New Roman" w:eastAsia="方正仿宋_GBK" w:cs="Times New Roman"/>
          <w:color w:val="auto"/>
          <w:kern w:val="0"/>
          <w:sz w:val="32"/>
          <w:szCs w:val="32"/>
          <w:lang w:val="en-US" w:eastAsia="zh-CN"/>
        </w:rPr>
        <w:t>老师，联系电话：67534126。</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网络报名：电子邮箱：1241301034@qq.com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lang w:eastAsia="zh-CN"/>
        </w:rPr>
        <w:t>（二）</w:t>
      </w:r>
      <w:r>
        <w:rPr>
          <w:rFonts w:hint="eastAsia" w:ascii="Times New Roman" w:hAnsi="Times New Roman" w:eastAsia="方正楷体_GBK" w:cs="Times New Roman"/>
          <w:i w:val="0"/>
          <w:iCs w:val="0"/>
          <w:caps w:val="0"/>
          <w:color w:val="auto"/>
          <w:spacing w:val="0"/>
          <w:sz w:val="32"/>
          <w:szCs w:val="32"/>
          <w:shd w:val="clear" w:color="auto" w:fill="FFFFFF"/>
          <w:lang w:val="en-US" w:eastAsia="zh-CN"/>
        </w:rPr>
        <w:t>资格审查</w:t>
      </w:r>
      <w:r>
        <w:rPr>
          <w:rFonts w:hint="default" w:ascii="Times New Roman" w:hAnsi="Times New Roman" w:eastAsia="方正楷体_GBK" w:cs="Times New Roman"/>
          <w:i w:val="0"/>
          <w:iCs w:val="0"/>
          <w:caps w:val="0"/>
          <w:color w:val="auto"/>
          <w:spacing w:val="0"/>
          <w:sz w:val="32"/>
          <w:szCs w:val="32"/>
          <w:shd w:val="clear" w:color="auto" w:fill="FFFFFF"/>
        </w:rPr>
        <w:t>。</w:t>
      </w:r>
      <w:r>
        <w:rPr>
          <w:rFonts w:hint="default" w:ascii="Times New Roman" w:hAnsi="Times New Roman" w:eastAsia="方正仿宋_GBK" w:cs="Times New Roman"/>
          <w:color w:val="auto"/>
          <w:kern w:val="0"/>
          <w:sz w:val="32"/>
          <w:szCs w:val="32"/>
          <w:lang w:val="en-US" w:eastAsia="zh-CN" w:bidi="ar-SA"/>
        </w:rPr>
        <w:t>街道按照有关规定对相应岗位应聘人员进行资格审查。对报考条件的资格审查贯穿</w:t>
      </w:r>
      <w:r>
        <w:rPr>
          <w:rFonts w:hint="eastAsia" w:ascii="Times New Roman" w:hAnsi="Times New Roman" w:eastAsia="方正仿宋_GBK" w:cs="Times New Roman"/>
          <w:color w:val="auto"/>
          <w:kern w:val="0"/>
          <w:sz w:val="32"/>
          <w:szCs w:val="32"/>
          <w:lang w:val="en-US" w:eastAsia="zh-CN" w:bidi="ar-SA"/>
        </w:rPr>
        <w:t>招聘</w:t>
      </w:r>
      <w:r>
        <w:rPr>
          <w:rFonts w:hint="default" w:ascii="Times New Roman" w:hAnsi="Times New Roman" w:eastAsia="方正仿宋_GBK" w:cs="Times New Roman"/>
          <w:color w:val="auto"/>
          <w:kern w:val="0"/>
          <w:sz w:val="32"/>
          <w:szCs w:val="32"/>
          <w:lang w:val="en-US" w:eastAsia="zh-CN" w:bidi="ar-SA"/>
        </w:rPr>
        <w:t>全过程，凡查实报考人员不符合报考资格条件的，取消进入后续环节或聘用资格。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（三）考试。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1.笔试：</w:t>
      </w:r>
      <w:r>
        <w:rPr>
          <w:rFonts w:hint="default" w:ascii="Times New Roman" w:hAnsi="Times New Roman" w:eastAsia="方正仿宋_GBK" w:cs="Times New Roman"/>
          <w:color w:val="auto"/>
          <w:kern w:val="0"/>
          <w:sz w:val="32"/>
          <w:szCs w:val="32"/>
          <w:lang w:val="en-US" w:eastAsia="zh-CN"/>
        </w:rPr>
        <w:t>满分为100分，占</w:t>
      </w:r>
      <w:r>
        <w:rPr>
          <w:rFonts w:hint="eastAsia" w:ascii="Times New Roman" w:hAnsi="Times New Roman" w:eastAsia="方正仿宋_GBK" w:cs="Times New Roman"/>
          <w:color w:val="auto"/>
          <w:kern w:val="0"/>
          <w:sz w:val="32"/>
          <w:szCs w:val="32"/>
          <w:lang w:val="en-US" w:eastAsia="zh-CN"/>
        </w:rPr>
        <w:t>总成绩的50</w:t>
      </w:r>
      <w:r>
        <w:rPr>
          <w:rFonts w:hint="default" w:ascii="Times New Roman" w:hAnsi="Times New Roman" w:eastAsia="方正仿宋_GBK" w:cs="Times New Roman"/>
          <w:color w:val="auto"/>
          <w:kern w:val="0"/>
          <w:sz w:val="32"/>
          <w:szCs w:val="32"/>
          <w:lang w:val="en-US" w:eastAsia="zh-CN"/>
        </w:rPr>
        <w:t>%。经资格审查符合条件者，取得笔试考试资格</w:t>
      </w:r>
      <w:r>
        <w:rPr>
          <w:rFonts w:hint="eastAsia" w:ascii="Times New Roman" w:hAnsi="Times New Roman" w:eastAsia="方正仿宋_GBK" w:cs="Times New Roman"/>
          <w:color w:val="auto"/>
          <w:kern w:val="0"/>
          <w:sz w:val="32"/>
          <w:szCs w:val="32"/>
          <w:lang w:val="en-US" w:eastAsia="zh-CN"/>
        </w:rPr>
        <w:t>。应聘者笔试成绩低于60分的，不得</w:t>
      </w:r>
      <w:r>
        <w:rPr>
          <w:rFonts w:hint="default" w:ascii="Times New Roman" w:hAnsi="Times New Roman" w:eastAsia="方正仿宋_GBK" w:cs="Times New Roman"/>
          <w:color w:val="auto"/>
          <w:kern w:val="0"/>
          <w:sz w:val="32"/>
          <w:szCs w:val="32"/>
          <w:lang w:val="en-US" w:eastAsia="zh-CN" w:bidi="ar-SA"/>
        </w:rPr>
        <w:t>进入后续环节</w:t>
      </w:r>
      <w:r>
        <w:rPr>
          <w:rFonts w:hint="eastAsia" w:ascii="Times New Roman" w:hAnsi="Times New Roman" w:eastAsia="方正仿宋_GBK" w:cs="Times New Roman"/>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2.面试：采取“结构化面试+面谈”的形式进行，</w:t>
      </w:r>
      <w:r>
        <w:rPr>
          <w:rFonts w:hint="default" w:ascii="Times New Roman" w:hAnsi="Times New Roman" w:eastAsia="方正仿宋_GBK" w:cs="Times New Roman"/>
          <w:color w:val="auto"/>
          <w:kern w:val="0"/>
          <w:sz w:val="32"/>
          <w:szCs w:val="32"/>
          <w:lang w:val="en-US" w:eastAsia="zh-CN"/>
        </w:rPr>
        <w:t>满分为100分</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占</w:t>
      </w:r>
      <w:r>
        <w:rPr>
          <w:rFonts w:hint="eastAsia" w:ascii="Times New Roman" w:hAnsi="Times New Roman" w:eastAsia="方正仿宋_GBK" w:cs="Times New Roman"/>
          <w:color w:val="auto"/>
          <w:kern w:val="0"/>
          <w:sz w:val="32"/>
          <w:szCs w:val="32"/>
          <w:lang w:val="en-US" w:eastAsia="zh-CN"/>
        </w:rPr>
        <w:t>总成绩的50</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依据</w:t>
      </w:r>
      <w:r>
        <w:rPr>
          <w:rFonts w:hint="eastAsia" w:ascii="Times New Roman" w:hAnsi="Times New Roman" w:eastAsia="方正仿宋_GBK" w:cs="Times New Roman"/>
          <w:color w:val="auto"/>
          <w:kern w:val="0"/>
          <w:sz w:val="32"/>
          <w:szCs w:val="32"/>
          <w:lang w:val="en-US" w:eastAsia="zh-CN"/>
        </w:rPr>
        <w:t>应聘者</w:t>
      </w:r>
      <w:r>
        <w:rPr>
          <w:rFonts w:hint="default" w:ascii="Times New Roman" w:hAnsi="Times New Roman" w:eastAsia="方正仿宋_GBK" w:cs="Times New Roman"/>
          <w:color w:val="auto"/>
          <w:kern w:val="0"/>
          <w:sz w:val="32"/>
          <w:szCs w:val="32"/>
          <w:lang w:val="en-US" w:eastAsia="zh-CN"/>
        </w:rPr>
        <w:t>笔试成绩高低和岗位招聘人数，按照1:5的比例确定面试对象，未达比例的按</w:t>
      </w:r>
      <w:r>
        <w:rPr>
          <w:rFonts w:hint="eastAsia" w:ascii="Times New Roman" w:hAnsi="Times New Roman" w:eastAsia="方正仿宋_GBK" w:cs="Times New Roman"/>
          <w:color w:val="auto"/>
          <w:kern w:val="0"/>
          <w:sz w:val="32"/>
          <w:szCs w:val="32"/>
          <w:lang w:val="en-US" w:eastAsia="zh-CN"/>
        </w:rPr>
        <w:t>参加笔试的</w:t>
      </w:r>
      <w:r>
        <w:rPr>
          <w:rFonts w:hint="default" w:ascii="Times New Roman" w:hAnsi="Times New Roman" w:eastAsia="方正仿宋_GBK" w:cs="Times New Roman"/>
          <w:color w:val="auto"/>
          <w:kern w:val="0"/>
          <w:sz w:val="32"/>
          <w:szCs w:val="32"/>
          <w:lang w:val="en-US" w:eastAsia="zh-CN"/>
        </w:rPr>
        <w:t>实际人数进入面试环节。应聘者面试成绩低于70分的，不得进入后续环节。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3.总成绩=笔试成绩×50%+面试成绩×50%，按总成绩从高到低原则，1:1确定体检人员，总成绩并列的，按面试成绩高低顺序确定，面试成绩仍然并列的，按学历高低顺序确定。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lang w:eastAsia="zh-CN"/>
        </w:rPr>
        <w:t>（四）</w:t>
      </w:r>
      <w:r>
        <w:rPr>
          <w:rFonts w:hint="default" w:ascii="Times New Roman" w:hAnsi="Times New Roman" w:eastAsia="方正楷体_GBK" w:cs="Times New Roman"/>
          <w:i w:val="0"/>
          <w:iCs w:val="0"/>
          <w:caps w:val="0"/>
          <w:color w:val="auto"/>
          <w:spacing w:val="0"/>
          <w:sz w:val="32"/>
          <w:szCs w:val="32"/>
          <w:shd w:val="clear" w:color="auto" w:fill="FFFFFF"/>
        </w:rPr>
        <w:t>体检。</w:t>
      </w:r>
      <w:r>
        <w:rPr>
          <w:rFonts w:hint="eastAsia" w:ascii="Times New Roman" w:hAnsi="Times New Roman" w:eastAsia="方正仿宋_GBK" w:cs="Times New Roman"/>
          <w:color w:val="auto"/>
          <w:kern w:val="0"/>
          <w:sz w:val="32"/>
          <w:szCs w:val="32"/>
          <w:lang w:val="en-US" w:eastAsia="zh-CN" w:bidi="ar-SA"/>
        </w:rPr>
        <w:t>参照</w:t>
      </w:r>
      <w:r>
        <w:rPr>
          <w:rFonts w:hint="default" w:ascii="Times New Roman" w:hAnsi="Times New Roman" w:eastAsia="方正仿宋_GBK" w:cs="Times New Roman"/>
          <w:color w:val="auto"/>
          <w:kern w:val="0"/>
          <w:sz w:val="32"/>
          <w:szCs w:val="32"/>
          <w:lang w:val="en-US" w:eastAsia="zh-CN" w:bidi="ar-SA"/>
        </w:rPr>
        <w:t>《公务员录用体检通用标准（试行）》（渝人社发〔2017〕46号）</w:t>
      </w:r>
      <w:r>
        <w:rPr>
          <w:rFonts w:hint="eastAsia" w:ascii="Times New Roman" w:hAnsi="Times New Roman" w:eastAsia="方正仿宋_GBK" w:cs="Times New Roman"/>
          <w:color w:val="auto"/>
          <w:kern w:val="0"/>
          <w:sz w:val="32"/>
          <w:szCs w:val="32"/>
          <w:lang w:val="en-US" w:eastAsia="zh-CN" w:bidi="ar-SA"/>
        </w:rPr>
        <w:t>，在街道指定医院进行</w:t>
      </w:r>
      <w:r>
        <w:rPr>
          <w:rFonts w:hint="default" w:ascii="Times New Roman" w:hAnsi="Times New Roman" w:eastAsia="方正仿宋_GBK" w:cs="Times New Roman"/>
          <w:color w:val="auto"/>
          <w:kern w:val="0"/>
          <w:sz w:val="32"/>
          <w:szCs w:val="32"/>
          <w:lang w:val="en-US" w:eastAsia="zh-CN" w:bidi="ar-SA"/>
        </w:rPr>
        <w:t>体检，体检费用由</w:t>
      </w:r>
      <w:r>
        <w:rPr>
          <w:rFonts w:hint="eastAsia" w:ascii="Times New Roman" w:hAnsi="Times New Roman" w:eastAsia="方正仿宋_GBK" w:cs="Times New Roman"/>
          <w:color w:val="auto"/>
          <w:kern w:val="0"/>
          <w:sz w:val="32"/>
          <w:szCs w:val="32"/>
          <w:lang w:val="en-US" w:eastAsia="zh-CN" w:bidi="ar-SA"/>
        </w:rPr>
        <w:t>应聘者自行承担</w:t>
      </w:r>
      <w:r>
        <w:rPr>
          <w:rFonts w:hint="default" w:ascii="Times New Roman" w:hAnsi="Times New Roman" w:eastAsia="方正仿宋_GBK" w:cs="Times New Roman"/>
          <w:color w:val="auto"/>
          <w:kern w:val="0"/>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lang w:eastAsia="zh-CN"/>
        </w:rPr>
        <w:t>（五）考察</w:t>
      </w:r>
      <w:r>
        <w:rPr>
          <w:rFonts w:hint="default" w:ascii="Times New Roman" w:hAnsi="Times New Roman" w:eastAsia="方正楷体_GBK" w:cs="Times New Roman"/>
          <w:i w:val="0"/>
          <w:iCs w:val="0"/>
          <w:caps w:val="0"/>
          <w:color w:val="auto"/>
          <w:spacing w:val="0"/>
          <w:sz w:val="32"/>
          <w:szCs w:val="32"/>
          <w:shd w:val="clear" w:color="auto" w:fill="FFFFFF"/>
        </w:rPr>
        <w:t>。</w:t>
      </w:r>
      <w:r>
        <w:rPr>
          <w:rFonts w:hint="default" w:ascii="Times New Roman" w:hAnsi="Times New Roman" w:eastAsia="方正仿宋_GBK" w:cs="Times New Roman"/>
          <w:color w:val="auto"/>
          <w:kern w:val="0"/>
          <w:sz w:val="32"/>
          <w:szCs w:val="32"/>
          <w:lang w:val="en-US" w:eastAsia="zh-CN" w:bidi="ar-SA"/>
        </w:rPr>
        <w:t>对体检合格人员，由</w:t>
      </w:r>
      <w:r>
        <w:rPr>
          <w:rFonts w:hint="eastAsia" w:ascii="Times New Roman" w:hAnsi="Times New Roman" w:eastAsia="方正仿宋_GBK" w:cs="Times New Roman"/>
          <w:color w:val="auto"/>
          <w:kern w:val="0"/>
          <w:sz w:val="32"/>
          <w:szCs w:val="32"/>
          <w:lang w:val="en-US" w:eastAsia="zh-CN" w:bidi="ar-SA"/>
        </w:rPr>
        <w:t>街道</w:t>
      </w:r>
      <w:r>
        <w:rPr>
          <w:rFonts w:hint="default" w:ascii="Times New Roman" w:hAnsi="Times New Roman" w:eastAsia="方正仿宋_GBK" w:cs="Times New Roman"/>
          <w:color w:val="auto"/>
          <w:kern w:val="0"/>
          <w:sz w:val="32"/>
          <w:szCs w:val="32"/>
          <w:lang w:val="en-US" w:eastAsia="zh-CN" w:bidi="ar-SA"/>
        </w:rPr>
        <w:t>对其违法违纪、道德品质、现实表现等情况进行综合考察。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（六）</w:t>
      </w:r>
      <w:r>
        <w:rPr>
          <w:rFonts w:hint="default" w:ascii="Times New Roman" w:hAnsi="Times New Roman" w:eastAsia="方正楷体_GBK" w:cs="Times New Roman"/>
          <w:b w:val="0"/>
          <w:bCs w:val="0"/>
          <w:i w:val="0"/>
          <w:iCs w:val="0"/>
          <w:caps w:val="0"/>
          <w:color w:val="auto"/>
          <w:spacing w:val="0"/>
          <w:sz w:val="32"/>
          <w:szCs w:val="32"/>
          <w:shd w:val="clear" w:color="auto" w:fill="FFFFFF"/>
          <w:lang w:val="en-US" w:eastAsia="zh-CN"/>
        </w:rPr>
        <w:t>公示。</w:t>
      </w:r>
      <w:r>
        <w:rPr>
          <w:rFonts w:hint="eastAsia" w:ascii="Times New Roman" w:hAnsi="Times New Roman" w:eastAsia="方正仿宋_GBK" w:cs="Times New Roman"/>
          <w:color w:val="auto"/>
          <w:kern w:val="0"/>
          <w:sz w:val="32"/>
          <w:szCs w:val="32"/>
          <w:lang w:val="en-US" w:eastAsia="zh-CN"/>
        </w:rPr>
        <w:t>在街道党务政务公开栏</w:t>
      </w:r>
      <w:r>
        <w:rPr>
          <w:rFonts w:hint="default" w:ascii="Times New Roman" w:hAnsi="Times New Roman" w:eastAsia="方正仿宋_GBK" w:cs="Times New Roman"/>
          <w:color w:val="auto"/>
          <w:kern w:val="0"/>
          <w:sz w:val="32"/>
          <w:szCs w:val="32"/>
          <w:lang w:eastAsia="zh-CN"/>
        </w:rPr>
        <w:t>对</w:t>
      </w:r>
      <w:r>
        <w:rPr>
          <w:rFonts w:hint="eastAsia" w:ascii="Times New Roman" w:hAnsi="Times New Roman" w:eastAsia="方正仿宋_GBK" w:cs="Times New Roman"/>
          <w:color w:val="auto"/>
          <w:kern w:val="0"/>
          <w:sz w:val="32"/>
          <w:szCs w:val="32"/>
          <w:lang w:val="en-US" w:eastAsia="zh-CN"/>
        </w:rPr>
        <w:t>拟聘用</w:t>
      </w:r>
      <w:r>
        <w:rPr>
          <w:rFonts w:hint="default" w:ascii="Times New Roman" w:hAnsi="Times New Roman" w:eastAsia="方正仿宋_GBK" w:cs="Times New Roman"/>
          <w:color w:val="auto"/>
          <w:kern w:val="0"/>
          <w:sz w:val="32"/>
          <w:szCs w:val="32"/>
          <w:lang w:eastAsia="zh-CN"/>
        </w:rPr>
        <w:t>人员</w:t>
      </w:r>
      <w:r>
        <w:rPr>
          <w:rFonts w:hint="default" w:ascii="Times New Roman" w:hAnsi="Times New Roman" w:eastAsia="方正仿宋_GBK" w:cs="Times New Roman"/>
          <w:color w:val="auto"/>
          <w:kern w:val="0"/>
          <w:sz w:val="32"/>
          <w:szCs w:val="32"/>
          <w:lang w:val="en-US" w:eastAsia="zh-CN"/>
        </w:rPr>
        <w:t>进行为期3个工作日的公示</w:t>
      </w:r>
      <w:r>
        <w:rPr>
          <w:rFonts w:hint="eastAsia" w:ascii="Times New Roman" w:hAnsi="Times New Roman" w:eastAsia="方正仿宋_GBK"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方正楷体_GBK" w:cs="Times New Roman"/>
          <w:b w:val="0"/>
          <w:bCs w:val="0"/>
          <w:i w:val="0"/>
          <w:iCs w:val="0"/>
          <w:caps w:val="0"/>
          <w:color w:val="auto"/>
          <w:spacing w:val="0"/>
          <w:sz w:val="32"/>
          <w:szCs w:val="32"/>
          <w:shd w:val="clear" w:color="auto" w:fill="FFFFFF"/>
          <w:lang w:val="en-US" w:eastAsia="zh-CN"/>
        </w:rPr>
        <w:t>七</w:t>
      </w: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w:t>
      </w: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聘用</w:t>
      </w:r>
      <w:r>
        <w:rPr>
          <w:rFonts w:hint="default" w:ascii="Times New Roman" w:hAnsi="Times New Roman" w:eastAsia="方正楷体_GBK" w:cs="Times New Roman"/>
          <w:b w:val="0"/>
          <w:bCs w:val="0"/>
          <w:i w:val="0"/>
          <w:iCs w:val="0"/>
          <w:caps w:val="0"/>
          <w:color w:val="auto"/>
          <w:spacing w:val="0"/>
          <w:sz w:val="32"/>
          <w:szCs w:val="32"/>
          <w:shd w:val="clear" w:color="auto" w:fill="FFFFFF"/>
        </w:rPr>
        <w:t>。</w:t>
      </w:r>
      <w:r>
        <w:rPr>
          <w:rFonts w:hint="eastAsia" w:ascii="Times New Roman" w:hAnsi="Times New Roman" w:eastAsia="方正仿宋_GBK" w:cs="Times New Roman"/>
          <w:color w:val="auto"/>
          <w:kern w:val="0"/>
          <w:sz w:val="32"/>
          <w:szCs w:val="32"/>
          <w:lang w:val="en-US" w:eastAsia="zh-CN"/>
        </w:rPr>
        <w:t>招聘结果经街道</w:t>
      </w:r>
      <w:r>
        <w:rPr>
          <w:rFonts w:hint="default" w:ascii="Times New Roman" w:hAnsi="Times New Roman" w:eastAsia="方正仿宋_GBK" w:cs="Times New Roman"/>
          <w:color w:val="auto"/>
          <w:kern w:val="0"/>
          <w:sz w:val="32"/>
          <w:szCs w:val="32"/>
          <w:lang w:val="en-US" w:eastAsia="zh-CN"/>
        </w:rPr>
        <w:t>党工委</w:t>
      </w:r>
      <w:r>
        <w:rPr>
          <w:rFonts w:hint="eastAsia" w:ascii="Times New Roman" w:hAnsi="Times New Roman" w:eastAsia="方正仿宋_GBK" w:cs="Times New Roman"/>
          <w:color w:val="auto"/>
          <w:kern w:val="0"/>
          <w:sz w:val="32"/>
          <w:szCs w:val="32"/>
          <w:lang w:val="en-US" w:eastAsia="zh-CN"/>
        </w:rPr>
        <w:t>研究后，拟聘用人员与与劳务公司（重庆星云助业人力资源管理有限公司）签订劳动合同，试用期1个月。聘用人员</w:t>
      </w:r>
      <w:r>
        <w:rPr>
          <w:rFonts w:hint="default" w:ascii="Times New Roman" w:hAnsi="Times New Roman" w:eastAsia="方正仿宋_GBK" w:cs="Times New Roman"/>
          <w:color w:val="auto"/>
          <w:kern w:val="0"/>
          <w:sz w:val="32"/>
          <w:szCs w:val="32"/>
          <w:lang w:eastAsia="zh-CN"/>
        </w:rPr>
        <w:t>在本单位的最低服务期限为</w:t>
      </w:r>
      <w:r>
        <w:rPr>
          <w:rFonts w:hint="default" w:ascii="Times New Roman" w:hAnsi="Times New Roman" w:eastAsia="方正仿宋_GBK" w:cs="Times New Roman"/>
          <w:color w:val="auto"/>
          <w:kern w:val="0"/>
          <w:sz w:val="32"/>
          <w:szCs w:val="32"/>
          <w:lang w:val="en-US" w:eastAsia="zh-CN"/>
        </w:rPr>
        <w:t>1年（含试用期）。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 w:val="0"/>
          <w:bCs w:val="0"/>
          <w:i w:val="0"/>
          <w:iCs w:val="0"/>
          <w:caps w:val="0"/>
          <w:color w:val="auto"/>
          <w:spacing w:val="0"/>
          <w:sz w:val="32"/>
          <w:szCs w:val="32"/>
          <w:shd w:val="clear" w:color="auto" w:fill="FFFFFF"/>
          <w:lang w:val="en-US" w:eastAsia="zh-CN"/>
        </w:rPr>
      </w:pP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（八）其他事项。</w:t>
      </w:r>
      <w:r>
        <w:rPr>
          <w:rFonts w:hint="eastAsia" w:ascii="Times New Roman" w:hAnsi="Times New Roman" w:eastAsia="方正仿宋_GBK" w:cs="Times New Roman"/>
          <w:color w:val="auto"/>
          <w:kern w:val="0"/>
          <w:sz w:val="32"/>
          <w:szCs w:val="32"/>
          <w:lang w:val="en-US" w:eastAsia="zh-CN"/>
        </w:rPr>
        <w:t>请应聘者保持所提供的通讯方式畅通，资格审查、笔试、面试、体检、考察等环节的相关信息将在每个环节结束后5个工作日内通过电话或短信告知，未进入下一环节的应聘者不再另行通知。因应聘者本人原因未获知相关信息而影响考试或聘用的，责任自行承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lang w:eastAsia="zh-CN"/>
        </w:rPr>
        <w:t>六、工资待遇。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工资待遇按机关公益性岗位劳务派遣人员的薪酬标准执行（试用期间，待遇按全额工资的80%支付）。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附件：</w:t>
      </w:r>
      <w:r>
        <w:rPr>
          <w:rFonts w:hint="default" w:ascii="Times New Roman" w:hAnsi="Times New Roman" w:eastAsia="方正仿宋_GBK" w:cs="Times New Roman"/>
          <w:color w:val="auto"/>
          <w:kern w:val="0"/>
          <w:sz w:val="32"/>
          <w:szCs w:val="32"/>
          <w:lang w:val="en-US" w:eastAsia="zh-CN"/>
        </w:rPr>
        <w:t>江北区郭家沱街道公开招聘</w:t>
      </w:r>
      <w:r>
        <w:rPr>
          <w:rFonts w:hint="eastAsia" w:ascii="Times New Roman" w:hAnsi="Times New Roman" w:eastAsia="方正仿宋_GBK" w:cs="Times New Roman"/>
          <w:color w:val="auto"/>
          <w:kern w:val="0"/>
          <w:sz w:val="32"/>
          <w:szCs w:val="32"/>
          <w:lang w:val="en-US" w:eastAsia="zh-CN"/>
        </w:rPr>
        <w:t>工作</w:t>
      </w:r>
      <w:r>
        <w:rPr>
          <w:rFonts w:hint="default" w:ascii="Times New Roman" w:hAnsi="Times New Roman" w:eastAsia="方正仿宋_GBK" w:cs="Times New Roman"/>
          <w:color w:val="auto"/>
          <w:kern w:val="0"/>
          <w:sz w:val="32"/>
          <w:szCs w:val="32"/>
          <w:lang w:val="en-US" w:eastAsia="zh-CN"/>
        </w:rPr>
        <w:t>人员报名表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863" w:firstLineChars="200"/>
        <w:jc w:val="both"/>
        <w:textAlignment w:val="auto"/>
        <w:rPr>
          <w:rStyle w:val="6"/>
          <w:rFonts w:ascii="Calibri" w:hAnsi="Calibri" w:eastAsia="宋体" w:cs="Times New Roman"/>
          <w:sz w:val="43"/>
          <w:szCs w:val="43"/>
        </w:rPr>
      </w:pPr>
      <w:r>
        <w:rPr>
          <w:rStyle w:val="6"/>
          <w:rFonts w:ascii="Calibri" w:hAnsi="Calibri" w:eastAsia="宋体"/>
          <w:sz w:val="43"/>
          <w:szCs w:val="43"/>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43"/>
          <w:szCs w:val="43"/>
        </w:rPr>
        <w:t>江北区郭家沱街道</w:t>
      </w:r>
      <w:r>
        <w:rPr>
          <w:rStyle w:val="6"/>
          <w:rFonts w:hint="eastAsia" w:ascii="Calibri" w:hAnsi="Calibri"/>
          <w:kern w:val="2"/>
          <w:sz w:val="43"/>
          <w:szCs w:val="43"/>
          <w:lang w:eastAsia="zh-CN"/>
        </w:rPr>
        <w:t>公开招聘</w:t>
      </w:r>
      <w:r>
        <w:rPr>
          <w:rStyle w:val="6"/>
          <w:rFonts w:hint="eastAsia" w:ascii="Calibri" w:hAnsi="Calibri"/>
          <w:kern w:val="2"/>
          <w:sz w:val="43"/>
          <w:szCs w:val="43"/>
          <w:lang w:val="en-US" w:eastAsia="zh-CN"/>
        </w:rPr>
        <w:t>工作</w:t>
      </w:r>
      <w:r>
        <w:rPr>
          <w:rStyle w:val="6"/>
          <w:rFonts w:hint="eastAsia" w:ascii="Calibri" w:hAnsi="Calibri"/>
          <w:kern w:val="2"/>
          <w:sz w:val="43"/>
          <w:szCs w:val="43"/>
          <w:lang w:eastAsia="zh-CN"/>
        </w:rPr>
        <w:t>人员</w:t>
      </w:r>
      <w:r>
        <w:rPr>
          <w:rStyle w:val="6"/>
          <w:rFonts w:ascii="Calibri" w:hAnsi="Calibri"/>
          <w:kern w:val="2"/>
          <w:sz w:val="43"/>
          <w:szCs w:val="43"/>
        </w:rPr>
        <w:t>报名表</w:t>
      </w:r>
    </w:p>
    <w:tbl>
      <w:tblPr>
        <w:tblStyle w:val="4"/>
        <w:tblW w:w="9436"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8"/>
        <w:gridCol w:w="1017"/>
        <w:gridCol w:w="873"/>
        <w:gridCol w:w="1286"/>
        <w:gridCol w:w="1392"/>
        <w:gridCol w:w="573"/>
        <w:gridCol w:w="1176"/>
        <w:gridCol w:w="1961"/>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7"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 xml:space="preserve">姓 </w:t>
            </w:r>
            <w:r>
              <w:rPr>
                <w:rStyle w:val="6"/>
                <w:rFonts w:hint="eastAsia" w:ascii="Calibri" w:hAnsi="Calibri"/>
                <w:kern w:val="2"/>
                <w:sz w:val="24"/>
                <w:szCs w:val="24"/>
                <w:lang w:val="en-US" w:eastAsia="zh-CN"/>
              </w:rPr>
              <w:t xml:space="preserve"> </w:t>
            </w:r>
            <w:r>
              <w:rPr>
                <w:rStyle w:val="6"/>
                <w:rFonts w:ascii="Calibri" w:hAnsi="Calibri"/>
                <w:kern w:val="2"/>
                <w:sz w:val="24"/>
                <w:szCs w:val="24"/>
              </w:rPr>
              <w:t>名</w:t>
            </w:r>
          </w:p>
        </w:tc>
        <w:tc>
          <w:tcPr>
            <w:tcW w:w="1017" w:type="dxa"/>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c>
          <w:tcPr>
            <w:tcW w:w="873"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民 族</w:t>
            </w:r>
          </w:p>
        </w:tc>
        <w:tc>
          <w:tcPr>
            <w:tcW w:w="1286" w:type="dxa"/>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c>
          <w:tcPr>
            <w:tcW w:w="1392"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 xml:space="preserve">籍 </w:t>
            </w:r>
            <w:r>
              <w:rPr>
                <w:rStyle w:val="6"/>
                <w:rFonts w:hint="eastAsia" w:ascii="Calibri" w:hAnsi="Calibri"/>
                <w:kern w:val="2"/>
                <w:sz w:val="24"/>
                <w:szCs w:val="24"/>
                <w:lang w:val="en-US" w:eastAsia="zh-CN"/>
              </w:rPr>
              <w:t xml:space="preserve">  </w:t>
            </w:r>
            <w:r>
              <w:rPr>
                <w:rStyle w:val="6"/>
                <w:rFonts w:ascii="Calibri" w:hAnsi="Calibri"/>
                <w:kern w:val="2"/>
                <w:sz w:val="24"/>
                <w:szCs w:val="24"/>
              </w:rPr>
              <w:t>贯</w:t>
            </w:r>
          </w:p>
        </w:tc>
        <w:tc>
          <w:tcPr>
            <w:tcW w:w="1749" w:type="dxa"/>
            <w:gridSpan w:val="2"/>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c>
          <w:tcPr>
            <w:tcW w:w="1961" w:type="dxa"/>
            <w:vMerge w:val="restart"/>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sz w:val="22"/>
                <w:szCs w:val="22"/>
              </w:rPr>
              <w:t>一</w:t>
            </w:r>
            <w:r>
              <w:rPr>
                <w:rFonts w:ascii="仿宋_GB2312" w:eastAsia="仿宋_GB2312" w:cs="仿宋_GB2312"/>
                <w:sz w:val="22"/>
                <w:szCs w:val="22"/>
              </w:rPr>
              <w:t>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Fonts w:hint="eastAsia" w:eastAsia="仿宋_GB2312"/>
                <w:lang w:eastAsia="zh-CN"/>
              </w:rPr>
            </w:pPr>
            <w:r>
              <w:rPr>
                <w:sz w:val="22"/>
                <w:szCs w:val="22"/>
              </w:rPr>
              <w:t>免</w:t>
            </w:r>
            <w:r>
              <w:rPr>
                <w:rFonts w:hint="default" w:ascii="仿宋_GB2312" w:eastAsia="仿宋_GB2312" w:cs="仿宋_GB2312"/>
                <w:sz w:val="22"/>
                <w:szCs w:val="22"/>
              </w:rPr>
              <w:t>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仿宋_GB2312" w:eastAsia="仿宋_GB2312" w:cs="仿宋_GB2312"/>
                <w:sz w:val="24"/>
                <w:szCs w:val="24"/>
              </w:rPr>
            </w:pPr>
            <w:r>
              <w:rPr>
                <w:sz w:val="24"/>
                <w:szCs w:val="24"/>
              </w:rPr>
              <w:t>照</w:t>
            </w:r>
            <w:r>
              <w:rPr>
                <w:rFonts w:hint="default" w:ascii="仿宋_GB2312" w:eastAsia="仿宋_GB2312" w:cs="仿宋_GB2312"/>
                <w:sz w:val="24"/>
                <w:szCs w:val="24"/>
              </w:rPr>
              <w:t>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6"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 xml:space="preserve">性 </w:t>
            </w:r>
            <w:r>
              <w:rPr>
                <w:rStyle w:val="6"/>
                <w:rFonts w:hint="eastAsia" w:ascii="Calibri" w:hAnsi="Calibri"/>
                <w:kern w:val="2"/>
                <w:sz w:val="24"/>
                <w:szCs w:val="24"/>
                <w:lang w:val="en-US" w:eastAsia="zh-CN"/>
              </w:rPr>
              <w:t xml:space="preserve"> </w:t>
            </w:r>
            <w:r>
              <w:rPr>
                <w:rStyle w:val="6"/>
                <w:rFonts w:ascii="Calibri" w:hAnsi="Calibri"/>
                <w:kern w:val="2"/>
                <w:sz w:val="24"/>
                <w:szCs w:val="24"/>
              </w:rPr>
              <w:t>别</w:t>
            </w:r>
          </w:p>
        </w:tc>
        <w:tc>
          <w:tcPr>
            <w:tcW w:w="1017" w:type="dxa"/>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c>
          <w:tcPr>
            <w:tcW w:w="873"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婚 否</w:t>
            </w:r>
          </w:p>
        </w:tc>
        <w:tc>
          <w:tcPr>
            <w:tcW w:w="1286" w:type="dxa"/>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c>
          <w:tcPr>
            <w:tcW w:w="1392"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出生年月</w:t>
            </w:r>
          </w:p>
        </w:tc>
        <w:tc>
          <w:tcPr>
            <w:tcW w:w="1749" w:type="dxa"/>
            <w:gridSpan w:val="2"/>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val="en-US" w:eastAsia="zh-CN"/>
              </w:rPr>
            </w:pPr>
          </w:p>
        </w:tc>
        <w:tc>
          <w:tcPr>
            <w:tcW w:w="1961" w:type="dxa"/>
            <w:vMerge w:val="continue"/>
            <w:tcBorders>
              <w:tl2br w:val="nil"/>
              <w:tr2bl w:val="nil"/>
            </w:tcBorders>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94" w:lineRule="exact"/>
              <w:textAlignment w:val="auto"/>
              <w:rPr>
                <w:rFonts w:hint="eastAsia" w:ascii="宋体" w:hAnsi="Calibri" w:eastAsia="宋体" w:cs="Times New Roman"/>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4"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spacing w:val="-15"/>
                <w:kern w:val="2"/>
                <w:sz w:val="24"/>
                <w:szCs w:val="24"/>
              </w:rPr>
              <w:t>身份证号</w:t>
            </w:r>
          </w:p>
        </w:tc>
        <w:tc>
          <w:tcPr>
            <w:tcW w:w="3176" w:type="dxa"/>
            <w:gridSpan w:val="3"/>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val="en-US" w:eastAsia="zh-CN"/>
              </w:rPr>
            </w:pPr>
          </w:p>
        </w:tc>
        <w:tc>
          <w:tcPr>
            <w:tcW w:w="1392"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政治面貌</w:t>
            </w:r>
          </w:p>
        </w:tc>
        <w:tc>
          <w:tcPr>
            <w:tcW w:w="1749" w:type="dxa"/>
            <w:gridSpan w:val="2"/>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c>
          <w:tcPr>
            <w:tcW w:w="1961" w:type="dxa"/>
            <w:vMerge w:val="continue"/>
            <w:tcBorders>
              <w:tl2br w:val="nil"/>
              <w:tr2bl w:val="nil"/>
            </w:tcBorders>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94" w:lineRule="exact"/>
              <w:textAlignment w:val="auto"/>
              <w:rPr>
                <w:rFonts w:hint="eastAsia" w:ascii="宋体" w:hAnsi="Calibri" w:eastAsia="宋体" w:cs="Times New Roman"/>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90"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 xml:space="preserve">学 </w:t>
            </w:r>
            <w:r>
              <w:rPr>
                <w:rStyle w:val="6"/>
                <w:rFonts w:hint="eastAsia" w:ascii="Calibri" w:hAnsi="Calibri"/>
                <w:kern w:val="2"/>
                <w:sz w:val="24"/>
                <w:szCs w:val="24"/>
                <w:lang w:val="en-US" w:eastAsia="zh-CN"/>
              </w:rPr>
              <w:t xml:space="preserve"> </w:t>
            </w:r>
            <w:r>
              <w:rPr>
                <w:rStyle w:val="6"/>
                <w:rFonts w:ascii="Calibri" w:hAnsi="Calibri"/>
                <w:kern w:val="2"/>
                <w:sz w:val="24"/>
                <w:szCs w:val="24"/>
              </w:rPr>
              <w:t>历</w:t>
            </w:r>
          </w:p>
        </w:tc>
        <w:tc>
          <w:tcPr>
            <w:tcW w:w="3176" w:type="dxa"/>
            <w:gridSpan w:val="3"/>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c>
          <w:tcPr>
            <w:tcW w:w="1392"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Style w:val="6"/>
                <w:spacing w:val="-15"/>
                <w:sz w:val="24"/>
                <w:szCs w:val="24"/>
              </w:rPr>
            </w:pPr>
            <w:r>
              <w:rPr>
                <w:rStyle w:val="6"/>
                <w:rFonts w:ascii="Calibri" w:hAnsi="Calibri"/>
                <w:spacing w:val="-15"/>
                <w:kern w:val="2"/>
                <w:sz w:val="24"/>
                <w:szCs w:val="24"/>
              </w:rPr>
              <w:t>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spacing w:val="-15"/>
                <w:kern w:val="2"/>
                <w:sz w:val="24"/>
                <w:szCs w:val="24"/>
              </w:rPr>
              <w:t>工作时间</w:t>
            </w:r>
          </w:p>
        </w:tc>
        <w:tc>
          <w:tcPr>
            <w:tcW w:w="1749" w:type="dxa"/>
            <w:gridSpan w:val="2"/>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val="en-US" w:eastAsia="zh-CN"/>
              </w:rPr>
            </w:pPr>
          </w:p>
        </w:tc>
        <w:tc>
          <w:tcPr>
            <w:tcW w:w="1961" w:type="dxa"/>
            <w:vMerge w:val="continue"/>
            <w:tcBorders>
              <w:tl2br w:val="nil"/>
              <w:tr2bl w:val="nil"/>
            </w:tcBorders>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94" w:lineRule="exact"/>
              <w:textAlignment w:val="auto"/>
              <w:rPr>
                <w:rFonts w:hint="eastAsia" w:ascii="宋体" w:hAnsi="Calibri" w:eastAsia="宋体" w:cs="Times New Roman"/>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9"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spacing w:val="-15"/>
                <w:kern w:val="2"/>
                <w:sz w:val="24"/>
                <w:szCs w:val="24"/>
              </w:rPr>
              <w:t>毕业院校</w:t>
            </w:r>
          </w:p>
        </w:tc>
        <w:tc>
          <w:tcPr>
            <w:tcW w:w="6317" w:type="dxa"/>
            <w:gridSpan w:val="6"/>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c>
          <w:tcPr>
            <w:tcW w:w="1961" w:type="dxa"/>
            <w:vMerge w:val="continue"/>
            <w:tcBorders>
              <w:tl2br w:val="nil"/>
              <w:tr2bl w:val="nil"/>
            </w:tcBorders>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94" w:lineRule="exact"/>
              <w:textAlignment w:val="auto"/>
              <w:rPr>
                <w:rFonts w:hint="eastAsia" w:ascii="宋体" w:hAnsi="Calibri" w:eastAsia="宋体" w:cs="Times New Roman"/>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Style w:val="6"/>
                <w:rFonts w:hint="eastAsia" w:eastAsia="宋体"/>
                <w:spacing w:val="-15"/>
                <w:sz w:val="24"/>
                <w:szCs w:val="24"/>
                <w:lang w:eastAsia="zh-CN"/>
              </w:rPr>
            </w:pPr>
            <w:r>
              <w:rPr>
                <w:rStyle w:val="6"/>
                <w:rFonts w:hint="eastAsia" w:ascii="Calibri" w:hAnsi="Calibri"/>
                <w:spacing w:val="-15"/>
                <w:kern w:val="2"/>
                <w:sz w:val="24"/>
                <w:szCs w:val="24"/>
                <w:lang w:eastAsia="zh-CN"/>
              </w:rPr>
              <w:t>报考岗位</w:t>
            </w:r>
          </w:p>
        </w:tc>
        <w:tc>
          <w:tcPr>
            <w:tcW w:w="8278" w:type="dxa"/>
            <w:gridSpan w:val="7"/>
            <w:tcBorders>
              <w:tl2br w:val="nil"/>
              <w:tr2bl w:val="nil"/>
            </w:tcBorders>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94" w:lineRule="exact"/>
              <w:textAlignment w:val="auto"/>
              <w:rPr>
                <w:rFonts w:hint="eastAsia" w:ascii="宋体" w:hAnsi="Calibri" w:eastAsia="宋体" w:cs="Times New Roman"/>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2" w:hRule="atLeast"/>
        </w:trPr>
        <w:tc>
          <w:tcPr>
            <w:tcW w:w="2175" w:type="dxa"/>
            <w:gridSpan w:val="2"/>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现工作单位及职务</w:t>
            </w:r>
          </w:p>
        </w:tc>
        <w:tc>
          <w:tcPr>
            <w:tcW w:w="7261" w:type="dxa"/>
            <w:gridSpan w:val="6"/>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5"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户籍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所在地</w:t>
            </w:r>
          </w:p>
        </w:tc>
        <w:tc>
          <w:tcPr>
            <w:tcW w:w="3176" w:type="dxa"/>
            <w:gridSpan w:val="3"/>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c>
          <w:tcPr>
            <w:tcW w:w="1392"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居住地址</w:t>
            </w:r>
          </w:p>
        </w:tc>
        <w:tc>
          <w:tcPr>
            <w:tcW w:w="3710" w:type="dxa"/>
            <w:gridSpan w:val="3"/>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07"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电话</w:t>
            </w:r>
          </w:p>
        </w:tc>
        <w:tc>
          <w:tcPr>
            <w:tcW w:w="3176" w:type="dxa"/>
            <w:gridSpan w:val="3"/>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val="en-US" w:eastAsia="zh-CN"/>
              </w:rPr>
            </w:pPr>
          </w:p>
        </w:tc>
        <w:tc>
          <w:tcPr>
            <w:tcW w:w="1965" w:type="dxa"/>
            <w:gridSpan w:val="2"/>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Style w:val="6"/>
                <w:rFonts w:hint="eastAsia"/>
                <w:sz w:val="24"/>
                <w:szCs w:val="24"/>
                <w:lang w:eastAsia="zh-CN"/>
              </w:rPr>
            </w:pPr>
            <w:r>
              <w:rPr>
                <w:rStyle w:val="6"/>
                <w:rFonts w:ascii="Calibri" w:hAnsi="Calibri"/>
                <w:kern w:val="2"/>
                <w:sz w:val="24"/>
                <w:szCs w:val="24"/>
              </w:rPr>
              <w:t>紧急联系</w:t>
            </w:r>
            <w:r>
              <w:rPr>
                <w:rStyle w:val="6"/>
                <w:rFonts w:hint="eastAsia" w:ascii="Calibri" w:hAnsi="Calibri"/>
                <w:kern w:val="2"/>
                <w:sz w:val="24"/>
                <w:szCs w:val="24"/>
                <w:lang w:eastAsia="zh-CN"/>
              </w:rPr>
              <w:t>人及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6"/>
                <w:rFonts w:ascii="Calibri" w:hAnsi="Calibri"/>
                <w:kern w:val="2"/>
                <w:sz w:val="24"/>
                <w:szCs w:val="24"/>
              </w:rPr>
              <w:t>电话</w:t>
            </w:r>
          </w:p>
        </w:tc>
        <w:tc>
          <w:tcPr>
            <w:tcW w:w="3137" w:type="dxa"/>
            <w:gridSpan w:val="2"/>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lang w:val="en-US"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57"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highlight w:val="none"/>
              </w:rPr>
            </w:pPr>
            <w:r>
              <w:rPr>
                <w:rStyle w:val="6"/>
                <w:rFonts w:ascii="Calibri" w:hAnsi="Calibri"/>
                <w:kern w:val="2"/>
                <w:sz w:val="24"/>
                <w:szCs w:val="24"/>
                <w:highlight w:val="none"/>
              </w:rPr>
              <w:t>学习及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highlight w:val="none"/>
              </w:rPr>
            </w:pPr>
            <w:r>
              <w:rPr>
                <w:rStyle w:val="6"/>
                <w:rFonts w:ascii="Calibri" w:hAnsi="Calibri"/>
                <w:kern w:val="2"/>
                <w:sz w:val="24"/>
                <w:szCs w:val="24"/>
                <w:highlight w:val="none"/>
              </w:rPr>
              <w:t>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highlight w:val="none"/>
              </w:rPr>
            </w:pPr>
            <w:r>
              <w:rPr>
                <w:rStyle w:val="6"/>
                <w:rFonts w:ascii="Calibri" w:hAnsi="Calibri"/>
                <w:kern w:val="2"/>
                <w:sz w:val="24"/>
                <w:szCs w:val="24"/>
                <w:highlight w:val="none"/>
              </w:rPr>
              <w:t>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highlight w:val="none"/>
              </w:rPr>
            </w:pPr>
            <w:r>
              <w:rPr>
                <w:rStyle w:val="6"/>
                <w:rFonts w:ascii="Calibri" w:hAnsi="Calibri"/>
                <w:kern w:val="2"/>
                <w:sz w:val="24"/>
                <w:szCs w:val="24"/>
                <w:highlight w:val="none"/>
              </w:rPr>
              <w:t>（</w:t>
            </w:r>
            <w:r>
              <w:rPr>
                <w:rStyle w:val="6"/>
                <w:rFonts w:hint="eastAsia" w:ascii="Calibri" w:hAnsi="Calibri"/>
                <w:kern w:val="2"/>
                <w:sz w:val="24"/>
                <w:szCs w:val="24"/>
                <w:highlight w:val="none"/>
                <w:lang w:eastAsia="zh-CN"/>
              </w:rPr>
              <w:t>含个人奖惩情况</w:t>
            </w:r>
            <w:r>
              <w:rPr>
                <w:rStyle w:val="6"/>
                <w:rFonts w:ascii="Calibri" w:hAnsi="Calibri"/>
                <w:kern w:val="2"/>
                <w:sz w:val="24"/>
                <w:szCs w:val="24"/>
                <w:highlight w:val="none"/>
              </w:rPr>
              <w:t>）</w:t>
            </w:r>
          </w:p>
        </w:tc>
        <w:tc>
          <w:tcPr>
            <w:tcW w:w="8278" w:type="dxa"/>
            <w:gridSpan w:val="7"/>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Calibri" w:hAnsi="Calibri" w:eastAsia="宋体" w:cs="Times New Roman"/>
                <w:szCs w:val="22"/>
                <w:highlight w:val="none"/>
                <w:lang w:val="en-US"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7" w:hRule="atLeast"/>
        </w:trPr>
        <w:tc>
          <w:tcPr>
            <w:tcW w:w="1158" w:type="dxa"/>
            <w:tcBorders>
              <w:tl2br w:val="nil"/>
              <w:tr2bl w:val="nil"/>
            </w:tcBorders>
            <w:noWrap w:val="0"/>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Style w:val="6"/>
                <w:rFonts w:hint="eastAsia" w:eastAsia="宋体"/>
                <w:sz w:val="24"/>
                <w:szCs w:val="24"/>
                <w:highlight w:val="none"/>
                <w:lang w:eastAsia="zh-CN"/>
              </w:rPr>
            </w:pPr>
            <w:r>
              <w:rPr>
                <w:rStyle w:val="6"/>
                <w:rFonts w:hint="eastAsia" w:ascii="Calibri" w:hAnsi="Calibri"/>
                <w:kern w:val="2"/>
                <w:sz w:val="24"/>
                <w:szCs w:val="24"/>
                <w:highlight w:val="none"/>
                <w:lang w:eastAsia="zh-CN"/>
              </w:rPr>
              <w:t>备注</w:t>
            </w:r>
          </w:p>
        </w:tc>
        <w:tc>
          <w:tcPr>
            <w:tcW w:w="8278" w:type="dxa"/>
            <w:gridSpan w:val="7"/>
            <w:tcBorders>
              <w:tl2br w:val="nil"/>
              <w:tr2bl w:val="nil"/>
            </w:tcBorders>
            <w:noWrap w:val="0"/>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仿宋" w:hAnsi="仿宋" w:eastAsia="仿宋" w:cs="仿宋"/>
                <w:b w:val="0"/>
                <w:bCs w:val="0"/>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TBlNTVmM2Y0NDIyMGY0MzdhZWFhNTRmMjIyMTYifQ=="/>
  </w:docVars>
  <w:rsids>
    <w:rsidRoot w:val="3CE046AC"/>
    <w:rsid w:val="12DE6925"/>
    <w:rsid w:val="1DF63ED0"/>
    <w:rsid w:val="29874FA9"/>
    <w:rsid w:val="3CE046AC"/>
    <w:rsid w:val="65CF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3">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6">
    <w:name w:val="Strong"/>
    <w:qFormat/>
    <w:uiPriority w:val="99"/>
    <w:rPr>
      <w:rFonts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1976</Words>
  <Characters>2093</Characters>
  <Lines>0</Lines>
  <Paragraphs>0</Paragraphs>
  <TotalTime>0</TotalTime>
  <ScaleCrop>false</ScaleCrop>
  <LinksUpToDate>false</LinksUpToDate>
  <CharactersWithSpaces>2129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2024-05-29T07:41:00Z</dcterms:created>
  <dc:creator>小小</dc:creator>
  <cp:lastModifiedBy>ww</cp:lastModifiedBy>
  <cp:lastPrinted>2024-05-29T09:21:00Z</cp:lastPrinted>
  <dcterms:modified xsi:type="dcterms:W3CDTF">2024-05-31T02:31:55Z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E66C1B41C4974C5A9325EC729FD07148_11</vt:lpwstr>
  </property>
</Properties>
</file>