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洛龙区“112计划”重点科研项目攻关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计 划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bookmarkEnd w:id="1"/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spacing w:line="760" w:lineRule="exact"/>
        <w:ind w:left="1154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</w:t>
      </w:r>
      <w:bookmarkStart w:id="0" w:name="OLE_LINK1"/>
      <w:r>
        <w:rPr>
          <w:rFonts w:hint="eastAsia" w:ascii="Times New Roman" w:hAnsi="Times New Roman" w:eastAsia="仿宋_GB2312" w:cs="Times New Roman"/>
          <w:sz w:val="28"/>
        </w:rPr>
        <w:t xml:space="preserve">           </w:t>
      </w:r>
      <w:bookmarkEnd w:id="0"/>
      <w:r>
        <w:rPr>
          <w:rFonts w:hint="eastAsia" w:ascii="Times New Roman" w:hAnsi="Times New Roman" w:eastAsia="仿宋_GB2312" w:cs="Times New Roman"/>
          <w:sz w:val="28"/>
        </w:rPr>
        <w:t xml:space="preserve">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项目名称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  <w:u w:val="single"/>
        </w:rPr>
      </w:pPr>
      <w:r>
        <w:rPr>
          <w:rFonts w:hint="eastAsia" w:ascii="黑体" w:hAnsi="黑体" w:eastAsia="黑体" w:cs="Times New Roman"/>
          <w:sz w:val="28"/>
        </w:rPr>
        <w:t>实施周期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承担</w:t>
      </w:r>
      <w:r>
        <w:rPr>
          <w:rFonts w:hint="eastAsia" w:ascii="黑体" w:hAnsi="黑体" w:eastAsia="黑体" w:cs="Times New Roman"/>
          <w:sz w:val="28"/>
          <w:lang w:val="en-US" w:eastAsia="zh-CN"/>
        </w:rPr>
        <w:t>人员（团队）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通讯地址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    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联系电话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</w:t>
      </w:r>
      <w:r>
        <w:rPr>
          <w:rFonts w:hint="eastAsia" w:ascii="黑体" w:hAnsi="黑体" w:eastAsia="黑体" w:cs="Times New Roman"/>
          <w:sz w:val="28"/>
        </w:rPr>
        <w:t>邮政编码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  <w:u w:val="single"/>
        </w:rPr>
      </w:pPr>
      <w:r>
        <w:rPr>
          <w:rFonts w:hint="eastAsia" w:ascii="黑体" w:hAnsi="黑体" w:eastAsia="黑体" w:cs="Times New Roman"/>
          <w:sz w:val="28"/>
        </w:rPr>
        <w:t>项目责任人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              </w:t>
      </w:r>
    </w:p>
    <w:p>
      <w:pPr>
        <w:spacing w:line="760" w:lineRule="exact"/>
        <w:ind w:left="1154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手    机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</w:t>
      </w:r>
      <w:r>
        <w:rPr>
          <w:rFonts w:hint="eastAsia" w:ascii="黑体" w:hAnsi="黑体" w:eastAsia="黑体" w:cs="Times New Roman"/>
          <w:sz w:val="28"/>
        </w:rPr>
        <w:t>电子邮箱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</w:t>
      </w:r>
    </w:p>
    <w:p>
      <w:pPr>
        <w:jc w:val="both"/>
        <w:rPr>
          <w:rFonts w:ascii="黑体" w:hAnsi="黑体" w:eastAsia="黑体" w:cs="Times New Roman"/>
          <w:sz w:val="28"/>
        </w:rPr>
      </w:pPr>
    </w:p>
    <w:p>
      <w:pPr>
        <w:jc w:val="both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32"/>
        </w:rPr>
        <w:t>年    月    日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订</w:t>
      </w:r>
    </w:p>
    <w:p>
      <w:pPr>
        <w:spacing w:line="800" w:lineRule="exact"/>
        <w:jc w:val="center"/>
        <w:rPr>
          <w:rFonts w:ascii="Times New Roman" w:hAnsi="Times New Roman" w:eastAsia="文鼎大标宋简" w:cs="Times New Roman"/>
          <w:b/>
          <w:sz w:val="36"/>
        </w:rPr>
      </w:pPr>
      <w:r>
        <w:rPr>
          <w:rFonts w:ascii="Times New Roman" w:hAnsi="Times New Roman" w:eastAsia="文鼎大标宋简" w:cs="Times New Roman"/>
          <w:b/>
          <w:sz w:val="36"/>
        </w:rPr>
        <w:br w:type="page"/>
      </w:r>
    </w:p>
    <w:p>
      <w:pPr>
        <w:spacing w:line="800" w:lineRule="exact"/>
        <w:jc w:val="center"/>
        <w:rPr>
          <w:rFonts w:hint="eastAsia" w:ascii="黑体" w:hAnsi="Times New Roman" w:eastAsia="黑体" w:cs="Times New Roman"/>
          <w:sz w:val="36"/>
        </w:rPr>
      </w:pPr>
    </w:p>
    <w:p>
      <w:pPr>
        <w:spacing w:line="800" w:lineRule="exact"/>
        <w:jc w:val="center"/>
        <w:rPr>
          <w:rFonts w:ascii="黑体" w:hAnsi="Times New Roman" w:eastAsia="黑体" w:cs="Times New Roman"/>
          <w:sz w:val="36"/>
        </w:rPr>
      </w:pPr>
      <w:r>
        <w:rPr>
          <w:rFonts w:hint="eastAsia" w:ascii="黑体" w:hAnsi="Times New Roman" w:eastAsia="黑体" w:cs="Times New Roman"/>
          <w:sz w:val="36"/>
        </w:rPr>
        <w:t>填  写  说  明</w:t>
      </w:r>
    </w:p>
    <w:p>
      <w:pPr>
        <w:snapToGrid w:val="0"/>
        <w:spacing w:line="520" w:lineRule="atLeast"/>
        <w:ind w:firstLine="560"/>
        <w:rPr>
          <w:rFonts w:ascii="Times New Roman" w:hAnsi="Times New Roman" w:eastAsia="仿宋_GB2312" w:cs="Times New Roman"/>
          <w:sz w:val="28"/>
        </w:rPr>
      </w:pPr>
    </w:p>
    <w:p>
      <w:pPr>
        <w:snapToGrid w:val="0"/>
        <w:spacing w:line="6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一、本提纲供洛龙区“112计划”重点科研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攻关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项目申报使用。</w:t>
      </w:r>
    </w:p>
    <w:p>
      <w:pPr>
        <w:snapToGrid w:val="0"/>
        <w:spacing w:line="6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二、项目承担单位应根据本提纲要求，逐项认真编写，表达要严谨清晰，字迹要清楚易辨。</w:t>
      </w:r>
    </w:p>
    <w:p>
      <w:pPr>
        <w:snapToGrid w:val="0"/>
        <w:spacing w:line="6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三、项目申请书的书面材料一式</w:t>
      </w:r>
      <w:r>
        <w:rPr>
          <w:rFonts w:hint="eastAsia" w:ascii="Times New Roman" w:hAnsi="Times New Roman" w:eastAsia="仿宋_GB2312" w:cs="Times New Roman"/>
          <w:sz w:val="30"/>
          <w:szCs w:val="30"/>
          <w:lang w:val="en-GB"/>
        </w:rPr>
        <w:t>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份（特殊情况另定），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请使用A4纸双面印刷,请不要采用胶圈、文件夹等带有突出棱边的装订方式，请采用普通纸质材料作为封面。</w:t>
      </w:r>
    </w:p>
    <w:p>
      <w:pPr>
        <w:snapToGrid w:val="0"/>
        <w:spacing w:line="64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四、本提纲由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洛龙区委人才工作领导小组办公室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制订。</w:t>
      </w:r>
    </w:p>
    <w:p>
      <w:pPr>
        <w:snapToGrid w:val="0"/>
        <w:spacing w:line="520" w:lineRule="atLeas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           </w:t>
      </w:r>
    </w:p>
    <w:p>
      <w:pPr>
        <w:spacing w:line="360" w:lineRule="exact"/>
        <w:rPr>
          <w:rFonts w:eastAsia="黑体"/>
          <w:b/>
        </w:rPr>
        <w:sectPr>
          <w:footerReference r:id="rId3" w:type="default"/>
          <w:pgSz w:w="11906" w:h="16838"/>
          <w:pgMar w:top="1814" w:right="1474" w:bottom="1361" w:left="1474" w:header="851" w:footer="992" w:gutter="0"/>
          <w:pgNumType w:fmt="decimal" w:start="1"/>
          <w:cols w:space="720" w:num="1"/>
          <w:docGrid w:type="lines" w:linePitch="381" w:charSpace="0"/>
        </w:sectPr>
      </w:pPr>
      <w:r>
        <w:rPr>
          <w:rFonts w:ascii="Times New Roman" w:hAnsi="Times New Roman" w:eastAsia="黑体" w:cs="Times New Roman"/>
          <w:b/>
          <w:sz w:val="28"/>
        </w:rPr>
        <w:br w:type="page"/>
      </w:r>
    </w:p>
    <w:p>
      <w:pPr>
        <w:snapToGrid w:val="0"/>
        <w:spacing w:line="580" w:lineRule="exact"/>
        <w:ind w:firstLine="561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项目计划书提纲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82" w:beforeLines="100" w:line="600" w:lineRule="exact"/>
        <w:ind w:firstLine="561"/>
        <w:textAlignment w:val="auto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揭榜</w:t>
      </w:r>
      <w:r>
        <w:rPr>
          <w:rFonts w:hint="eastAsia" w:ascii="黑体" w:hAnsi="黑体" w:eastAsia="黑体" w:cs="Times New Roman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问题解析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国内外现状、水平和发展趋势（含知识产权状况和技术标准状况）；经济建设和社会发展需求；科学技术价值、特色和创新点。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已有技术积累和技术条件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针对揭榜问题，项目单位情况已有的研究基础和设施、技术条件和已取得的知识产权情况等。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项目考核预期达成目标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包括对项目完成进度的预期以及完成指标的预期等。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二、项目方案及创新点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针对项目问题，拟采用的解决方案/方法/工艺，方案先进性评估等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项目实施将面临的难点、风险及应对措施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项目创新点（描述项目预期可交付成果的创新点）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三、项目实施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项目负责人及团队成员履历及能力评价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项目实施的可行性分析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项目实施计划（项目进度计划及关键里程碑节点）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按季度、年度列出计划进度和关键的、必须实现的节点目标。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1"/>
        <w:textAlignment w:val="auto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四、项目验收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项目成果验收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验收项（凡可运行的成果，请明确可被验证的功能及相关性能指标）；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验收方式（凡可运行的成果，请明确可被验证环境条件及验收作业方法）；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项目成果的意义和价值（技术、经济、工程化的可行性、可应用领域等）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/>
        <w:textAlignment w:val="auto"/>
        <w:rPr>
          <w:rFonts w:ascii="仿宋" w:hAnsi="仿宋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4" w:type="default"/>
      <w:pgSz w:w="11906" w:h="16838"/>
      <w:pgMar w:top="1928" w:right="1519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0000000"/>
    <w:rsid w:val="169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  <w:style w:type="paragraph" w:customStyle="1" w:styleId="6">
    <w:name w:val="BodyText"/>
    <w:next w:val="1"/>
    <w:autoRedefine/>
    <w:qFormat/>
    <w:uiPriority w:val="0"/>
    <w:pPr>
      <w:widowControl w:val="0"/>
      <w:spacing w:before="100" w:beforeAutospacing="1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2024-05-30T03:17:31Z</dcterms:created>
  <dc:creator>llqrc</dc:creator>
  <cp:lastModifiedBy>lisa</cp:lastModifiedBy>
  <dcterms:modified xsi:type="dcterms:W3CDTF">2024-05-30T03:17:40Z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89EC79D0BB6E4BF3A435DFC180BF2650_12</vt:lpwstr>
  </property>
</Properties>
</file>