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附件3、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color="auto" w:fill="auto"/>
          <w:lang w:eastAsia="zh-CN"/>
        </w:rPr>
        <w:t>吉水城投控股发展集团有限公司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color="auto" w:fill="auto"/>
          <w:lang w:val="en-US" w:eastAsia="zh-CN"/>
        </w:rPr>
        <w:t>及子公司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公开招聘报名表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（表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ascii="??" w:hAnsi="??" w:cs="??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应聘岗位：</w:t>
      </w:r>
    </w:p>
    <w:tbl>
      <w:tblPr>
        <w:tblStyle w:val="4"/>
        <w:tblW w:w="10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3" w:hRule="atLeast"/>
          <w:jc w:val="center"/>
        </w:trPr>
        <w:tc>
          <w:tcPr>
            <w:tcW w:w="10733" w:type="dxa"/>
            <w:gridSpan w:val="14"/>
          </w:tcPr>
          <w:p>
            <w:pPr>
              <w:spacing w:line="460" w:lineRule="exact"/>
              <w:jc w:val="center"/>
              <w:rPr>
                <w:rFonts w:hint="default" w:ascii="??" w:hAnsi="??" w:eastAsia="宋体" w:cs="??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姓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证件姓名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个人邮箱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婚育状况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已婚已育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已婚未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未婚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6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733" w:type="dxa"/>
            <w:gridSpan w:val="14"/>
          </w:tcPr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电话：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color w:val="auto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733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父母、爱人、子女及其他重要家庭成员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733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学历（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ascii="??" w:hAnsi="??" w:cs="??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全日制</w:t>
            </w:r>
            <w:r>
              <w:rPr>
                <w:rFonts w:ascii="??" w:hAnsi="??" w:cs="??"/>
                <w:color w:val="auto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0733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0733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33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行政编      □事业编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行政编      □事业编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64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行政编      □事业编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??" w:hAnsi="??" w:cs="??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733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价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??" w:hAnsi="??" w:cs="??"/>
                <w:b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重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0733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87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387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0733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33" w:type="dxa"/>
            <w:gridSpan w:val="14"/>
          </w:tcPr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1.本人声明，就本人所知，在此表格内所陈述各项，全属确实无讹。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2.亲属回避原则及责任后果说明：凡与吉水县城控交通投资有限公司职工有三代以内亲属关系的人员，采取回避原则、不可报考；与吉水城控集团中高层职工中有三代以内亲属关系的、需如实填写报名登记表（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  <w:t>三代以内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lang w:eastAsia="zh-CN"/>
              </w:rPr>
              <w:t>亲属范围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  <w:t>直系血亲关系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  <w:t>包括祖父母、外祖父母、父母、子女、孙子女、外孙子女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  <w:t>三代以内旁系血亲关系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highlight w:val="none"/>
              </w:rPr>
              <w:t>包括伯叔姑舅姨、兄弟姐妹、堂兄弟姐妹、姑表兄弟姐妹、姨表兄弟姐妹、舅表兄弟姐妹、侄子女、甥子女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）。应考人员如发现故意隐瞒上述回避原则报考或不如实填报的，一经查实，将取消应考人员考试资格及录用资格，已被录用将立即解除劳动关系，由此产生的一切责任由应考者承担。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3.本人明白若故意虚报资料或隐瞒重要事实，公司可立即取消本人录用资格，由本人承担全部责任。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4.本人授权公司调查上述资料，以作资格调查审核之用。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5.上述填写内容以及提交的证件、资料和照片真实有效，符合招聘岗位所需资格条件。如有虚假，所产生的一切后果由本人承担。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20" w:firstLineChars="100"/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/>
              </w:rPr>
              <w:t>应聘人签名（手写）：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733" w:type="dxa"/>
            <w:gridSpan w:val="14"/>
          </w:tcPr>
          <w:p>
            <w:pPr>
              <w:spacing w:line="36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33" w:type="dxa"/>
            <w:gridSpan w:val="14"/>
          </w:tcPr>
          <w:p>
            <w:pPr>
              <w:spacing w:line="240" w:lineRule="exact"/>
              <w:rPr>
                <w:rFonts w:ascii="??" w:hAnsi="??" w:cs="??"/>
                <w:color w:val="auto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color w:val="auto"/>
                <w:sz w:val="22"/>
                <w:szCs w:val="22"/>
              </w:rPr>
            </w:pP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left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备注：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1</w:t>
      </w:r>
      <w:r>
        <w:rPr>
          <w:rFonts w:ascii="??" w:hAnsi="??" w:cs="??"/>
          <w:color w:val="auto"/>
          <w:sz w:val="22"/>
          <w:szCs w:val="22"/>
        </w:rPr>
        <w:t>.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从业身份请填写干部、工人、农民身份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4B9933B2"/>
    <w:rsid w:val="4B99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2024-06-03T03:25:00Z</dcterms:created>
  <dc:creator>花开丶陌然</dc:creator>
  <cp:lastModifiedBy>花开丶陌然</cp:lastModifiedBy>
  <dcterms:modified xsi:type="dcterms:W3CDTF">2024-06-03T03:26:52Z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3A617E66D20540788108A99BFAEFD392_11</vt:lpwstr>
  </property>
</Properties>
</file>