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AABE" w14:textId="69D8B0C1" w:rsidR="00200889" w:rsidRDefault="00132C2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中国人民公安大学202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</w:t>
      </w:r>
      <w:r w:rsidR="000D03E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</w:t>
      </w:r>
    </w:p>
    <w:p w14:paraId="4B009FC8" w14:textId="798F04FC" w:rsidR="00200889" w:rsidRDefault="00000000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人民警察资格复审材料清单及要求</w:t>
      </w:r>
    </w:p>
    <w:p w14:paraId="71FE9E56" w14:textId="77777777" w:rsidR="00200889" w:rsidRDefault="00200889">
      <w:pPr>
        <w:spacing w:line="579" w:lineRule="exact"/>
        <w:rPr>
          <w:rFonts w:ascii="Times New Roman" w:hAnsi="Times New Roman" w:cs="Times New Roman"/>
          <w:szCs w:val="32"/>
        </w:rPr>
      </w:pPr>
    </w:p>
    <w:p w14:paraId="500D2B8C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一、材料清单</w:t>
      </w:r>
    </w:p>
    <w:p w14:paraId="244C7FB0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（一）笔试准考证。</w:t>
      </w:r>
    </w:p>
    <w:p w14:paraId="25CB5702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（二）考试信息表。</w:t>
      </w:r>
    </w:p>
    <w:p w14:paraId="04D5B9ED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（三）居民身份证。</w:t>
      </w:r>
    </w:p>
    <w:p w14:paraId="164A768B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（四）学生证或工作证。</w:t>
      </w:r>
    </w:p>
    <w:p w14:paraId="41B263E0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（五）已取得的高等教育各阶段学历、学位证书。</w:t>
      </w:r>
    </w:p>
    <w:p w14:paraId="73AE56BF" w14:textId="43759BDC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六）职位要求的等级证书、资格证书、以及工作经历证明（在党政机关、事业单位工作过的考生，需提供单位人事部门出具的相关工作经历材料，并注明起止时间和工作地点；在其他经济组织、社会组织等单位工作过的考生，需提供相应劳动合同或缴纳社保材料的复印件）等有关材料。</w:t>
      </w:r>
    </w:p>
    <w:p w14:paraId="0242DD71" w14:textId="329283E2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（七）本人</w:t>
      </w:r>
      <w:r w:rsidR="003609D8" w:rsidRPr="003609D8">
        <w:rPr>
          <w:rFonts w:ascii="Times New Roman" w:hAnsi="Times New Roman" w:hint="eastAsia"/>
          <w:sz w:val="32"/>
          <w:szCs w:val="32"/>
        </w:rPr>
        <w:t>及家庭成员〔配偶、父母（监护人、直接抚养人）、子女、未婚兄弟姐妹〕经常居住地或户籍所在地派出所出具的</w:t>
      </w:r>
      <w:r>
        <w:rPr>
          <w:rFonts w:ascii="Times New Roman" w:hAnsi="Times New Roman" w:hint="eastAsia"/>
          <w:sz w:val="32"/>
          <w:szCs w:val="32"/>
        </w:rPr>
        <w:t>《无犯罪记录证明》。</w:t>
      </w:r>
    </w:p>
    <w:p w14:paraId="5A35FBDC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（八）除上述材料外，考生需按照身份类别，提供以下材料：</w:t>
      </w:r>
    </w:p>
    <w:p w14:paraId="4B0C2923" w14:textId="77777777" w:rsidR="003609D8" w:rsidRPr="00BD77D0" w:rsidRDefault="003609D8" w:rsidP="003609D8">
      <w:pPr>
        <w:tabs>
          <w:tab w:val="left" w:pos="5145"/>
        </w:tabs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BD77D0">
        <w:rPr>
          <w:rFonts w:ascii="Times New Roman" w:hAnsi="Times New Roman" w:cs="Times New Roman" w:hint="eastAsia"/>
          <w:szCs w:val="32"/>
        </w:rPr>
        <w:t>应届毕业生提供所在学校加盖公章的《就业推荐表》。</w:t>
      </w:r>
    </w:p>
    <w:p w14:paraId="3DBC680A" w14:textId="2E952F08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社会在职人员提供所在单位（应具有人员调动管理权限）加盖公章的《同意报考证明》。现工作单位与报名时填写单位不一致的，还须提供原工作单位离职有关材料。</w:t>
      </w:r>
    </w:p>
    <w:p w14:paraId="7FF011BC" w14:textId="2584F17D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（九）其他有关证明材料。</w:t>
      </w:r>
    </w:p>
    <w:p w14:paraId="37E54BCA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二、有关要求</w:t>
      </w:r>
    </w:p>
    <w:p w14:paraId="72994CD6" w14:textId="77777777" w:rsidR="00200889" w:rsidRDefault="00000000">
      <w:pPr>
        <w:pStyle w:val="a3"/>
        <w:widowControl/>
        <w:spacing w:beforeAutospacing="0" w:afterAutospacing="0" w:line="579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考生须对所提供材料的真实性负责，凡有关材料主要信息不全不实，影响资格复审结果的，将终止招录程序。根据相关法律法规以及事业单位人事管理和公开招聘有关政策规定，资格审查贯穿招录工作全过程。在后续各个招录环节及试用期内，对于不符合资格条件的，将按照有关规定取消录用资格；对于弄虚作假的，将通报所在学校或工作单位，并报中央政策主管部门记入诚信档案，按照有关规定严肃处理。</w:t>
      </w:r>
    </w:p>
    <w:p w14:paraId="7E25A061" w14:textId="77777777" w:rsidR="00200889" w:rsidRDefault="00200889">
      <w:pPr>
        <w:spacing w:line="579" w:lineRule="exact"/>
        <w:ind w:firstLineChars="200" w:firstLine="640"/>
        <w:rPr>
          <w:rFonts w:ascii="Times New Roman" w:hAnsi="Times New Roman" w:cs="Times New Roman"/>
          <w:szCs w:val="32"/>
        </w:rPr>
      </w:pPr>
    </w:p>
    <w:sectPr w:rsidR="0020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8CC6" w14:textId="77777777" w:rsidR="001C4DA1" w:rsidRDefault="001C4DA1" w:rsidP="00132C2A">
      <w:r>
        <w:separator/>
      </w:r>
    </w:p>
  </w:endnote>
  <w:endnote w:type="continuationSeparator" w:id="0">
    <w:p w14:paraId="05D87B78" w14:textId="77777777" w:rsidR="001C4DA1" w:rsidRDefault="001C4DA1" w:rsidP="0013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FEA7" w14:textId="77777777" w:rsidR="001C4DA1" w:rsidRDefault="001C4DA1" w:rsidP="00132C2A">
      <w:r>
        <w:separator/>
      </w:r>
    </w:p>
  </w:footnote>
  <w:footnote w:type="continuationSeparator" w:id="0">
    <w:p w14:paraId="13F4380F" w14:textId="77777777" w:rsidR="001C4DA1" w:rsidRDefault="001C4DA1" w:rsidP="0013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4FD"/>
    <w:rsid w:val="000D03E2"/>
    <w:rsid w:val="00132C2A"/>
    <w:rsid w:val="001C4DA1"/>
    <w:rsid w:val="00200889"/>
    <w:rsid w:val="00275528"/>
    <w:rsid w:val="003609D8"/>
    <w:rsid w:val="00456787"/>
    <w:rsid w:val="00671FEB"/>
    <w:rsid w:val="006D4EBC"/>
    <w:rsid w:val="00BB32E7"/>
    <w:rsid w:val="00E954FD"/>
    <w:rsid w:val="0B6F074F"/>
    <w:rsid w:val="0CD149E2"/>
    <w:rsid w:val="0E2561E1"/>
    <w:rsid w:val="108D1564"/>
    <w:rsid w:val="13915EEF"/>
    <w:rsid w:val="17530E55"/>
    <w:rsid w:val="1B6B6DA6"/>
    <w:rsid w:val="232201AA"/>
    <w:rsid w:val="23DF1A1B"/>
    <w:rsid w:val="24AF67BE"/>
    <w:rsid w:val="2BA136E4"/>
    <w:rsid w:val="39887DF1"/>
    <w:rsid w:val="3A255637"/>
    <w:rsid w:val="524A5592"/>
    <w:rsid w:val="54A728C5"/>
    <w:rsid w:val="57B30837"/>
    <w:rsid w:val="72D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09074"/>
  <w15:docId w15:val="{30239A9D-193D-4F5D-BD79-1799411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修订1"/>
    <w:hidden/>
    <w:uiPriority w:val="99"/>
    <w:semiHidden/>
    <w:rPr>
      <w:rFonts w:eastAsia="仿宋_GB2312"/>
      <w:kern w:val="2"/>
      <w:sz w:val="32"/>
      <w:szCs w:val="24"/>
    </w:rPr>
  </w:style>
  <w:style w:type="paragraph" w:styleId="a4">
    <w:name w:val="header"/>
    <w:basedOn w:val="a"/>
    <w:link w:val="a5"/>
    <w:rsid w:val="00132C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32C2A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13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32C2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阳 李</cp:lastModifiedBy>
  <cp:revision>6</cp:revision>
  <dcterms:created xsi:type="dcterms:W3CDTF">2023-05-08T01:47:00Z</dcterms:created>
  <dcterms:modified xsi:type="dcterms:W3CDTF">2024-02-02T08:06:00Z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D79F827303C140BC9F013B79839CD96B</vt:lpwstr>
  </property>
</Properties>
</file>