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体检须知</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1、考生应服从所报考招录机关安排，统一到指定体检机构进行体检。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2、考生有隐瞒影响录用的疾病或者病史</w:t>
      </w:r>
      <w:r>
        <w:rPr>
          <w:rFonts w:hint="eastAsia" w:ascii="Times New Roman" w:hAnsi="Times New Roman" w:eastAsia="仿宋_GB2312"/>
          <w:sz w:val="32"/>
          <w:szCs w:val="32"/>
          <w:lang w:eastAsia="zh-CN"/>
        </w:rPr>
        <w:t>以及其他妨碍体检工作正常进行</w:t>
      </w:r>
      <w:r>
        <w:rPr>
          <w:rFonts w:ascii="Times New Roman" w:hAnsi="Times New Roman" w:eastAsia="仿宋_GB2312"/>
          <w:sz w:val="32"/>
          <w:szCs w:val="32"/>
        </w:rPr>
        <w:t>的</w:t>
      </w:r>
      <w:r>
        <w:rPr>
          <w:rFonts w:hint="eastAsia" w:ascii="Times New Roman" w:hAnsi="Times New Roman" w:eastAsia="仿宋_GB2312"/>
          <w:sz w:val="32"/>
          <w:szCs w:val="32"/>
          <w:lang w:eastAsia="zh-CN"/>
        </w:rPr>
        <w:t>行为</w:t>
      </w:r>
      <w:r>
        <w:rPr>
          <w:rFonts w:ascii="Times New Roman" w:hAnsi="Times New Roman" w:eastAsia="仿宋_GB2312"/>
          <w:sz w:val="32"/>
          <w:szCs w:val="32"/>
        </w:rPr>
        <w:t>，</w:t>
      </w:r>
      <w:r>
        <w:rPr>
          <w:rFonts w:hint="eastAsia" w:ascii="Times New Roman" w:hAnsi="Times New Roman" w:eastAsia="仿宋_GB2312"/>
          <w:sz w:val="32"/>
          <w:szCs w:val="32"/>
          <w:lang w:eastAsia="zh-CN"/>
        </w:rPr>
        <w:t>情节较轻的，负责组织体检的</w:t>
      </w:r>
      <w:r>
        <w:rPr>
          <w:rFonts w:ascii="Times New Roman" w:hAnsi="Times New Roman" w:eastAsia="仿宋_GB2312"/>
          <w:sz w:val="32"/>
          <w:szCs w:val="32"/>
        </w:rPr>
        <w:t>招录机关</w:t>
      </w:r>
      <w:r>
        <w:rPr>
          <w:rFonts w:hint="eastAsia" w:ascii="Times New Roman" w:hAnsi="Times New Roman" w:eastAsia="仿宋_GB2312"/>
          <w:sz w:val="32"/>
          <w:szCs w:val="32"/>
          <w:lang w:eastAsia="zh-CN"/>
        </w:rPr>
        <w:t>或者公务员主管部门应当终止其录用程序；有交换、替换检验样本等情节严重、影响恶劣行为的，由设区的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3、体检前一天请注意休息，</w:t>
      </w:r>
      <w:r>
        <w:rPr>
          <w:rFonts w:hint="eastAsia" w:ascii="Times New Roman" w:hAnsi="Times New Roman" w:eastAsia="仿宋_GB2312"/>
          <w:sz w:val="32"/>
          <w:szCs w:val="32"/>
        </w:rPr>
        <w:t>不</w:t>
      </w:r>
      <w:r>
        <w:rPr>
          <w:rFonts w:ascii="Times New Roman" w:hAnsi="Times New Roman" w:eastAsia="仿宋_GB2312"/>
          <w:sz w:val="32"/>
          <w:szCs w:val="32"/>
        </w:rPr>
        <w:t>熬夜，不饮酒，避免剧烈运动。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4、女性受检者月经期间请勿做妇科及尿液检查，待经期完毕后再补检；怀孕或可能已受孕者，事先告知医护人员，勿做X光检查。有上述情况并申请补检的女考生，应告知体检工作人员，并填写《202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rPr>
        <w:t>度</w:t>
      </w:r>
      <w:r>
        <w:rPr>
          <w:rFonts w:hint="eastAsia" w:ascii="Times New Roman" w:hAnsi="Times New Roman" w:eastAsia="仿宋_GB2312"/>
          <w:sz w:val="32"/>
          <w:szCs w:val="32"/>
          <w:lang w:val="en-US" w:eastAsia="zh-CN"/>
        </w:rPr>
        <w:t>利津县补充录用</w:t>
      </w:r>
      <w:r>
        <w:rPr>
          <w:rFonts w:ascii="Times New Roman" w:hAnsi="Times New Roman" w:eastAsia="仿宋_GB2312"/>
          <w:sz w:val="32"/>
          <w:szCs w:val="32"/>
        </w:rPr>
        <w:t>公务员体检申请补检考生登记表》。</w:t>
      </w:r>
      <w:bookmarkStart w:id="0" w:name="_GoBack"/>
      <w:bookmarkEnd w:id="0"/>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5、体检当天需进行采血、B超等检查，请在受检前禁食8-12小时。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6、请配合医生认真检查所有项目，勿漏检。若自动放弃某一检查项目，将会影响体检结果及录用。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7、对心率、视力、听力、血压等项目达不到体检合格标准的，</w:t>
      </w:r>
      <w:r>
        <w:rPr>
          <w:rFonts w:hint="eastAsia" w:ascii="Times New Roman" w:hAnsi="Times New Roman" w:eastAsia="仿宋_GB2312"/>
          <w:sz w:val="32"/>
          <w:szCs w:val="32"/>
        </w:rPr>
        <w:t>应</w:t>
      </w:r>
      <w:r>
        <w:rPr>
          <w:rFonts w:ascii="Times New Roman" w:hAnsi="Times New Roman" w:eastAsia="仿宋_GB2312"/>
          <w:sz w:val="32"/>
          <w:szCs w:val="32"/>
        </w:rPr>
        <w:t>当日复检；对边缘性心脏杂音、病理性心电图、病理性杂音、频发早搏（心电图证实）等项目达不到体检合格标准的，</w:t>
      </w:r>
      <w:r>
        <w:rPr>
          <w:rFonts w:hint="eastAsia" w:ascii="Times New Roman" w:hAnsi="Times New Roman" w:eastAsia="仿宋_GB2312"/>
          <w:sz w:val="32"/>
          <w:szCs w:val="32"/>
        </w:rPr>
        <w:t>应</w:t>
      </w:r>
      <w:r>
        <w:rPr>
          <w:rFonts w:ascii="Times New Roman" w:hAnsi="Times New Roman" w:eastAsia="仿宋_GB2312"/>
          <w:sz w:val="32"/>
          <w:szCs w:val="32"/>
        </w:rPr>
        <w:t>当场复检。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《公务员录用体检特殊标准（试行）》中的所有体检项目均不进行复检。</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8、体检表</w:t>
      </w:r>
      <w:r>
        <w:rPr>
          <w:rFonts w:hint="eastAsia" w:ascii="Times New Roman" w:hAnsi="Times New Roman" w:eastAsia="仿宋_GB2312"/>
          <w:sz w:val="32"/>
          <w:szCs w:val="32"/>
        </w:rPr>
        <w:t>须</w:t>
      </w:r>
      <w:r>
        <w:rPr>
          <w:rFonts w:ascii="Times New Roman" w:hAnsi="Times New Roman" w:eastAsia="仿宋_GB2312"/>
          <w:sz w:val="32"/>
          <w:szCs w:val="32"/>
        </w:rPr>
        <w:t>本人填写部分（用黑色签字笔或钢笔），要字迹清楚</w:t>
      </w:r>
      <w:r>
        <w:rPr>
          <w:rFonts w:hint="eastAsia" w:ascii="Times New Roman" w:hAnsi="Times New Roman" w:eastAsia="仿宋_GB2312"/>
          <w:sz w:val="32"/>
          <w:szCs w:val="32"/>
        </w:rPr>
        <w:t>、</w:t>
      </w:r>
      <w:r>
        <w:rPr>
          <w:rFonts w:ascii="Times New Roman" w:hAnsi="Times New Roman" w:eastAsia="仿宋_GB2312"/>
          <w:sz w:val="32"/>
          <w:szCs w:val="32"/>
        </w:rPr>
        <w:t>无涂改，病史部分要如实、逐项填齐，不能遗漏。</w:t>
      </w:r>
    </w:p>
    <w:p>
      <w:pPr>
        <w:spacing w:line="600" w:lineRule="exact"/>
        <w:ind w:firstLine="640" w:firstLineChars="200"/>
        <w:rPr>
          <w:rFonts w:ascii="Times New Roman" w:hAnsi="Times New Roman" w:eastAsia="仿宋_GB2312"/>
          <w:sz w:val="32"/>
          <w:szCs w:val="32"/>
        </w:rPr>
      </w:pPr>
    </w:p>
    <w:sectPr>
      <w:headerReference r:id="rId3" w:type="default"/>
      <w:footerReference r:id="rId4" w:type="default"/>
      <w:footerReference r:id="rId5" w:type="even"/>
      <w:pgSz w:w="11907" w:h="16840"/>
      <w:pgMar w:top="1701" w:right="1701" w:bottom="1701" w:left="1701" w:header="1134" w:footer="124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hZjk5Yzc4M2RiNjY1NTdiZWJiYjgyYzNhZGY4YTEifQ=="/>
  </w:docVars>
  <w:rsids>
    <w:rsidRoot w:val="5ACB67DB"/>
    <w:rsid w:val="002A0C19"/>
    <w:rsid w:val="002A29C6"/>
    <w:rsid w:val="00421FC9"/>
    <w:rsid w:val="004D6458"/>
    <w:rsid w:val="00740056"/>
    <w:rsid w:val="007B2778"/>
    <w:rsid w:val="008A0D7B"/>
    <w:rsid w:val="0092534E"/>
    <w:rsid w:val="00B83919"/>
    <w:rsid w:val="00E30662"/>
    <w:rsid w:val="00FE0BE7"/>
    <w:rsid w:val="05B5286E"/>
    <w:rsid w:val="05D0215D"/>
    <w:rsid w:val="123521BE"/>
    <w:rsid w:val="12FFF849"/>
    <w:rsid w:val="169846C4"/>
    <w:rsid w:val="2E26661F"/>
    <w:rsid w:val="3BA878B1"/>
    <w:rsid w:val="53A16CED"/>
    <w:rsid w:val="5ACB67DB"/>
    <w:rsid w:val="62DF014E"/>
    <w:rsid w:val="73CA2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qushanshan\C:\Users\Administrator\AppData\Roaming\kingsoft\office6\templates\wps\zh_CN\&#25991;&#2672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文档2.wpt</Template>
  <Company>Microsoft</Company>
  <Pages>2</Pages>
  <Words>765</Words>
  <Characters>771</Characters>
  <Lines>5</Lines>
  <Paragraphs>1</Paragraphs>
  <TotalTime>3</TotalTime>
  <ScaleCrop>false</ScaleCrop>
  <LinksUpToDate>false</LinksUpToDate>
  <CharactersWithSpaces>771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2019-06-26T15:17:00Z</dcterms:created>
  <dc:creator>Administrator</dc:creator>
  <cp:lastModifiedBy>既白</cp:lastModifiedBy>
  <cp:lastPrinted>2019-06-26T15:27:00Z</cp:lastPrinted>
  <dcterms:modified xsi:type="dcterms:W3CDTF">2024-06-03T06:31:50Z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CFBE2770014B486EA6EACC8CBA2B81D0_12</vt:lpwstr>
  </property>
</Properties>
</file>