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margin" w:tblpY="1906"/>
        <w:tblW w:w="14005" w:type="dxa"/>
        <w:tblInd w:w="0" w:type="dxa"/>
        <w:tblLayout w:type="fixed"/>
        <w:tblCellMar>
          <w:top w:w="0" w:type="dxa"/>
          <w:left w:w="108" w:type="dxa"/>
          <w:bottom w:w="0" w:type="dxa"/>
          <w:right w:w="108" w:type="dxa"/>
        </w:tblCellMar>
      </w:tblPr>
      <w:tblGrid>
        <w:gridCol w:w="479"/>
        <w:gridCol w:w="2144"/>
        <w:gridCol w:w="589"/>
        <w:gridCol w:w="493"/>
        <w:gridCol w:w="1130"/>
        <w:gridCol w:w="1824"/>
        <w:gridCol w:w="113"/>
        <w:gridCol w:w="782"/>
        <w:gridCol w:w="141"/>
        <w:gridCol w:w="720"/>
        <w:gridCol w:w="875"/>
        <w:gridCol w:w="508"/>
        <w:gridCol w:w="1161"/>
        <w:gridCol w:w="2332"/>
        <w:gridCol w:w="328"/>
        <w:gridCol w:w="386"/>
      </w:tblGrid>
      <w:tr>
        <w:tblPrEx>
          <w:tblCellMar>
            <w:top w:w="0" w:type="dxa"/>
            <w:left w:w="108" w:type="dxa"/>
            <w:bottom w:w="0" w:type="dxa"/>
            <w:right w:w="108" w:type="dxa"/>
          </w:tblCellMar>
        </w:tblPrEx>
        <w:trPr>
          <w:trHeight w:val="510" w:hRule="atLeast"/>
        </w:trPr>
        <w:tc>
          <w:tcPr>
            <w:tcW w:w="2623" w:type="dxa"/>
            <w:gridSpan w:val="2"/>
            <w:tcBorders>
              <w:top w:val="nil"/>
              <w:left w:val="nil"/>
              <w:bottom w:val="nil"/>
              <w:right w:val="nil"/>
            </w:tcBorders>
            <w:noWrap/>
            <w:vAlign w:val="center"/>
          </w:tcPr>
          <w:p>
            <w:pPr>
              <w:rPr>
                <w:rFonts w:hint="eastAsia" w:ascii="黑体" w:eastAsia="黑体"/>
                <w:sz w:val="28"/>
                <w:szCs w:val="28"/>
              </w:rPr>
            </w:pPr>
            <w:r>
              <w:rPr>
                <w:rFonts w:hint="eastAsia" w:ascii="黑体" w:hAnsi="宋体" w:eastAsia="黑体"/>
                <w:sz w:val="28"/>
                <w:szCs w:val="28"/>
              </w:rPr>
              <w:t>附件1：</w:t>
            </w:r>
          </w:p>
        </w:tc>
        <w:tc>
          <w:tcPr>
            <w:tcW w:w="1082" w:type="dxa"/>
            <w:gridSpan w:val="2"/>
            <w:tcBorders>
              <w:top w:val="nil"/>
              <w:left w:val="nil"/>
              <w:bottom w:val="nil"/>
              <w:right w:val="nil"/>
            </w:tcBorders>
            <w:noWrap/>
            <w:vAlign w:val="center"/>
          </w:tcPr>
          <w:p/>
        </w:tc>
        <w:tc>
          <w:tcPr>
            <w:tcW w:w="3067" w:type="dxa"/>
            <w:gridSpan w:val="3"/>
            <w:tcBorders>
              <w:top w:val="nil"/>
              <w:left w:val="nil"/>
              <w:bottom w:val="nil"/>
              <w:right w:val="nil"/>
            </w:tcBorders>
            <w:noWrap/>
            <w:vAlign w:val="center"/>
          </w:tcPr>
          <w:p/>
        </w:tc>
        <w:tc>
          <w:tcPr>
            <w:tcW w:w="782" w:type="dxa"/>
            <w:tcBorders>
              <w:top w:val="nil"/>
              <w:left w:val="nil"/>
              <w:bottom w:val="nil"/>
              <w:right w:val="nil"/>
            </w:tcBorders>
            <w:noWrap/>
            <w:vAlign w:val="center"/>
          </w:tcPr>
          <w:p/>
        </w:tc>
        <w:tc>
          <w:tcPr>
            <w:tcW w:w="861" w:type="dxa"/>
            <w:gridSpan w:val="2"/>
            <w:tcBorders>
              <w:top w:val="nil"/>
              <w:left w:val="nil"/>
              <w:bottom w:val="nil"/>
              <w:right w:val="nil"/>
            </w:tcBorders>
            <w:noWrap/>
            <w:vAlign w:val="center"/>
          </w:tcPr>
          <w:p/>
        </w:tc>
        <w:tc>
          <w:tcPr>
            <w:tcW w:w="1383" w:type="dxa"/>
            <w:gridSpan w:val="2"/>
            <w:tcBorders>
              <w:top w:val="nil"/>
              <w:left w:val="nil"/>
              <w:bottom w:val="nil"/>
              <w:right w:val="nil"/>
            </w:tcBorders>
            <w:noWrap/>
            <w:vAlign w:val="center"/>
          </w:tcPr>
          <w:p/>
        </w:tc>
        <w:tc>
          <w:tcPr>
            <w:tcW w:w="3821" w:type="dxa"/>
            <w:gridSpan w:val="3"/>
            <w:tcBorders>
              <w:top w:val="nil"/>
              <w:left w:val="nil"/>
              <w:bottom w:val="nil"/>
              <w:right w:val="nil"/>
            </w:tcBorders>
            <w:noWrap/>
            <w:vAlign w:val="center"/>
          </w:tcPr>
          <w:p/>
        </w:tc>
        <w:tc>
          <w:tcPr>
            <w:tcW w:w="386" w:type="dxa"/>
            <w:tcBorders>
              <w:top w:val="nil"/>
              <w:left w:val="nil"/>
              <w:bottom w:val="nil"/>
              <w:right w:val="nil"/>
            </w:tcBorders>
            <w:noWrap/>
            <w:vAlign w:val="center"/>
          </w:tcPr>
          <w:p/>
        </w:tc>
      </w:tr>
      <w:tr>
        <w:tblPrEx>
          <w:tblCellMar>
            <w:top w:w="0" w:type="dxa"/>
            <w:left w:w="108" w:type="dxa"/>
            <w:bottom w:w="0" w:type="dxa"/>
            <w:right w:w="108" w:type="dxa"/>
          </w:tblCellMar>
        </w:tblPrEx>
        <w:trPr>
          <w:gridAfter w:val="1"/>
          <w:wAfter w:w="386" w:type="dxa"/>
          <w:trHeight w:val="818" w:hRule="atLeast"/>
        </w:trPr>
        <w:tc>
          <w:tcPr>
            <w:tcW w:w="13619" w:type="dxa"/>
            <w:gridSpan w:val="15"/>
            <w:tcBorders>
              <w:top w:val="nil"/>
              <w:left w:val="nil"/>
              <w:bottom w:val="nil"/>
              <w:right w:val="nil"/>
            </w:tcBorders>
            <w:noWrap/>
            <w:vAlign w:val="center"/>
          </w:tcPr>
          <w:p>
            <w:pPr>
              <w:widowControl/>
              <w:jc w:val="center"/>
              <w:rPr>
                <w:rFonts w:ascii="方正小标宋简体" w:eastAsia="方正小标宋简体" w:cs="宋体"/>
                <w:color w:val="000000"/>
                <w:kern w:val="0"/>
                <w:sz w:val="36"/>
                <w:szCs w:val="36"/>
              </w:rPr>
            </w:pPr>
            <w:r>
              <w:rPr>
                <w:rFonts w:hint="eastAsia" w:ascii="方正小标宋简体" w:eastAsia="方正小标宋简体" w:cs="宋体"/>
                <w:color w:val="000000"/>
                <w:kern w:val="0"/>
                <w:sz w:val="36"/>
                <w:szCs w:val="36"/>
              </w:rPr>
              <w:t>南通市海门区关心下一代工作委员会公开招聘政府购买服务人员岗位简介表</w:t>
            </w:r>
          </w:p>
        </w:tc>
      </w:tr>
      <w:tr>
        <w:tblPrEx>
          <w:tblCellMar>
            <w:top w:w="0" w:type="dxa"/>
            <w:left w:w="108" w:type="dxa"/>
            <w:bottom w:w="0" w:type="dxa"/>
            <w:right w:w="108" w:type="dxa"/>
          </w:tblCellMar>
        </w:tblPrEx>
        <w:trPr>
          <w:gridAfter w:val="2"/>
          <w:wAfter w:w="714" w:type="dxa"/>
          <w:trHeight w:val="842" w:hRule="atLeast"/>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rPr>
                <w:rFonts w:ascii="黑体" w:eastAsia="黑体" w:cs="宋体"/>
                <w:color w:val="000000"/>
                <w:kern w:val="0"/>
                <w:sz w:val="24"/>
              </w:rPr>
            </w:pPr>
            <w:r>
              <w:rPr>
                <w:rFonts w:hint="eastAsia" w:ascii="黑体" w:eastAsia="黑体" w:cs="宋体"/>
                <w:color w:val="000000"/>
                <w:kern w:val="0"/>
                <w:sz w:val="24"/>
              </w:rPr>
              <w:t>序号</w:t>
            </w:r>
          </w:p>
        </w:tc>
        <w:tc>
          <w:tcPr>
            <w:tcW w:w="2733" w:type="dxa"/>
            <w:gridSpan w:val="2"/>
            <w:tcBorders>
              <w:top w:val="single" w:color="auto" w:sz="4" w:space="0"/>
              <w:left w:val="nil"/>
              <w:bottom w:val="single" w:color="auto" w:sz="4" w:space="0"/>
              <w:right w:val="single" w:color="auto" w:sz="4" w:space="0"/>
            </w:tcBorders>
            <w:noWrap w:val="0"/>
            <w:vAlign w:val="center"/>
          </w:tcPr>
          <w:p>
            <w:pPr>
              <w:widowControl/>
              <w:ind w:firstLine="600" w:firstLineChars="250"/>
              <w:rPr>
                <w:rFonts w:ascii="黑体" w:eastAsia="黑体" w:cs="宋体"/>
                <w:color w:val="000000"/>
                <w:kern w:val="0"/>
                <w:sz w:val="24"/>
              </w:rPr>
            </w:pPr>
            <w:r>
              <w:rPr>
                <w:rFonts w:hint="eastAsia" w:ascii="黑体" w:eastAsia="黑体" w:cs="宋体"/>
                <w:color w:val="000000"/>
                <w:kern w:val="0"/>
                <w:sz w:val="24"/>
              </w:rPr>
              <w:t>招聘单位</w:t>
            </w:r>
          </w:p>
        </w:tc>
        <w:tc>
          <w:tcPr>
            <w:tcW w:w="1623"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岗位代码</w:t>
            </w:r>
          </w:p>
        </w:tc>
        <w:tc>
          <w:tcPr>
            <w:tcW w:w="1824"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招聘岗位名称</w:t>
            </w:r>
          </w:p>
        </w:tc>
        <w:tc>
          <w:tcPr>
            <w:tcW w:w="103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招聘</w:t>
            </w:r>
            <w:r>
              <w:rPr>
                <w:rFonts w:hint="eastAsia" w:ascii="黑体" w:eastAsia="黑体" w:cs="宋体"/>
                <w:color w:val="000000"/>
                <w:kern w:val="0"/>
                <w:sz w:val="24"/>
              </w:rPr>
              <w:br w:type="textWrapping"/>
            </w:r>
            <w:r>
              <w:rPr>
                <w:rFonts w:hint="eastAsia" w:ascii="黑体" w:eastAsia="黑体" w:cs="宋体"/>
                <w:color w:val="000000"/>
                <w:kern w:val="0"/>
                <w:sz w:val="24"/>
              </w:rPr>
              <w:t>人数</w:t>
            </w:r>
          </w:p>
        </w:tc>
        <w:tc>
          <w:tcPr>
            <w:tcW w:w="159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专业</w:t>
            </w:r>
          </w:p>
        </w:tc>
        <w:tc>
          <w:tcPr>
            <w:tcW w:w="166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学历要求</w:t>
            </w:r>
          </w:p>
        </w:tc>
        <w:tc>
          <w:tcPr>
            <w:tcW w:w="2332" w:type="dxa"/>
            <w:tcBorders>
              <w:top w:val="single" w:color="auto" w:sz="4" w:space="0"/>
              <w:left w:val="nil"/>
              <w:bottom w:val="single" w:color="auto" w:sz="4" w:space="0"/>
              <w:right w:val="single" w:color="auto" w:sz="4" w:space="0"/>
            </w:tcBorders>
            <w:noWrap w:val="0"/>
            <w:vAlign w:val="center"/>
          </w:tcPr>
          <w:p>
            <w:pPr>
              <w:widowControl/>
              <w:jc w:val="center"/>
              <w:rPr>
                <w:rFonts w:ascii="黑体" w:eastAsia="黑体" w:cs="宋体"/>
                <w:color w:val="000000"/>
                <w:kern w:val="0"/>
                <w:sz w:val="24"/>
              </w:rPr>
            </w:pPr>
            <w:r>
              <w:rPr>
                <w:rFonts w:hint="eastAsia" w:ascii="黑体" w:eastAsia="黑体" w:cs="宋体"/>
                <w:color w:val="000000"/>
                <w:kern w:val="0"/>
                <w:sz w:val="24"/>
              </w:rPr>
              <w:t>岗位主要工作</w:t>
            </w:r>
          </w:p>
        </w:tc>
      </w:tr>
      <w:tr>
        <w:tblPrEx>
          <w:tblCellMar>
            <w:top w:w="0" w:type="dxa"/>
            <w:left w:w="108" w:type="dxa"/>
            <w:bottom w:w="0" w:type="dxa"/>
            <w:right w:w="108" w:type="dxa"/>
          </w:tblCellMar>
        </w:tblPrEx>
        <w:trPr>
          <w:gridAfter w:val="2"/>
          <w:wAfter w:w="714" w:type="dxa"/>
          <w:trHeight w:val="1500" w:hRule="atLeast"/>
        </w:trPr>
        <w:tc>
          <w:tcPr>
            <w:tcW w:w="479"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2733" w:type="dxa"/>
            <w:gridSpan w:val="2"/>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南通市海门区关心下一代工作委员会</w:t>
            </w:r>
          </w:p>
        </w:tc>
        <w:tc>
          <w:tcPr>
            <w:tcW w:w="162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01</w:t>
            </w:r>
          </w:p>
        </w:tc>
        <w:tc>
          <w:tcPr>
            <w:tcW w:w="1824" w:type="dxa"/>
            <w:tcBorders>
              <w:top w:val="single" w:color="auto" w:sz="4" w:space="0"/>
              <w:left w:val="nil"/>
              <w:bottom w:val="single" w:color="auto" w:sz="4" w:space="0"/>
              <w:right w:val="single" w:color="000000" w:sz="4" w:space="0"/>
            </w:tcBorders>
            <w:noWrap w:val="0"/>
            <w:vAlign w:val="center"/>
          </w:tcPr>
          <w:p>
            <w:pPr>
              <w:widowControl/>
              <w:spacing w:line="240" w:lineRule="exact"/>
              <w:ind w:firstLine="240" w:firstLineChars="100"/>
              <w:rPr>
                <w:rFonts w:hint="eastAsia" w:ascii="仿宋_GB2312" w:hAnsi="宋体" w:eastAsia="仿宋_GB2312" w:cs="宋体"/>
                <w:color w:val="000000"/>
                <w:kern w:val="0"/>
                <w:sz w:val="24"/>
              </w:rPr>
            </w:pPr>
            <w:r>
              <w:rPr>
                <w:rFonts w:hint="eastAsia" w:ascii="仿宋_GB2312" w:hAnsi="仿宋" w:eastAsia="仿宋_GB2312" w:cs="仿宋"/>
                <w:sz w:val="24"/>
              </w:rPr>
              <w:t>办公辅助</w:t>
            </w:r>
          </w:p>
        </w:tc>
        <w:tc>
          <w:tcPr>
            <w:tcW w:w="1036"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1595" w:type="dxa"/>
            <w:gridSpan w:val="2"/>
            <w:tcBorders>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中文文秘类</w:t>
            </w:r>
          </w:p>
        </w:tc>
        <w:tc>
          <w:tcPr>
            <w:tcW w:w="1669" w:type="dxa"/>
            <w:gridSpan w:val="2"/>
            <w:tcBorders>
              <w:left w:val="nil"/>
              <w:bottom w:val="single" w:color="auto" w:sz="4" w:space="0"/>
              <w:right w:val="single" w:color="auto" w:sz="4" w:space="0"/>
            </w:tcBorders>
            <w:noWrap w:val="0"/>
            <w:vAlign w:val="center"/>
          </w:tcPr>
          <w:p>
            <w:pPr>
              <w:widowControl/>
              <w:spacing w:line="240" w:lineRule="exact"/>
              <w:ind w:firstLine="120" w:firstLineChars="50"/>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本科及以上</w:t>
            </w:r>
          </w:p>
        </w:tc>
        <w:tc>
          <w:tcPr>
            <w:tcW w:w="2332" w:type="dxa"/>
            <w:tcBorders>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从事办公辅助工作</w:t>
            </w:r>
          </w:p>
        </w:tc>
      </w:tr>
    </w:tbl>
    <w:p>
      <w:pPr>
        <w:adjustRightInd w:val="0"/>
        <w:snapToGrid w:val="0"/>
        <w:spacing w:line="560" w:lineRule="exact"/>
        <w:jc w:val="center"/>
        <w:rPr>
          <w:rFonts w:ascii="仿宋_GB2312" w:hAnsi="??" w:eastAsia="仿宋_GB2312" w:cs="宋体"/>
          <w:kern w:val="0"/>
          <w:sz w:val="32"/>
          <w:szCs w:val="32"/>
        </w:rPr>
      </w:pPr>
    </w:p>
    <w:p>
      <w:pPr>
        <w:widowControl/>
        <w:spacing w:line="400" w:lineRule="exact"/>
        <w:rPr>
          <w:rFonts w:ascii="仿宋_GB2312" w:hAnsi="宋体" w:eastAsia="仿宋_GB2312" w:cs="宋体"/>
          <w:sz w:val="32"/>
          <w:szCs w:val="32"/>
        </w:rPr>
      </w:pPr>
      <w:r>
        <w:rPr>
          <w:rFonts w:hint="eastAsia" w:ascii="仿宋_GB2312" w:hAnsi="宋体" w:eastAsia="仿宋_GB2312" w:cs="宋体"/>
          <w:color w:val="000000"/>
          <w:kern w:val="0"/>
          <w:sz w:val="24"/>
        </w:rPr>
        <w:t>备注</w:t>
      </w:r>
      <w:r>
        <w:rPr>
          <w:rFonts w:ascii="仿宋_GB2312" w:hAnsi="宋体" w:eastAsia="仿宋_GB2312" w:cs="宋体"/>
          <w:color w:val="000000"/>
          <w:kern w:val="0"/>
          <w:sz w:val="24"/>
        </w:rPr>
        <w:t>：</w:t>
      </w:r>
      <w:r>
        <w:rPr>
          <w:rFonts w:hint="eastAsia" w:ascii="仿宋_GB2312" w:hAnsi="仿宋" w:eastAsia="仿宋_GB2312" w:cs="仿宋"/>
          <w:sz w:val="24"/>
        </w:rPr>
        <w:t>专业参考《江苏省202</w:t>
      </w:r>
      <w:r>
        <w:rPr>
          <w:rFonts w:ascii="仿宋_GB2312" w:hAnsi="仿宋" w:eastAsia="仿宋_GB2312" w:cs="仿宋"/>
          <w:sz w:val="24"/>
        </w:rPr>
        <w:t>4</w:t>
      </w:r>
      <w:r>
        <w:rPr>
          <w:rFonts w:hint="eastAsia" w:ascii="仿宋_GB2312" w:hAnsi="仿宋" w:eastAsia="仿宋_GB2312" w:cs="仿宋"/>
          <w:sz w:val="24"/>
        </w:rPr>
        <w:t>年度考试录用公务员专业参考目录》</w:t>
      </w:r>
    </w:p>
    <w:p>
      <w:pPr>
        <w:rPr>
          <w:rFonts w:ascii="仿宋_GB2312" w:hAnsi="宋体" w:eastAsia="仿宋_GB2312" w:cs="宋体"/>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51251"/>
    <w:rsid w:val="4DA51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jc w:val="center"/>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2024-06-05T02:41:00Z</dcterms:created>
  <dc:creator>Administrator</dc:creator>
  <cp:lastModifiedBy>Administrator</cp:lastModifiedBy>
  <dcterms:modified xsi:type="dcterms:W3CDTF">2024-06-05T02:42:01Z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08C32E7DFA07455B84B9C4DF17A0A2F9</vt:lpwstr>
  </property>
</Properties>
</file>