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96"/>
        <w:gridCol w:w="772"/>
        <w:gridCol w:w="817"/>
        <w:gridCol w:w="900"/>
        <w:gridCol w:w="783"/>
        <w:gridCol w:w="800"/>
        <w:gridCol w:w="1700"/>
        <w:gridCol w:w="1283"/>
        <w:gridCol w:w="3034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2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8"/>
                <w:szCs w:val="48"/>
                <w:u w:val="none"/>
                <w:shd w:val="clear" w:color="auto" w:fil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浏阳市2024年公开招聘编外合同制工作人员（中级雇员）岗位一览表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岗位名称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岗位代码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招聘计划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年龄要求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最低学历要求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最低学位要求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专业要求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笔试主要测试内容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其他要求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招录单位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讲解员1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Z01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28周岁及以下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综合知识+写作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1.普通话二级甲等及以上；                                        2.需进行基本素质测评； 3.研究生学历年龄放宽至30周岁及以下。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胡耀邦故里管理局（1人）、秋收起义文家市会师纪念馆（1人）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讲解员2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Z02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综合知识+写作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1.普通话二级甲等及以上；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2.需进行基本素质测评；                  3.有在县级及以上博物馆、纪念馆或电视台1年以上工作经验。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浏阳市博物馆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审计专家1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Z03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会计学、财务管理、财务会计与审计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岗位所需专业知识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具有中级及以上会计师证书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浏阳市审计局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审计专家2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Z04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管理科学与工程类</w:t>
            </w: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具备一级造价工程师（安装类）职业资格证书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76" w:right="1327" w:bottom="146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TMxN2RjYzI1NDY5YTFjZmM4MzcyYjM0YjA4OWUifQ=="/>
  </w:docVars>
  <w:rsids>
    <w:rsidRoot w:val="4BC26C0F"/>
    <w:rsid w:val="4BC2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2024-06-05T08:25:00Z</dcterms:created>
  <dc:creator>文文爸</dc:creator>
  <cp:lastModifiedBy>文文爸</cp:lastModifiedBy>
  <dcterms:modified xsi:type="dcterms:W3CDTF">2024-06-05T08:26:44Z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7CCCEEBC19F2415C844C16988340FC32</vt:lpwstr>
  </property>
</Properties>
</file>