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pStyle w:val="2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专业参考目录</w:t>
      </w:r>
      <w:bookmarkStart w:id="0" w:name="_GoBack"/>
      <w:bookmarkEnd w:id="0"/>
    </w:p>
    <w:tbl>
      <w:tblPr>
        <w:tblStyle w:val="4"/>
        <w:tblW w:w="1020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3774"/>
        <w:gridCol w:w="37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学科类别</w:t>
            </w:r>
          </w:p>
        </w:tc>
        <w:tc>
          <w:tcPr>
            <w:tcW w:w="7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研究生专业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本科专业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（一）哲学类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（二）经济学类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（三）财政学类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（四）金融学类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金融学，保险学，金融工程，投资学，金融，保险，资产评估，应用金融，金融与管理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（五）经济与贸易类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国际贸易学，服务贸易学，国际商务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国际经济与贸易,贸易经济,国际文化贸易，国际贸易，国际商务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（六）法学类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（七）政治学类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（八）社会学类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（九）民族学类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民族学，宗教学，中国少数民族语言文学，民族理论与民族政策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（十）马克思主义理论类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（十一）公安学类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（十二）司法执行及技术类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（十三）教育学类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（十四）心理学类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（十五）体育学类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（十六）中国语言文学类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（十七）外国语言文学类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（十八）新闻传播学类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新闻学，传播学，新闻与传播，出版，编辑出版学，媒体与文化分析专业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（十九）历史学类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历史学，世界史，世界历史，考古学，博物馆学，文物与博物馆学，文物保护技术，国际关系史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（二十）数学类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（二十一）物理学类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（二十二）化学类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化学，应用化学，化学生物学，分子科学与工程，化学教育，放射化学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（二十三）天文学类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（二十四）地理科学类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（二十五）海洋科学类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（二十六）大气科学类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气象学，大气物理学与大气环境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 ，农业气象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（二十七）地球物理学类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（二十八） 地质学类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地质学，地球化学，构造地质学，古生物学及地层学，地球化学，地球信息科学与技术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（二十九） 生物科学类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（三十）系统理论类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（三十一） 统计学类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统计学，统计，应用统计学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（三十二）力学类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一般力学与力学基础，固体力学，流体力学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理论与应用力学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（三十三）工程力学类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工程力学，工程结构分析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（三十四）机械类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（三十五）仪器仪表类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精密仪器及机械，测试计量技术及仪器，仪器仪表工程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（三十六）材料类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（三十七）能源动力类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（三十八）电气类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（三十九）电子信息类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（四十） 自动化类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（四十一）计算机类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（四十二）土木类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（四十三）水利类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（四十四）测绘类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测绘工程，遥感科学与技术，大地测量 ，测量工程， 摄影测量与遥感，地图学，土地资源利用与信息技术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（四十五）化工与制药类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（四十六）地质类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矿产普查与勘探，地球探测与信息技术，地质工程，核资源与核勘察工程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（四十七）矿业类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（四十八）纺织类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（四十九）轻工类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（五十）交通运输类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（五十一）海洋工程类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（五十二）航空航天类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（五十三）武器类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（五十四）核工程类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（五十五）农业工程类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（五十六）林业工程类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木材科学与工程，森林工程 林产化工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（五十七）环境科学与工程类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（五十八）生物医学工程类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（五十九）食品工程类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（六十）建筑类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（六十一）安全科学与工程类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安全科学与工程，安全工程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（六十二）生物工程类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（六十三）公安技术类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（六十四）交叉类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工业设计，数字媒体,数字媒体艺术，数字媒体技术，影视艺术技术，数字游戏设计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（六十五）植物生产类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（六十六）自然保护与环境生态类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（六十七）动物生产类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（六十八）动物医学类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动物医学,动物药学,动植物检疫，畜牧兽医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（六十九）林学类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（七十）水产类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（七十一）草学类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（七十二）基础医学类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（七十三）临床医学类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临床医学，麻醉学，放射医学，精神医学，精神病学与精神卫生，儿科医学，精神医学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（七十四）口腔医学类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（七十五）公共卫生与预防医学类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（七十六）中医学类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（七十七）中西医结合类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（七十八）药学类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（七十九）中药学类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（八十）法医学类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（八十一）医学技术类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（八十二）护理学类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（八十三）管理科学与工程类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管理科学与工程，项目管理等工程硕士专业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（八十四）工商管理类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（八十五）农业经济管理类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（八十六）公共管理类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（八十七）图书情报与档案管理类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（八十八）物流管理与工程类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（八十九）工业工程类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（九十）服务业管理类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（九十一）艺术学理论类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（九十二）音乐与舞蹈学类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（九十三）戏剧与影视学类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（九十四）美术学类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（九十五）设计学类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（九十六）军事学类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（九十七）军事测绘与控制类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（九十八）军制学类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军事组织编制学，军队管理学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军队财务管理，装备经济管理，军队审计，军队采办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（九十九）军队指挥学类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 xml:space="preserve"> PAGE   \* MERGEFORMAT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-</w:t>
    </w:r>
    <w:r>
      <w:rPr>
        <w:rFonts w:ascii="Times New Roman" w:hAnsi="Times New Roman" w:cs="Times New Roman"/>
        <w:sz w:val="32"/>
        <w:szCs w:val="32"/>
      </w:rPr>
      <w:t xml:space="preserve"> 28 -</w:t>
    </w:r>
    <w:r>
      <w:rPr>
        <w:rFonts w:ascii="Times New Roman" w:hAnsi="Times New Roman" w:cs="Times New Roman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 w:cs="Times New Roman"/>
        <w:sz w:val="32"/>
        <w:szCs w:val="32"/>
      </w:rPr>
    </w:pPr>
    <w:r>
      <w:rPr>
        <w:rFonts w:ascii="宋体" w:hAnsi="宋体" w:eastAsia="宋体" w:cs="Times New Roman"/>
        <w:sz w:val="32"/>
        <w:szCs w:val="32"/>
      </w:rPr>
      <w:fldChar w:fldCharType="begin"/>
    </w:r>
    <w:r>
      <w:rPr>
        <w:rFonts w:ascii="宋体" w:hAnsi="宋体" w:eastAsia="宋体" w:cs="Times New Roman"/>
        <w:sz w:val="32"/>
        <w:szCs w:val="32"/>
      </w:rPr>
      <w:instrText xml:space="preserve"> PAGE   \* MERGEFORMAT </w:instrText>
    </w:r>
    <w:r>
      <w:rPr>
        <w:rFonts w:ascii="宋体" w:hAnsi="宋体" w:eastAsia="宋体" w:cs="Times New Roman"/>
        <w:sz w:val="32"/>
        <w:szCs w:val="32"/>
      </w:rPr>
      <w:fldChar w:fldCharType="separate"/>
    </w:r>
    <w:r>
      <w:rPr>
        <w:rFonts w:ascii="宋体" w:hAnsi="宋体" w:eastAsia="宋体" w:cs="Times New Roman"/>
        <w:sz w:val="32"/>
        <w:szCs w:val="32"/>
        <w:lang w:val="zh-CN"/>
      </w:rPr>
      <w:t>-</w:t>
    </w:r>
    <w:r>
      <w:rPr>
        <w:rFonts w:ascii="宋体" w:hAnsi="宋体" w:eastAsia="宋体" w:cs="Times New Roman"/>
        <w:sz w:val="32"/>
        <w:szCs w:val="32"/>
      </w:rPr>
      <w:t xml:space="preserve"> 1 -</w:t>
    </w:r>
    <w:r>
      <w:rPr>
        <w:rFonts w:ascii="宋体" w:hAnsi="宋体" w:eastAsia="宋体" w:cs="Times New Roman"/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cxNjllMGRlZmRlOTY2YWUwNjQ0NjUxOTU3OWMifQ=="/>
  </w:docVars>
  <w:rsids>
    <w:rsidRoot w:val="00A746D9"/>
    <w:rsid w:val="004032C9"/>
    <w:rsid w:val="00506E47"/>
    <w:rsid w:val="00544781"/>
    <w:rsid w:val="00A746D9"/>
    <w:rsid w:val="00B006B6"/>
    <w:rsid w:val="00B3421E"/>
    <w:rsid w:val="00E62741"/>
    <w:rsid w:val="00E95D69"/>
    <w:rsid w:val="00F125AD"/>
    <w:rsid w:val="00FC05DD"/>
    <w:rsid w:val="10223BFF"/>
    <w:rsid w:val="136B6F86"/>
    <w:rsid w:val="19AC242B"/>
    <w:rsid w:val="1A547720"/>
    <w:rsid w:val="2D576794"/>
    <w:rsid w:val="339D67C7"/>
    <w:rsid w:val="47A16DEE"/>
    <w:rsid w:val="4E414212"/>
    <w:rsid w:val="545403B5"/>
    <w:rsid w:val="60A04B89"/>
    <w:rsid w:val="69FD4C46"/>
    <w:rsid w:val="74EF6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13352</Words>
  <Characters>13356</Characters>
  <Lines>97</Lines>
  <Paragraphs>27</Paragraphs>
  <TotalTime>3</TotalTime>
  <ScaleCrop>false</ScaleCrop>
  <LinksUpToDate>false</LinksUpToDate>
  <CharactersWithSpaces>13390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2020-06-04T04:46:00Z</dcterms:created>
  <dc:creator>李金旺</dc:creator>
  <cp:lastModifiedBy>zhaoxl</cp:lastModifiedBy>
  <cp:lastPrinted>2019-09-10T10:34:00Z</cp:lastPrinted>
  <dcterms:modified xsi:type="dcterms:W3CDTF">2024-02-29T12:07:09Z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97B8B932F0814A0381BAFD6F7E3B1F5D_13</vt:lpwstr>
  </property>
</Properties>
</file>