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梧州市财政局所属事业单位2024年面向社会公开考试招聘工作人员面试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eastAsia="仿宋_GB2312" w:cs="宋体"/>
          <w:kern w:val="0"/>
          <w:sz w:val="32"/>
          <w:szCs w:val="32"/>
        </w:rPr>
        <w:t>《梧州市2024年面向社会公开考试招聘事业单位（非中小学教师岗位）人员简章》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的有关规定，现将梧州市财政局所属事业单位2024年面向社会公开考试招聘工作人员面试有关事项公告如下：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根据市人社局《关于划定梧州市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2024年面向社会公开考试招聘事业单位（非中小学教师岗位）人员笔试总成绩合格分数线的公告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规定，按招聘单位的计划招聘岗位数，由达到合格分数线考生的笔试总成绩（含照顾加分）从高分到低分按1:3比例，经面试资格初审共确定李美华等9位同志为进入面试人员（见附件）。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二、面试资格复审时间、地点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Style w:val="5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面试资格复审时间：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2024年6月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日-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日上午8：30－11：30时，下午15：30－17：30时。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Style w:val="5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面试资格复审地点：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梧州市长洲区三龙大道72号红岭大厦2603室。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报考材料审核无误且符合岗位条件的，当场发放面试通知书。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面试通知书一经签领即视同承诺已知悉本通知的所有事项。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3" w:firstLineChars="200"/>
        <w:textAlignment w:val="auto"/>
        <w:rPr>
          <w:rStyle w:val="5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（三）面试资格复审验证须提供的材料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报考人员须携带以下有关证件、材料的原件，按规定时间和要求到指定地点进行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面试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资格复审：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1.本人有效居民身份证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2.毕业证、学位证（2024年应届普通高校毕业生提供毕业学校盖章的毕业生就业推荐表）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3.笔试准考证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4.本人亲笔签名的报名登记表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5.本人亲笔签名的报考人员诚信承诺书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6.户口簿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7.所在单位及主管部门出具的同意报考证明（加盖公章）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面试时间、地点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（一）面试时间：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2024年6月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日。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0前到达候考室签到，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0开始面试。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（二）面试地点：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梧州市长洲区三龙大道72号红岭大厦梧州市财政局办公大楼内。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面试注意事项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1.考生必须按规定的时间及要求到指定地点进行面试资格复审，经审查合格的考生方可参加面试。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2.考生持面试通知书、本人有效居民身份证、笔试准考证参加面试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经面试资格复审合格的考生须在面试当天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: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0到达候考室报到、抽签，考生按抽签序号参加面试。</w:t>
      </w:r>
      <w:r>
        <w:rPr>
          <w:rFonts w:hint="eastAsia" w:ascii="仿宋_GB2312" w:eastAsia="仿宋_GB2312"/>
          <w:sz w:val="32"/>
          <w:szCs w:val="32"/>
        </w:rPr>
        <w:t>凡未在面试当天</w:t>
      </w:r>
      <w:r>
        <w:rPr>
          <w:rFonts w:hint="eastAsia" w:ascii="仿宋_GB2312" w:eastAsia="仿宋_GB2312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0前到达</w:t>
      </w:r>
      <w:r>
        <w:rPr>
          <w:rFonts w:hint="eastAsia" w:ascii="仿宋_GB2312" w:eastAsia="仿宋_GB2312"/>
          <w:sz w:val="32"/>
          <w:szCs w:val="32"/>
          <w:lang w:eastAsia="zh-CN"/>
        </w:rPr>
        <w:t>候考室</w:t>
      </w:r>
      <w:r>
        <w:rPr>
          <w:rFonts w:hint="eastAsia" w:ascii="仿宋_GB2312" w:eastAsia="仿宋_GB2312"/>
          <w:sz w:val="32"/>
          <w:szCs w:val="32"/>
        </w:rPr>
        <w:t>的，按自动放弃面试资格处理，面试成绩计0分。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4.面试不收取任何费用。考生交通、食宿自行安排，费用自理。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1598" w:leftChars="304" w:hanging="960" w:hangingChars="3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附件：梧州市财政局所属事业单位2024年面向社会公开考试招聘工作人员面试名单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0" w:firstLineChars="17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梧州市财政局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</w:pPr>
    </w:p>
    <w:p>
      <w:pPr>
        <w:spacing w:line="520" w:lineRule="exact"/>
        <w:ind w:left="231" w:leftChars="11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梧州市财政局所属事业单位202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年面向社会公开考试招聘工作人员面试名单</w:t>
      </w:r>
    </w:p>
    <w:p>
      <w:pPr>
        <w:spacing w:line="520" w:lineRule="exact"/>
        <w:ind w:left="1758" w:leftChars="304" w:hanging="1120" w:hangingChars="350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3"/>
        <w:tblW w:w="1083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2"/>
        <w:gridCol w:w="894"/>
        <w:gridCol w:w="608"/>
        <w:gridCol w:w="770"/>
        <w:gridCol w:w="1654"/>
        <w:gridCol w:w="2250"/>
        <w:gridCol w:w="1019"/>
        <w:gridCol w:w="1307"/>
        <w:gridCol w:w="654"/>
        <w:gridCol w:w="123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0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性别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民族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eastAsia="zh-CN"/>
              </w:rPr>
              <w:t>报考</w:t>
            </w: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  <w:t>单位</w:t>
            </w: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eastAsia="zh-CN"/>
              </w:rPr>
              <w:t>报考</w:t>
            </w: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eastAsia="zh-CN"/>
              </w:rPr>
              <w:t>报考</w:t>
            </w: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eastAsia="zh-CN"/>
              </w:rPr>
              <w:t>代码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eastAsia="zh-CN"/>
              </w:rPr>
              <w:t>招考人数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  <w:t>进入面试范围人选最低笔试成绩（含照顾加分）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李美华</w:t>
            </w:r>
          </w:p>
        </w:tc>
        <w:tc>
          <w:tcPr>
            <w:tcW w:w="6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1145040101225</w:t>
            </w:r>
          </w:p>
        </w:tc>
        <w:tc>
          <w:tcPr>
            <w:tcW w:w="225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梧州市财政预算绩效管理中心</w:t>
            </w:r>
          </w:p>
        </w:tc>
        <w:tc>
          <w:tcPr>
            <w:tcW w:w="101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30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1450400027</w:t>
            </w:r>
          </w:p>
        </w:tc>
        <w:tc>
          <w:tcPr>
            <w:tcW w:w="65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张雪宁</w:t>
            </w:r>
          </w:p>
        </w:tc>
        <w:tc>
          <w:tcPr>
            <w:tcW w:w="6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1145040103418</w:t>
            </w:r>
          </w:p>
        </w:tc>
        <w:tc>
          <w:tcPr>
            <w:tcW w:w="225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李洪济</w:t>
            </w:r>
          </w:p>
        </w:tc>
        <w:tc>
          <w:tcPr>
            <w:tcW w:w="6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1145040100509</w:t>
            </w:r>
          </w:p>
        </w:tc>
        <w:tc>
          <w:tcPr>
            <w:tcW w:w="225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陈舒萍</w:t>
            </w:r>
          </w:p>
        </w:tc>
        <w:tc>
          <w:tcPr>
            <w:tcW w:w="6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1145040100421</w:t>
            </w:r>
          </w:p>
        </w:tc>
        <w:tc>
          <w:tcPr>
            <w:tcW w:w="225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梧州市预算编审中心</w:t>
            </w:r>
          </w:p>
        </w:tc>
        <w:tc>
          <w:tcPr>
            <w:tcW w:w="101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30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1450400028</w:t>
            </w:r>
          </w:p>
        </w:tc>
        <w:tc>
          <w:tcPr>
            <w:tcW w:w="65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封文韬</w:t>
            </w:r>
          </w:p>
        </w:tc>
        <w:tc>
          <w:tcPr>
            <w:tcW w:w="6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1145040104205</w:t>
            </w:r>
          </w:p>
        </w:tc>
        <w:tc>
          <w:tcPr>
            <w:tcW w:w="225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邹欣妍</w:t>
            </w:r>
          </w:p>
        </w:tc>
        <w:tc>
          <w:tcPr>
            <w:tcW w:w="6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1145040100102</w:t>
            </w:r>
          </w:p>
        </w:tc>
        <w:tc>
          <w:tcPr>
            <w:tcW w:w="225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梁铭凌</w:t>
            </w:r>
          </w:p>
        </w:tc>
        <w:tc>
          <w:tcPr>
            <w:tcW w:w="6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1145040103514</w:t>
            </w:r>
          </w:p>
        </w:tc>
        <w:tc>
          <w:tcPr>
            <w:tcW w:w="225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广西财政数据容灾备份梧州管理中心</w:t>
            </w:r>
          </w:p>
        </w:tc>
        <w:tc>
          <w:tcPr>
            <w:tcW w:w="101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30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1450400029</w:t>
            </w:r>
          </w:p>
        </w:tc>
        <w:tc>
          <w:tcPr>
            <w:tcW w:w="65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李燕梅</w:t>
            </w:r>
          </w:p>
        </w:tc>
        <w:tc>
          <w:tcPr>
            <w:tcW w:w="6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1145040101024</w:t>
            </w:r>
          </w:p>
        </w:tc>
        <w:tc>
          <w:tcPr>
            <w:tcW w:w="225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30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</w:t>
            </w:r>
          </w:p>
        </w:tc>
        <w:tc>
          <w:tcPr>
            <w:tcW w:w="6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1145040101605</w:t>
            </w:r>
          </w:p>
        </w:tc>
        <w:tc>
          <w:tcPr>
            <w:tcW w:w="225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30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B6DE9D"/>
    <w:multiLevelType w:val="singleLevel"/>
    <w:tmpl w:val="F1B6DE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NTEyNjYyOTQxODUwOWNlNmNkYzE3NWM0YmFkYWEifQ=="/>
  </w:docVars>
  <w:rsids>
    <w:rsidRoot w:val="55ED4AC5"/>
    <w:rsid w:val="0BB56615"/>
    <w:rsid w:val="245F7094"/>
    <w:rsid w:val="55ED4AC5"/>
    <w:rsid w:val="57CC7219"/>
    <w:rsid w:val="6E8421A4"/>
    <w:rsid w:val="6F21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1115</Words>
  <Characters>1324</Characters>
  <Lines>0</Lines>
  <Paragraphs>0</Paragraphs>
  <TotalTime>45</TotalTime>
  <ScaleCrop>false</ScaleCrop>
  <LinksUpToDate>false</LinksUpToDate>
  <CharactersWithSpaces>1324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2024-06-13T00:51:00Z</dcterms:created>
  <dc:creator>陈如</dc:creator>
  <cp:lastModifiedBy>Seyen</cp:lastModifiedBy>
  <cp:lastPrinted>2024-06-13T02:54:00Z</cp:lastPrinted>
  <dcterms:modified xsi:type="dcterms:W3CDTF">2024-06-14T17:01:26Z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A374F3AD9036436DAAE8714483C253FF_13</vt:lpwstr>
  </property>
</Properties>
</file>