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
          <w:sz w:val="30"/>
          <w:szCs w:val="30"/>
        </w:rPr>
      </w:pPr>
      <w:r>
        <w:rPr>
          <w:rFonts w:hint="eastAsia" w:ascii="黑体" w:hAnsi="黑体" w:eastAsia="黑体" w:cs="仿宋"/>
          <w:sz w:val="30"/>
          <w:szCs w:val="30"/>
        </w:rPr>
        <w:t>附件7</w:t>
      </w:r>
    </w:p>
    <w:p>
      <w:pPr>
        <w:spacing w:line="560" w:lineRule="exact"/>
        <w:jc w:val="center"/>
        <w:rPr>
          <w:rFonts w:ascii="方正小标宋_GBK" w:hAnsi="方正小标宋_GBK" w:eastAsia="方正小标宋_GBK" w:cs="方正小标宋_GBK"/>
          <w:b/>
          <w:sz w:val="44"/>
          <w:szCs w:val="44"/>
        </w:rPr>
      </w:pPr>
    </w:p>
    <w:p>
      <w:pPr>
        <w:spacing w:line="560" w:lineRule="exact"/>
        <w:jc w:val="center"/>
        <w:rPr>
          <w:rFonts w:hint="eastAsia" w:ascii="方正小标宋简体" w:hAnsi="方正小标宋_GBK" w:eastAsia="方正小标宋简体" w:cs="方正小标宋_GBK"/>
          <w:sz w:val="36"/>
          <w:szCs w:val="36"/>
        </w:rPr>
      </w:pPr>
      <w:bookmarkStart w:id="0" w:name="_GoBack"/>
      <w:r>
        <w:rPr>
          <w:rFonts w:hint="eastAsia" w:ascii="方正小标宋简体" w:hAnsi="方正小标宋_GBK" w:eastAsia="方正小标宋简体" w:cs="方正小标宋_GBK"/>
          <w:sz w:val="36"/>
          <w:szCs w:val="36"/>
        </w:rPr>
        <w:t>2024年十堰市东风高级中学引进高层次人才面试公告</w:t>
      </w:r>
      <w:bookmarkEnd w:id="0"/>
    </w:p>
    <w:p>
      <w:pPr>
        <w:spacing w:line="560" w:lineRule="exact"/>
        <w:jc w:val="center"/>
        <w:rPr>
          <w:rFonts w:hint="eastAsia" w:ascii="仿宋_GB2312" w:hAnsi="仿宋" w:eastAsia="仿宋_GB2312" w:cs="仿宋"/>
          <w:b/>
          <w:sz w:val="32"/>
          <w:szCs w:val="32"/>
        </w:rPr>
      </w:pP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根据《2024年十堰市教育局直属学校引进高层次人才公告》和十堰市事业单位公开招聘相关规定,现将我校面试工作有关安排公告如下：</w:t>
      </w:r>
    </w:p>
    <w:p>
      <w:pPr>
        <w:numPr>
          <w:ilvl w:val="0"/>
          <w:numId w:val="1"/>
        </w:numPr>
        <w:spacing w:line="560" w:lineRule="exact"/>
        <w:ind w:left="1918" w:leftChars="304" w:hanging="1280" w:hangingChars="400"/>
        <w:rPr>
          <w:rFonts w:ascii="黑体" w:hAnsi="黑体" w:eastAsia="黑体" w:cs="黑体"/>
          <w:bCs/>
          <w:sz w:val="32"/>
          <w:szCs w:val="32"/>
        </w:rPr>
      </w:pPr>
      <w:r>
        <w:rPr>
          <w:rFonts w:hint="eastAsia" w:ascii="黑体" w:hAnsi="黑体" w:eastAsia="黑体" w:cs="黑体"/>
          <w:bCs/>
          <w:sz w:val="32"/>
          <w:szCs w:val="32"/>
        </w:rPr>
        <w:t>参加面试人员</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2024年6月20日通过现场资格复审并已领取面试通知书的考生。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二、面试时间、地点和方式</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(一)时间</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2024年6月21日(星期五)8:30-18:00。考生于当日上午8:30前,持本人二代身份证原件(或临时身份证)及面试通知书到达面试地点,按照工作人员引导进行抽签候考。逾期视为自动放弃面试资格。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(二)地点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十堰市东风高级中学录播室</w:t>
      </w:r>
    </w:p>
    <w:p>
      <w:pPr>
        <w:spacing w:line="56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（三）方式</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采取结构化面试和讲课两种形式。</w:t>
      </w:r>
    </w:p>
    <w:p>
      <w:pPr>
        <w:pStyle w:val="4"/>
        <w:spacing w:after="0" w:line="560" w:lineRule="exact"/>
        <w:ind w:left="0" w:leftChars="0" w:firstLine="640"/>
        <w:rPr>
          <w:rFonts w:hint="eastAsia" w:ascii="仿宋_GB2312" w:hAnsi="仿宋" w:eastAsia="仿宋_GB2312" w:cs="仿宋"/>
          <w:sz w:val="32"/>
          <w:szCs w:val="32"/>
        </w:rPr>
      </w:pPr>
      <w:r>
        <w:rPr>
          <w:rFonts w:hint="eastAsia" w:ascii="仿宋_GB2312" w:hAnsi="仿宋" w:eastAsia="仿宋_GB2312" w:cs="仿宋"/>
          <w:sz w:val="32"/>
          <w:szCs w:val="32"/>
        </w:rPr>
        <w:t>1.结构化面试：由学校招聘小组成员负责实施，</w:t>
      </w:r>
      <w:r>
        <w:rPr>
          <w:rFonts w:hint="eastAsia" w:ascii="仿宋_GB2312" w:hAnsi="仿宋" w:eastAsia="仿宋_GB2312" w:cs="仿宋"/>
          <w:color w:val="333333"/>
          <w:sz w:val="32"/>
          <w:szCs w:val="32"/>
          <w:shd w:val="clear" w:color="auto" w:fill="FFFFFF"/>
        </w:rPr>
        <w:t>结构化面试满分100分，经评委合议后</w:t>
      </w:r>
      <w:r>
        <w:rPr>
          <w:rFonts w:hint="eastAsia" w:ascii="仿宋_GB2312" w:hAnsi="仿宋" w:eastAsia="仿宋_GB2312" w:cs="仿宋"/>
          <w:sz w:val="32"/>
          <w:szCs w:val="32"/>
        </w:rPr>
        <w:t>取得80分以上成绩者方可进入后续试讲环节</w:t>
      </w:r>
      <w:r>
        <w:rPr>
          <w:rFonts w:hint="eastAsia" w:ascii="仿宋_GB2312" w:hAnsi="仿宋" w:eastAsia="仿宋_GB2312" w:cs="仿宋"/>
          <w:color w:val="333333"/>
          <w:sz w:val="32"/>
          <w:szCs w:val="32"/>
          <w:shd w:val="clear" w:color="auto" w:fill="FFFFFF"/>
        </w:rPr>
        <w:t>。</w:t>
      </w:r>
    </w:p>
    <w:p>
      <w:pPr>
        <w:spacing w:line="560" w:lineRule="exact"/>
        <w:ind w:firstLine="629"/>
        <w:rPr>
          <w:rFonts w:hint="eastAsia" w:ascii="仿宋_GB2312" w:hAnsi="华文宋体" w:eastAsia="仿宋_GB2312"/>
          <w:sz w:val="32"/>
          <w:szCs w:val="32"/>
        </w:rPr>
      </w:pPr>
      <w:r>
        <w:rPr>
          <w:rFonts w:hint="eastAsia" w:ascii="仿宋_GB2312" w:hAnsi="仿宋" w:eastAsia="仿宋_GB2312" w:cs="仿宋"/>
          <w:sz w:val="32"/>
          <w:szCs w:val="32"/>
        </w:rPr>
        <w:t>2.讲课：分</w:t>
      </w:r>
      <w:r>
        <w:rPr>
          <w:rFonts w:hint="eastAsia" w:ascii="仿宋_GB2312" w:hAnsi="华文宋体" w:eastAsia="仿宋_GB2312"/>
          <w:sz w:val="32"/>
          <w:szCs w:val="32"/>
        </w:rPr>
        <w:t>讲课和基本功考核两个环节。</w:t>
      </w:r>
    </w:p>
    <w:p>
      <w:pPr>
        <w:spacing w:line="560" w:lineRule="exact"/>
        <w:ind w:firstLine="629"/>
        <w:rPr>
          <w:rFonts w:hint="eastAsia" w:ascii="仿宋_GB2312" w:hAnsi="华文宋体" w:eastAsia="仿宋_GB2312"/>
          <w:sz w:val="32"/>
          <w:szCs w:val="32"/>
        </w:rPr>
      </w:pPr>
      <w:r>
        <w:rPr>
          <w:rFonts w:hint="eastAsia" w:ascii="仿宋_GB2312" w:hAnsi="华文宋体" w:eastAsia="仿宋_GB2312"/>
          <w:sz w:val="32"/>
          <w:szCs w:val="32"/>
        </w:rPr>
        <w:t>（1）讲课（权重占80%）。采取无学生讲课方式，不做PPT，粉笔板书授课。备课时间30分钟，讲课10分钟。按满分100分计分，然后按80%折算。</w:t>
      </w:r>
    </w:p>
    <w:p>
      <w:pPr>
        <w:spacing w:line="560" w:lineRule="exact"/>
        <w:ind w:firstLine="629"/>
        <w:rPr>
          <w:rFonts w:hint="eastAsia" w:ascii="仿宋_GB2312" w:hAnsi="华文宋体" w:eastAsia="仿宋_GB2312"/>
          <w:sz w:val="32"/>
          <w:szCs w:val="32"/>
        </w:rPr>
      </w:pPr>
      <w:r>
        <w:rPr>
          <w:rFonts w:hint="eastAsia" w:ascii="仿宋_GB2312" w:hAnsi="华文宋体" w:eastAsia="仿宋_GB2312"/>
          <w:sz w:val="32"/>
          <w:szCs w:val="32"/>
        </w:rPr>
        <w:t>（2）基本功（权重占20%）。根据授课过程语言表达及板书情况考核。其中普通话测试满分50分（折算后占总成绩10%），粉笔字满分50分（折算后占总成绩10%）。</w:t>
      </w:r>
    </w:p>
    <w:p>
      <w:pPr>
        <w:spacing w:line="560" w:lineRule="exact"/>
        <w:ind w:firstLine="629"/>
        <w:rPr>
          <w:rFonts w:hint="eastAsia" w:ascii="仿宋_GB2312" w:hAnsi="华文宋体" w:eastAsia="仿宋_GB2312"/>
          <w:sz w:val="32"/>
          <w:szCs w:val="32"/>
        </w:rPr>
      </w:pPr>
      <w:r>
        <w:rPr>
          <w:rFonts w:hint="eastAsia" w:ascii="仿宋_GB2312" w:hAnsi="华文宋体" w:eastAsia="仿宋_GB2312"/>
          <w:sz w:val="32"/>
          <w:szCs w:val="32"/>
        </w:rPr>
        <w:t>讲课、基本功考核折算后的分数相加，为考核对象最终得分，80分为合格线。根据考核对象最终得分结合公告中招聘人数从高到低确定进入考察体检环节人员。</w:t>
      </w:r>
    </w:p>
    <w:p>
      <w:pPr>
        <w:pStyle w:val="3"/>
        <w:widowControl/>
        <w:shd w:val="clear" w:color="auto" w:fill="FFFFFF"/>
        <w:spacing w:beforeAutospacing="0" w:afterAutospacing="0" w:line="560" w:lineRule="exact"/>
        <w:ind w:firstLine="643" w:firstLineChars="200"/>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、考核流程</w:t>
      </w:r>
    </w:p>
    <w:p>
      <w:pPr>
        <w:pStyle w:val="3"/>
        <w:widowControl/>
        <w:shd w:val="clear" w:color="auto" w:fill="FFFFFF"/>
        <w:spacing w:beforeAutospacing="0" w:afterAutospacing="0" w:line="560" w:lineRule="exact"/>
        <w:ind w:firstLine="640" w:firstLineChars="200"/>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1</w:t>
      </w:r>
      <w:r>
        <w:rPr>
          <w:rFonts w:hint="eastAsia" w:ascii="仿宋_GB2312" w:hAnsi="仿宋" w:eastAsia="仿宋_GB2312" w:cs="仿宋"/>
          <w:sz w:val="32"/>
          <w:szCs w:val="32"/>
        </w:rPr>
        <w:t>.</w:t>
      </w:r>
      <w:r>
        <w:rPr>
          <w:rFonts w:hint="eastAsia" w:ascii="仿宋_GB2312" w:hAnsi="仿宋" w:eastAsia="仿宋_GB2312" w:cs="仿宋"/>
          <w:color w:val="000000" w:themeColor="text1"/>
          <w:kern w:val="2"/>
          <w:sz w:val="32"/>
          <w:szCs w:val="32"/>
          <w14:textFill>
            <w14:solidFill>
              <w14:schemeClr w14:val="tx1"/>
            </w14:solidFill>
          </w14:textFill>
        </w:rPr>
        <w:t>报到。</w:t>
      </w:r>
      <w:r>
        <w:rPr>
          <w:rFonts w:hint="eastAsia" w:ascii="仿宋_GB2312" w:hAnsi="仿宋" w:eastAsia="仿宋_GB2312" w:cs="仿宋"/>
          <w:sz w:val="32"/>
          <w:szCs w:val="32"/>
        </w:rPr>
        <w:t>资格审查合格人员于6月21日上午8:00到十堰市东风高级中学报到参加面试。</w:t>
      </w:r>
    </w:p>
    <w:p>
      <w:pPr>
        <w:pStyle w:val="3"/>
        <w:widowControl/>
        <w:shd w:val="clear" w:color="auto" w:fill="FFFFFF"/>
        <w:spacing w:beforeAutospacing="0" w:afterAutospacing="0" w:line="560" w:lineRule="exact"/>
        <w:ind w:firstLine="640" w:firstLineChars="200"/>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2</w:t>
      </w:r>
      <w:r>
        <w:rPr>
          <w:rFonts w:hint="eastAsia" w:ascii="仿宋_GB2312" w:hAnsi="仿宋" w:eastAsia="仿宋_GB2312" w:cs="仿宋"/>
          <w:sz w:val="32"/>
          <w:szCs w:val="32"/>
        </w:rPr>
        <w:t>.</w:t>
      </w:r>
      <w:r>
        <w:rPr>
          <w:rFonts w:hint="eastAsia" w:ascii="仿宋_GB2312" w:hAnsi="仿宋" w:eastAsia="仿宋_GB2312" w:cs="仿宋"/>
          <w:color w:val="000000" w:themeColor="text1"/>
          <w:kern w:val="2"/>
          <w:sz w:val="32"/>
          <w:szCs w:val="32"/>
          <w14:textFill>
            <w14:solidFill>
              <w14:schemeClr w14:val="tx1"/>
            </w14:solidFill>
          </w14:textFill>
        </w:rPr>
        <w:t>候考。考生进入候考室后实行封闭管理，由工作人员宣读《考生须知》，提出要求。</w:t>
      </w:r>
    </w:p>
    <w:p>
      <w:pPr>
        <w:pStyle w:val="3"/>
        <w:widowControl/>
        <w:shd w:val="clear" w:color="auto" w:fill="FFFFFF"/>
        <w:spacing w:beforeAutospacing="0" w:afterAutospacing="0" w:line="560" w:lineRule="exact"/>
        <w:ind w:firstLine="640" w:firstLineChars="200"/>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3</w:t>
      </w:r>
      <w:r>
        <w:rPr>
          <w:rFonts w:hint="eastAsia" w:ascii="仿宋_GB2312" w:hAnsi="仿宋" w:eastAsia="仿宋_GB2312" w:cs="仿宋"/>
          <w:sz w:val="32"/>
          <w:szCs w:val="32"/>
        </w:rPr>
        <w:t>.</w:t>
      </w:r>
      <w:r>
        <w:rPr>
          <w:rFonts w:hint="eastAsia" w:ascii="仿宋_GB2312" w:hAnsi="仿宋" w:eastAsia="仿宋_GB2312" w:cs="仿宋"/>
          <w:color w:val="000000" w:themeColor="text1"/>
          <w:kern w:val="2"/>
          <w:sz w:val="32"/>
          <w:szCs w:val="32"/>
          <w14:textFill>
            <w14:solidFill>
              <w14:schemeClr w14:val="tx1"/>
            </w14:solidFill>
          </w14:textFill>
        </w:rPr>
        <w:t>抽签。考生抽签，确定面试顺序。报考相同岗位的考生使用同一面试题本。</w:t>
      </w:r>
    </w:p>
    <w:p>
      <w:pPr>
        <w:pStyle w:val="3"/>
        <w:widowControl/>
        <w:shd w:val="clear" w:color="auto" w:fill="FFFFFF"/>
        <w:spacing w:beforeAutospacing="0" w:afterAutospacing="0" w:line="560" w:lineRule="exact"/>
        <w:ind w:firstLine="640" w:firstLineChars="200"/>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4</w:t>
      </w:r>
      <w:r>
        <w:rPr>
          <w:rFonts w:hint="eastAsia" w:ascii="仿宋_GB2312" w:hAnsi="仿宋" w:eastAsia="仿宋_GB2312" w:cs="仿宋"/>
          <w:sz w:val="32"/>
          <w:szCs w:val="32"/>
        </w:rPr>
        <w:t>.</w:t>
      </w:r>
      <w:r>
        <w:rPr>
          <w:rFonts w:hint="eastAsia" w:ascii="仿宋_GB2312" w:hAnsi="仿宋" w:eastAsia="仿宋_GB2312" w:cs="仿宋"/>
          <w:color w:val="000000" w:themeColor="text1"/>
          <w:kern w:val="2"/>
          <w:sz w:val="32"/>
          <w:szCs w:val="32"/>
          <w14:textFill>
            <w14:solidFill>
              <w14:schemeClr w14:val="tx1"/>
            </w14:solidFill>
          </w14:textFill>
        </w:rPr>
        <w:t>准备。依照抽签排序，按引导依次进入备课室准备。（到时间后停止）</w:t>
      </w:r>
    </w:p>
    <w:p>
      <w:pPr>
        <w:pStyle w:val="3"/>
        <w:widowControl/>
        <w:shd w:val="clear" w:color="auto" w:fill="FFFFFF"/>
        <w:spacing w:beforeAutospacing="0" w:afterAutospacing="0" w:line="560" w:lineRule="exact"/>
        <w:ind w:firstLine="640" w:firstLineChars="200"/>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5</w:t>
      </w:r>
      <w:r>
        <w:rPr>
          <w:rFonts w:hint="eastAsia" w:ascii="仿宋_GB2312" w:hAnsi="仿宋" w:eastAsia="仿宋_GB2312" w:cs="仿宋"/>
          <w:sz w:val="32"/>
          <w:szCs w:val="32"/>
        </w:rPr>
        <w:t>.</w:t>
      </w:r>
      <w:r>
        <w:rPr>
          <w:rFonts w:hint="eastAsia" w:ascii="仿宋_GB2312" w:hAnsi="仿宋" w:eastAsia="仿宋_GB2312" w:cs="仿宋"/>
          <w:color w:val="000000" w:themeColor="text1"/>
          <w:kern w:val="2"/>
          <w:sz w:val="32"/>
          <w:szCs w:val="32"/>
          <w14:textFill>
            <w14:solidFill>
              <w14:schemeClr w14:val="tx1"/>
            </w14:solidFill>
          </w14:textFill>
        </w:rPr>
        <w:t>讲课。采取现场抽签决定讲课内容。</w:t>
      </w:r>
    </w:p>
    <w:p>
      <w:pPr>
        <w:pStyle w:val="3"/>
        <w:widowControl/>
        <w:shd w:val="clear" w:color="auto" w:fill="FFFFFF"/>
        <w:spacing w:beforeAutospacing="0" w:afterAutospacing="0" w:line="560" w:lineRule="exact"/>
        <w:ind w:firstLine="640" w:firstLineChars="200"/>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6</w:t>
      </w:r>
      <w:r>
        <w:rPr>
          <w:rFonts w:hint="eastAsia" w:ascii="仿宋_GB2312" w:hAnsi="仿宋" w:eastAsia="仿宋_GB2312" w:cs="仿宋"/>
          <w:sz w:val="32"/>
          <w:szCs w:val="32"/>
        </w:rPr>
        <w:t>.</w:t>
      </w:r>
      <w:r>
        <w:rPr>
          <w:rFonts w:hint="eastAsia" w:ascii="仿宋_GB2312" w:hAnsi="仿宋" w:eastAsia="仿宋_GB2312" w:cs="仿宋"/>
          <w:color w:val="000000" w:themeColor="text1"/>
          <w:kern w:val="2"/>
          <w:sz w:val="32"/>
          <w:szCs w:val="32"/>
          <w14:textFill>
            <w14:solidFill>
              <w14:schemeClr w14:val="tx1"/>
            </w14:solidFill>
          </w14:textFill>
        </w:rPr>
        <w:t>评分。面试考官进行评分，工作人员统计评分结果并现场公布，告知考生并签字确认。</w:t>
      </w:r>
    </w:p>
    <w:p>
      <w:pPr>
        <w:pStyle w:val="4"/>
        <w:spacing w:after="0" w:line="560" w:lineRule="exact"/>
        <w:ind w:left="0" w:leftChars="0" w:firstLine="640"/>
        <w:rPr>
          <w:rFonts w:hint="eastAsia" w:ascii="仿宋_GB2312" w:hAnsi="仿宋" w:eastAsia="仿宋_GB2312" w:cs="仿宋"/>
          <w:color w:val="000000" w:themeColor="text1"/>
          <w:kern w:val="2"/>
          <w:sz w:val="32"/>
          <w:szCs w:val="32"/>
          <w14:textFill>
            <w14:solidFill>
              <w14:schemeClr w14:val="tx1"/>
            </w14:solidFill>
          </w14:textFill>
        </w:rPr>
      </w:pPr>
      <w:r>
        <w:rPr>
          <w:rFonts w:hint="eastAsia" w:ascii="仿宋_GB2312" w:hAnsi="仿宋" w:eastAsia="仿宋_GB2312" w:cs="仿宋"/>
          <w:color w:val="000000" w:themeColor="text1"/>
          <w:kern w:val="2"/>
          <w:sz w:val="32"/>
          <w:szCs w:val="32"/>
          <w14:textFill>
            <w14:solidFill>
              <w14:schemeClr w14:val="tx1"/>
            </w14:solidFill>
          </w14:textFill>
        </w:rPr>
        <w:t>7</w:t>
      </w:r>
      <w:r>
        <w:rPr>
          <w:rFonts w:hint="eastAsia" w:ascii="仿宋_GB2312" w:hAnsi="仿宋" w:eastAsia="仿宋_GB2312" w:cs="仿宋"/>
          <w:sz w:val="32"/>
          <w:szCs w:val="32"/>
        </w:rPr>
        <w:t>.</w:t>
      </w:r>
      <w:r>
        <w:rPr>
          <w:rFonts w:hint="eastAsia" w:ascii="仿宋_GB2312" w:hAnsi="仿宋" w:eastAsia="仿宋_GB2312" w:cs="仿宋"/>
          <w:color w:val="000000" w:themeColor="text1"/>
          <w:kern w:val="2"/>
          <w:sz w:val="32"/>
          <w:szCs w:val="32"/>
          <w14:textFill>
            <w14:solidFill>
              <w14:schemeClr w14:val="tx1"/>
            </w14:solidFill>
          </w14:textFill>
        </w:rPr>
        <w:t>离场。面试结束后，在工作人员引导下离场。</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四、注意事项</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考生未按照面试公告规定的时间到达面试考点的，视作放弃面试资格。考生不得穿戴有明显特征的服装、胸章、饰品，不得携带与面试无关的物品进入考场。考生所携带的物品（手机等电子通讯工具需关闭并取消闹钟）放置在指定的位置，并在候考室抽签前主动交工作人员统一保管，面试结束后在指定地点领取手机等电子通讯工具。开始抽签后，凡未按规定上交仍随身携带手机等电子通讯工具的，不论开机与否，一经发现，取消面试资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2.考生候考及面试期间，实行封闭管理。面试考生要严格遵守面试纪律和考场规则，自觉服从安排，文明应试。在考试期间不得交头接耳，未经工作人员允许，不得擅自离开。</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3.考生面试时一律不得作自我介绍，不得向考官报告本人和家庭成员的姓名以及本人毕业院校（或工作单位）、籍贯等有关信息，违者取消面试资格。</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4.考生应自觉做好自我健康监测，对本人健康负责，考前避免不必要的外出和聚集，加强营养和合理休息，防止过度紧张和疲劳，避免出现发热、咳嗽等异常症状，以良好心态和身体素质参加考试。</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咨询电话:0719-8224628        王主任 13593754291</w:t>
      </w:r>
    </w:p>
    <w:p>
      <w:pPr>
        <w:spacing w:line="560" w:lineRule="exact"/>
        <w:ind w:firstLine="629"/>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560" w:lineRule="exact"/>
        <w:ind w:firstLine="629"/>
        <w:jc w:val="center"/>
        <w:rPr>
          <w:rFonts w:hint="eastAsia" w:ascii="仿宋_GB2312" w:hAnsi="仿宋" w:eastAsia="仿宋_GB2312" w:cs="仿宋"/>
          <w:sz w:val="32"/>
          <w:szCs w:val="32"/>
        </w:rPr>
      </w:pPr>
      <w:r>
        <w:rPr>
          <w:rFonts w:hint="eastAsia" w:ascii="仿宋_GB2312" w:hAnsi="仿宋" w:eastAsia="仿宋_GB2312" w:cs="仿宋"/>
          <w:sz w:val="32"/>
          <w:szCs w:val="32"/>
        </w:rPr>
        <w:t xml:space="preserve">       十堰市东风高级中学</w:t>
      </w:r>
    </w:p>
    <w:p>
      <w:pPr>
        <w:spacing w:line="560" w:lineRule="exact"/>
        <w:ind w:firstLine="629"/>
        <w:jc w:val="center"/>
        <w:rPr>
          <w:rFonts w:hint="eastAsia" w:ascii="仿宋_GB2312" w:eastAsia="仿宋_GB2312"/>
          <w:b/>
          <w:sz w:val="36"/>
          <w:szCs w:val="36"/>
        </w:rPr>
      </w:pPr>
      <w:r>
        <w:rPr>
          <w:rFonts w:hint="eastAsia" w:ascii="仿宋_GB2312" w:hAnsi="仿宋" w:eastAsia="仿宋_GB2312" w:cs="仿宋"/>
          <w:sz w:val="32"/>
          <w:szCs w:val="32"/>
        </w:rPr>
        <w:t xml:space="preserve">        2024年6月18日</w:t>
      </w:r>
    </w:p>
    <w:sectPr>
      <w:pgSz w:w="11906" w:h="16838"/>
      <w:pgMar w:top="1701" w:right="1701" w:bottom="1418"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7E682"/>
    <w:multiLevelType w:val="singleLevel"/>
    <w:tmpl w:val="8437E6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2B50D3C"/>
    <w:rsid w:val="00813B17"/>
    <w:rsid w:val="00C4400F"/>
    <w:rsid w:val="04854128"/>
    <w:rsid w:val="04A86794"/>
    <w:rsid w:val="0C803B53"/>
    <w:rsid w:val="0CEC11E8"/>
    <w:rsid w:val="0F3D21CF"/>
    <w:rsid w:val="0F692FC4"/>
    <w:rsid w:val="10B85FB1"/>
    <w:rsid w:val="14990491"/>
    <w:rsid w:val="166A607C"/>
    <w:rsid w:val="16D43419"/>
    <w:rsid w:val="17375756"/>
    <w:rsid w:val="1A077661"/>
    <w:rsid w:val="1A2E2E40"/>
    <w:rsid w:val="1A9F789A"/>
    <w:rsid w:val="1AFA5418"/>
    <w:rsid w:val="1B132036"/>
    <w:rsid w:val="1B4B5C73"/>
    <w:rsid w:val="1D2D3883"/>
    <w:rsid w:val="1D921938"/>
    <w:rsid w:val="22B50D3C"/>
    <w:rsid w:val="24A106B2"/>
    <w:rsid w:val="26E50D2A"/>
    <w:rsid w:val="29310257"/>
    <w:rsid w:val="2D92328E"/>
    <w:rsid w:val="2FD951A4"/>
    <w:rsid w:val="30055F99"/>
    <w:rsid w:val="36064819"/>
    <w:rsid w:val="36C91419"/>
    <w:rsid w:val="375A4E1C"/>
    <w:rsid w:val="3A06303A"/>
    <w:rsid w:val="3A267238"/>
    <w:rsid w:val="3A3A0F35"/>
    <w:rsid w:val="3AD62A0C"/>
    <w:rsid w:val="3C8A4C3A"/>
    <w:rsid w:val="3E9450B8"/>
    <w:rsid w:val="3EDB4A95"/>
    <w:rsid w:val="43D61CCF"/>
    <w:rsid w:val="4609638B"/>
    <w:rsid w:val="483C7101"/>
    <w:rsid w:val="486503B6"/>
    <w:rsid w:val="487A531F"/>
    <w:rsid w:val="49FC67E4"/>
    <w:rsid w:val="4A7761FD"/>
    <w:rsid w:val="4AEA37DB"/>
    <w:rsid w:val="4AF07B1A"/>
    <w:rsid w:val="4D4203D5"/>
    <w:rsid w:val="4EAC1FAA"/>
    <w:rsid w:val="4EDE412D"/>
    <w:rsid w:val="50970C77"/>
    <w:rsid w:val="57D32355"/>
    <w:rsid w:val="580846CB"/>
    <w:rsid w:val="5EF13A09"/>
    <w:rsid w:val="619D30C8"/>
    <w:rsid w:val="62004BBA"/>
    <w:rsid w:val="62EC4C13"/>
    <w:rsid w:val="658C7FE7"/>
    <w:rsid w:val="68C47A98"/>
    <w:rsid w:val="6A707ED8"/>
    <w:rsid w:val="6CBF212A"/>
    <w:rsid w:val="6CC87B57"/>
    <w:rsid w:val="6D4B2536"/>
    <w:rsid w:val="7141437C"/>
    <w:rsid w:val="71C27CFB"/>
    <w:rsid w:val="74404DBF"/>
    <w:rsid w:val="76C27B45"/>
    <w:rsid w:val="76EB7264"/>
    <w:rsid w:val="79A74F98"/>
    <w:rsid w:val="79D54511"/>
    <w:rsid w:val="7AE2224A"/>
    <w:rsid w:val="7DBB1012"/>
    <w:rsid w:val="7F056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Normal (Web)"/>
    <w:basedOn w:val="1"/>
    <w:qFormat/>
    <w:uiPriority w:val="0"/>
    <w:pPr>
      <w:spacing w:beforeAutospacing="1" w:afterAutospacing="1"/>
      <w:jc w:val="left"/>
    </w:pPr>
    <w:rPr>
      <w:kern w:val="0"/>
      <w:sz w:val="24"/>
    </w:rPr>
  </w:style>
  <w:style w:type="paragraph" w:styleId="4">
    <w:name w:val="Body Text First Indent 2"/>
    <w:basedOn w:val="2"/>
    <w:qFormat/>
    <w:uiPriority w:val="0"/>
    <w:pPr>
      <w:ind w:left="200" w:firstLine="200" w:firstLineChars="20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1211</Words>
  <Characters>1303</Characters>
  <Lines>9</Lines>
  <Paragraphs>2</Paragraphs>
  <TotalTime>0</TotalTime>
  <ScaleCrop>false</ScaleCrop>
  <LinksUpToDate>false</LinksUpToDate>
  <CharactersWithSpaces>1333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2024-06-17T03:20:00Z</dcterms:created>
  <dc:creator>DELL</dc:creator>
  <cp:lastModifiedBy>Y</cp:lastModifiedBy>
  <cp:lastPrinted>2024-06-18T08:10:23Z</cp:lastPrinted>
  <dcterms:modified xsi:type="dcterms:W3CDTF">2024-06-18T08:11:08Z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8F413A01B7174191B8E8C46A9CC3AFC0_11</vt:lpwstr>
  </property>
</Properties>
</file>