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94" w:rsidRPr="003F2C94" w:rsidRDefault="003F2C94" w:rsidP="003F2C94">
      <w:pPr>
        <w:pStyle w:val="a3"/>
        <w:spacing w:before="0" w:beforeAutospacing="0" w:after="0" w:afterAutospacing="0" w:line="570" w:lineRule="exact"/>
        <w:jc w:val="center"/>
        <w:rPr>
          <w:rFonts w:ascii="方正仿宋_GBK" w:eastAsia="方正仿宋_GBK" w:hAnsi="Times New Roman" w:cs="Times New Roman"/>
          <w:color w:val="333333"/>
          <w:sz w:val="44"/>
          <w:szCs w:val="44"/>
        </w:rPr>
      </w:pPr>
      <w:r w:rsidRPr="003F2C94">
        <w:rPr>
          <w:rFonts w:ascii="方正仿宋_GBK" w:eastAsia="方正仿宋_GBK" w:hAnsi="Times New Roman" w:cs="Times New Roman" w:hint="eastAsia"/>
          <w:color w:val="333333"/>
          <w:sz w:val="44"/>
          <w:szCs w:val="44"/>
        </w:rPr>
        <w:t>丰都县2023年度</w:t>
      </w:r>
      <w:r w:rsidRPr="003F2C94">
        <w:rPr>
          <w:rFonts w:ascii="方正仿宋_GBK" w:eastAsia="方正仿宋_GBK" w:hAnsi="Times New Roman" w:cs="Times New Roman"/>
          <w:color w:val="333333"/>
          <w:sz w:val="44"/>
          <w:szCs w:val="44"/>
        </w:rPr>
        <w:t>彩票公益金</w:t>
      </w:r>
      <w:r w:rsidRPr="003F2C94">
        <w:rPr>
          <w:rFonts w:ascii="方正仿宋_GBK" w:eastAsia="方正仿宋_GBK" w:hAnsi="Times New Roman" w:cs="Times New Roman" w:hint="eastAsia"/>
          <w:color w:val="333333"/>
          <w:sz w:val="44"/>
          <w:szCs w:val="44"/>
        </w:rPr>
        <w:t>公示情况</w:t>
      </w:r>
    </w:p>
    <w:p w:rsidR="003F2C94" w:rsidRDefault="003F2C94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按照《彩票管理条例》、《彩票管理条例实施细则》及《重庆市财政局〈关于进一步做好向社会发布本级彩票公益金筹集使用情况公告工作〉的通知》要求，现将202</w:t>
      </w:r>
      <w:r w:rsidR="00C0643A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年度彩票公益金区县分成收支公示如下：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一、202</w:t>
      </w:r>
      <w:r w:rsidR="00C0643A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年度区县分成彩票公益金收支总体情况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（一）上级预算下达情况：</w:t>
      </w:r>
      <w:r w:rsidR="003C0E40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市财政局下达我县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202</w:t>
      </w:r>
      <w:r w:rsidR="00C0643A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年彩票公益金区县分成预算指标</w:t>
      </w:r>
      <w:r w:rsidR="003C0E40">
        <w:rPr>
          <w:rFonts w:ascii="方正仿宋_GBK" w:eastAsia="方正仿宋_GBK" w:hAnsi="Times New Roman" w:cs="Times New Roman"/>
          <w:color w:val="333333"/>
          <w:sz w:val="32"/>
          <w:szCs w:val="32"/>
        </w:rPr>
        <w:t>703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万元，其中：体彩公益金</w:t>
      </w:r>
      <w:r w:rsidR="003C0E40">
        <w:rPr>
          <w:rFonts w:ascii="方正仿宋_GBK" w:eastAsia="方正仿宋_GBK" w:hAnsi="Times New Roman" w:cs="Times New Roman"/>
          <w:color w:val="333333"/>
          <w:sz w:val="32"/>
          <w:szCs w:val="32"/>
        </w:rPr>
        <w:t>492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万元，</w:t>
      </w:r>
      <w:proofErr w:type="gramStart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福彩公益金</w:t>
      </w:r>
      <w:proofErr w:type="gramEnd"/>
      <w:r w:rsidR="003C0E40">
        <w:rPr>
          <w:rFonts w:ascii="方正仿宋_GBK" w:eastAsia="方正仿宋_GBK" w:hAnsi="Times New Roman" w:cs="Times New Roman"/>
          <w:color w:val="333333"/>
          <w:sz w:val="32"/>
          <w:szCs w:val="32"/>
        </w:rPr>
        <w:t>211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proofErr w:type="gramStart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元</w:t>
      </w:r>
      <w:proofErr w:type="gramEnd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7975FE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（二）本级预算安排情况：202</w:t>
      </w:r>
      <w:r w:rsidR="00C0643A">
        <w:rPr>
          <w:rFonts w:ascii="方正仿宋_GBK" w:eastAsia="方正仿宋_GBK" w:hAnsi="Times New Roman" w:cs="Times New Roman"/>
          <w:color w:val="333333"/>
          <w:sz w:val="32"/>
          <w:szCs w:val="32"/>
        </w:rPr>
        <w:t>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年我县安排彩票公益金分成预算指标</w:t>
      </w:r>
      <w:r w:rsidR="003F2C94">
        <w:rPr>
          <w:rFonts w:ascii="方正仿宋_GBK" w:eastAsia="方正仿宋_GBK" w:hAnsi="Times New Roman" w:cs="Times New Roman"/>
          <w:color w:val="333333"/>
          <w:sz w:val="32"/>
          <w:szCs w:val="32"/>
        </w:rPr>
        <w:t>703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万元，其中：体彩公益金</w:t>
      </w:r>
      <w:r w:rsidR="003F2C94">
        <w:rPr>
          <w:rFonts w:ascii="方正仿宋_GBK" w:eastAsia="方正仿宋_GBK" w:hAnsi="Times New Roman" w:cs="Times New Roman"/>
          <w:color w:val="333333"/>
          <w:sz w:val="32"/>
          <w:szCs w:val="32"/>
        </w:rPr>
        <w:t>492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万元，</w:t>
      </w:r>
      <w:proofErr w:type="gramStart"/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福彩公益金</w:t>
      </w:r>
      <w:proofErr w:type="gramEnd"/>
      <w:r w:rsidR="003F2C94">
        <w:rPr>
          <w:rFonts w:ascii="方正仿宋_GBK" w:eastAsia="方正仿宋_GBK" w:hAnsi="Times New Roman" w:cs="Times New Roman"/>
          <w:color w:val="333333"/>
          <w:sz w:val="32"/>
          <w:szCs w:val="32"/>
        </w:rPr>
        <w:t>211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万元。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二、202</w:t>
      </w:r>
      <w:r w:rsidR="00C0643A">
        <w:rPr>
          <w:rFonts w:ascii="方正仿宋_GBK" w:eastAsia="方正仿宋_GBK" w:hAnsi="Times New Roman" w:cs="Times New Roman"/>
          <w:color w:val="333333"/>
          <w:sz w:val="32"/>
          <w:szCs w:val="32"/>
        </w:rPr>
        <w:t>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年度彩票公益金分成预算安排明细情况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（一）</w:t>
      </w:r>
      <w:r w:rsidR="002E56C9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用于体育、</w:t>
      </w:r>
      <w:r w:rsidR="002E56C9">
        <w:rPr>
          <w:rFonts w:ascii="方正仿宋_GBK" w:eastAsia="方正仿宋_GBK" w:hAnsi="Times New Roman" w:cs="Times New Roman"/>
          <w:color w:val="333333"/>
          <w:sz w:val="32"/>
          <w:szCs w:val="32"/>
        </w:rPr>
        <w:t>文化事业的彩票公益金支出</w:t>
      </w:r>
      <w:r w:rsidR="003F2C94">
        <w:rPr>
          <w:rFonts w:ascii="方正仿宋_GBK" w:eastAsia="方正仿宋_GBK" w:hAnsi="Times New Roman" w:cs="Times New Roman"/>
          <w:color w:val="333333"/>
          <w:sz w:val="32"/>
          <w:szCs w:val="32"/>
        </w:rPr>
        <w:t>283.3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2E56C9">
        <w:rPr>
          <w:rFonts w:ascii="方正仿宋_GBK" w:eastAsia="方正仿宋_GBK" w:hAnsi="MicrosoftYaHei" w:hint="eastAsia"/>
          <w:color w:val="333333"/>
          <w:sz w:val="32"/>
          <w:szCs w:val="32"/>
        </w:rPr>
        <w:t>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按照《全民健身计划纲要》要求，体育彩票公益金主要用于《全民健身计划纲要》涉及的体育事业、社会各项公益事业等。</w:t>
      </w:r>
    </w:p>
    <w:p w:rsidR="007975FE" w:rsidRDefault="007975FE" w:rsidP="006C7FC4">
      <w:pPr>
        <w:pStyle w:val="a3"/>
        <w:numPr>
          <w:ilvl w:val="0"/>
          <w:numId w:val="1"/>
        </w:numPr>
        <w:spacing w:before="0" w:beforeAutospacing="0" w:after="0" w:afterAutospacing="0" w:line="570" w:lineRule="exact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各类群众文体活动</w:t>
      </w:r>
      <w:r w:rsidR="006C7FC4">
        <w:rPr>
          <w:rFonts w:ascii="方正仿宋_GBK" w:eastAsia="方正仿宋_GBK" w:hAnsi="Times New Roman" w:cs="Times New Roman"/>
          <w:color w:val="333333"/>
          <w:sz w:val="32"/>
          <w:szCs w:val="32"/>
        </w:rPr>
        <w:t>200.8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6C7FC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；</w:t>
      </w:r>
    </w:p>
    <w:p w:rsidR="006C7FC4" w:rsidRPr="00C0643A" w:rsidRDefault="006C7FC4" w:rsidP="006C7FC4">
      <w:pPr>
        <w:pStyle w:val="a3"/>
        <w:numPr>
          <w:ilvl w:val="0"/>
          <w:numId w:val="1"/>
        </w:numPr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新增体育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设施设备费用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82.5万元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。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（二）</w:t>
      </w:r>
      <w:r w:rsidR="002E56C9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用于社会</w:t>
      </w:r>
      <w:r w:rsidR="002E56C9">
        <w:rPr>
          <w:rFonts w:ascii="方正仿宋_GBK" w:eastAsia="方正仿宋_GBK" w:hAnsi="Times New Roman" w:cs="Times New Roman"/>
          <w:color w:val="333333"/>
          <w:sz w:val="32"/>
          <w:szCs w:val="32"/>
        </w:rPr>
        <w:t>福利的彩票公益金支出211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2E56C9">
        <w:rPr>
          <w:rFonts w:ascii="方正仿宋_GBK" w:eastAsia="方正仿宋_GBK" w:hAnsi="MicrosoftYaHei" w:hint="eastAsia"/>
          <w:color w:val="333333"/>
          <w:sz w:val="32"/>
          <w:szCs w:val="32"/>
        </w:rPr>
        <w:t>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按照“扶老、助残、救孤、济困、赈灾”的宗旨，用于老年人、残疾人、孤儿、有特殊困难等特殊群体的社会福利设施建设、社会救助建设项目。</w:t>
      </w:r>
    </w:p>
    <w:p w:rsidR="007975FE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lastRenderedPageBreak/>
        <w:t>1.民政福利养老事业</w:t>
      </w:r>
      <w:r w:rsidR="002E56C9">
        <w:rPr>
          <w:rFonts w:ascii="方正仿宋_GBK" w:eastAsia="方正仿宋_GBK" w:hAnsi="Times New Roman" w:cs="Times New Roman"/>
          <w:color w:val="333333"/>
          <w:sz w:val="32"/>
          <w:szCs w:val="32"/>
        </w:rPr>
        <w:t>211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万元</w:t>
      </w:r>
      <w:r w:rsid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3F2C94" w:rsidRPr="00C0643A" w:rsidRDefault="003F2C94" w:rsidP="003F2C94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（三）</w:t>
      </w:r>
      <w:r w:rsidR="002E56C9" w:rsidRP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用于教育</w:t>
      </w:r>
      <w:r w:rsidR="002E56C9" w:rsidRP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事业的彩票公益金支出</w:t>
      </w:r>
      <w:r w:rsidR="002E56C9" w:rsidRP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208.7万元</w:t>
      </w:r>
      <w:r w:rsidR="002E56C9" w:rsidRP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。</w:t>
      </w:r>
      <w:r w:rsidR="002E56C9" w:rsidRP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按照</w:t>
      </w:r>
      <w:r w:rsidR="002E56C9" w:rsidRP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促进全</w:t>
      </w:r>
      <w:r w:rsidR="002E56C9" w:rsidRP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县</w:t>
      </w:r>
      <w:r w:rsidR="002E56C9" w:rsidRP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乡村学校建设，提高农村未成年人课外活动场所管理和服务水平</w:t>
      </w:r>
      <w:r w:rsid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的</w:t>
      </w:r>
      <w:r w:rsid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原则</w:t>
      </w:r>
      <w:r w:rsidR="002E56C9" w:rsidRP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，</w:t>
      </w:r>
      <w:r w:rsidR="002E56C9" w:rsidRP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利用彩票公益金为学校配备先进的教学设备和器材，提升教学的现代化水平；完善乡村教育、文化、卫生等公共服务设施，</w:t>
      </w:r>
      <w:r w:rsidR="002E56C9" w:rsidRP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丰富农村学校的文化生活</w:t>
      </w:r>
      <w:r w:rsidR="002E56C9" w:rsidRP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3F2C94" w:rsidRPr="003E6EAB" w:rsidRDefault="003E6EAB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>
        <w:rPr>
          <w:rFonts w:ascii="方正仿宋_GBK" w:eastAsia="方正仿宋_GBK" w:hAnsi="MicrosoftYaHei" w:hint="eastAsia"/>
          <w:color w:val="333333"/>
          <w:sz w:val="32"/>
          <w:szCs w:val="32"/>
        </w:rPr>
        <w:t>1.各</w:t>
      </w:r>
      <w:r>
        <w:rPr>
          <w:rFonts w:ascii="方正仿宋_GBK" w:eastAsia="方正仿宋_GBK" w:hAnsi="MicrosoftYaHei"/>
          <w:color w:val="333333"/>
          <w:sz w:val="32"/>
          <w:szCs w:val="32"/>
        </w:rPr>
        <w:t>乡村学校</w:t>
      </w:r>
      <w:r>
        <w:rPr>
          <w:rFonts w:ascii="方正仿宋_GBK" w:eastAsia="方正仿宋_GBK" w:hAnsi="MicrosoftYaHei" w:hint="eastAsia"/>
          <w:color w:val="333333"/>
          <w:sz w:val="32"/>
          <w:szCs w:val="32"/>
        </w:rPr>
        <w:t>教育</w:t>
      </w:r>
      <w:r>
        <w:rPr>
          <w:rFonts w:ascii="方正仿宋_GBK" w:eastAsia="方正仿宋_GBK" w:hAnsi="MicrosoftYaHei"/>
          <w:color w:val="333333"/>
          <w:sz w:val="32"/>
          <w:szCs w:val="32"/>
        </w:rPr>
        <w:t>事业</w:t>
      </w:r>
      <w:r>
        <w:rPr>
          <w:rFonts w:ascii="方正仿宋_GBK" w:eastAsia="方正仿宋_GBK" w:hAnsi="MicrosoftYaHei" w:hint="eastAsia"/>
          <w:color w:val="333333"/>
          <w:sz w:val="32"/>
          <w:szCs w:val="32"/>
        </w:rPr>
        <w:t>支出</w:t>
      </w:r>
      <w:r>
        <w:rPr>
          <w:rFonts w:ascii="方正仿宋_GBK" w:eastAsia="方正仿宋_GBK" w:hAnsi="MicrosoftYaHei"/>
          <w:color w:val="333333"/>
          <w:sz w:val="32"/>
          <w:szCs w:val="32"/>
        </w:rPr>
        <w:t>208.7</w:t>
      </w:r>
      <w:r>
        <w:rPr>
          <w:rFonts w:ascii="方正仿宋_GBK" w:eastAsia="方正仿宋_GBK" w:hAnsi="MicrosoftYaHei" w:hint="eastAsia"/>
          <w:color w:val="333333"/>
          <w:sz w:val="32"/>
          <w:szCs w:val="32"/>
        </w:rPr>
        <w:t>万元</w:t>
      </w:r>
      <w:r>
        <w:rPr>
          <w:rFonts w:ascii="方正仿宋_GBK" w:eastAsia="方正仿宋_GBK" w:hAnsi="MicrosoftYaHei"/>
          <w:color w:val="333333"/>
          <w:sz w:val="32"/>
          <w:szCs w:val="32"/>
        </w:rPr>
        <w:t>。</w:t>
      </w:r>
    </w:p>
    <w:p w:rsidR="007975FE" w:rsidRDefault="007975FE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</w:p>
    <w:p w:rsidR="003E6EAB" w:rsidRPr="00C0643A" w:rsidRDefault="003E6EAB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</w:p>
    <w:p w:rsidR="00C0643A" w:rsidRDefault="00C0643A" w:rsidP="00C0643A">
      <w:pPr>
        <w:pStyle w:val="a3"/>
        <w:spacing w:before="0" w:beforeAutospacing="0" w:after="0" w:afterAutospacing="0" w:line="570" w:lineRule="exact"/>
        <w:ind w:firstLineChars="1400" w:firstLine="4480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丰都</w:t>
      </w:r>
      <w:r w:rsidR="007975FE"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县财政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局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丰都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县民政局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 xml:space="preserve">    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丰都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县文化和旅游发展委员会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jc w:val="both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  <w:r w:rsidR="003F2C94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2024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年6月</w:t>
      </w:r>
      <w:r w:rsidR="003E6EAB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1</w:t>
      </w:r>
      <w:r w:rsidR="003E6EAB">
        <w:rPr>
          <w:rFonts w:ascii="方正仿宋_GBK" w:eastAsia="方正仿宋_GBK" w:hAnsi="Times New Roman" w:cs="Times New Roman"/>
          <w:color w:val="333333"/>
          <w:sz w:val="32"/>
          <w:szCs w:val="32"/>
        </w:rPr>
        <w:t>8</w:t>
      </w: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日</w:t>
      </w:r>
      <w:bookmarkStart w:id="0" w:name="_GoBack"/>
      <w:bookmarkEnd w:id="0"/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 </w:t>
      </w:r>
    </w:p>
    <w:p w:rsidR="007975FE" w:rsidRPr="00C0643A" w:rsidRDefault="007975FE" w:rsidP="00C0643A">
      <w:pPr>
        <w:pStyle w:val="a3"/>
        <w:spacing w:before="0" w:beforeAutospacing="0" w:after="0" w:afterAutospacing="0" w:line="570" w:lineRule="exact"/>
        <w:ind w:firstLine="645"/>
        <w:rPr>
          <w:rFonts w:ascii="方正仿宋_GBK" w:eastAsia="方正仿宋_GBK" w:hAnsi="MicrosoftYaHei" w:hint="eastAsia"/>
          <w:color w:val="333333"/>
          <w:sz w:val="32"/>
          <w:szCs w:val="32"/>
        </w:rPr>
      </w:pPr>
      <w:r w:rsidRPr="00C0643A"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（此件主动公开）</w:t>
      </w:r>
    </w:p>
    <w:p w:rsidR="005D7D8D" w:rsidRPr="00C0643A" w:rsidRDefault="005D7D8D" w:rsidP="00C0643A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 w:rsidR="005D7D8D" w:rsidRPr="00C0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47A2C"/>
    <w:multiLevelType w:val="hybridMultilevel"/>
    <w:tmpl w:val="2FC4C634"/>
    <w:lvl w:ilvl="0" w:tplc="835AA2C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01"/>
    <w:rsid w:val="002E56C9"/>
    <w:rsid w:val="003C0E40"/>
    <w:rsid w:val="003E6EAB"/>
    <w:rsid w:val="003F2C94"/>
    <w:rsid w:val="004B0850"/>
    <w:rsid w:val="005D7D8D"/>
    <w:rsid w:val="006C7FC4"/>
    <w:rsid w:val="00724B01"/>
    <w:rsid w:val="007975FE"/>
    <w:rsid w:val="009F73F3"/>
    <w:rsid w:val="00C0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DDFE"/>
  <w15:chartTrackingRefBased/>
  <w15:docId w15:val="{3FDE7FA8-7E99-41F1-B200-B347466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114</Words>
  <Characters>651</Characters>
  <Application>Microsoft Office Word</Application>
  <DocSecurity>0</DocSecurity>
  <Lines>5</Lines>
  <Paragraphs>1</Paragraphs>
  <ScaleCrop>false</ScaleCrop>
  <Company>Micorosoft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唐中华</dc:creator>
  <cp:keywords/>
  <dc:description/>
  <cp:lastModifiedBy>唐中华</cp:lastModifiedBy>
  <cp:revision>8</cp:revision>
  <dcterms:created xsi:type="dcterms:W3CDTF">2024-05-11T02:02:00Z</dcterms:created>
  <dcterms:modified xsi:type="dcterms:W3CDTF">2024-06-18T08:25:00Z</dcterms:modified>
</cp:coreProperties>
</file>