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7353" w:rsidRDefault="00583556" w:rsidP="000E0CC9">
      <w:pPr>
        <w:widowControl/>
        <w:adjustRightInd w:val="0"/>
        <w:snapToGrid w:val="0"/>
        <w:spacing w:line="560" w:lineRule="exact"/>
        <w:jc w:val="left"/>
        <w:rPr>
          <w:rFonts w:ascii="黑体" w:eastAsia="黑体" w:hAnsi="仿宋_GB2312"/>
          <w:kern w:val="0"/>
        </w:rPr>
      </w:pPr>
      <w:bookmarkStart w:id="0" w:name="_GoBack"/>
      <w:bookmarkEnd w:id="0"/>
      <w:r>
        <w:rPr>
          <w:rFonts w:ascii="黑体" w:eastAsia="黑体" w:hAnsi="宋体"/>
          <w:kern w:val="0"/>
        </w:rPr>
        <w:t>附件</w:t>
      </w:r>
      <w:r>
        <w:rPr>
          <w:rFonts w:ascii="黑体" w:eastAsia="黑体" w:hAnsi="仿宋_GB2312"/>
          <w:kern w:val="0"/>
        </w:rPr>
        <w:t>：</w:t>
      </w:r>
    </w:p>
    <w:p w:rsidR="00817353" w:rsidRDefault="00583556">
      <w:pPr>
        <w:widowControl/>
        <w:adjustRightInd w:val="0"/>
        <w:snapToGrid w:val="0"/>
        <w:spacing w:line="560" w:lineRule="exact"/>
        <w:ind w:left="1095" w:hangingChars="300" w:hanging="1095"/>
        <w:rPr>
          <w:sz w:val="36"/>
          <w:szCs w:val="36"/>
        </w:rPr>
      </w:pPr>
      <w:r>
        <w:rPr>
          <w:rFonts w:hAnsi="仿宋_GB2312" w:hint="eastAsia"/>
          <w:kern w:val="0"/>
          <w:sz w:val="36"/>
          <w:szCs w:val="36"/>
        </w:rPr>
        <w:t>2024</w:t>
      </w:r>
      <w:r>
        <w:rPr>
          <w:rFonts w:hAnsi="仿宋_GB2312" w:hint="eastAsia"/>
          <w:kern w:val="0"/>
          <w:sz w:val="36"/>
          <w:szCs w:val="36"/>
        </w:rPr>
        <w:t>年上半年</w:t>
      </w:r>
      <w:r>
        <w:rPr>
          <w:rFonts w:hAnsi="仿宋_GB2312"/>
          <w:kern w:val="0"/>
          <w:sz w:val="36"/>
          <w:szCs w:val="36"/>
        </w:rPr>
        <w:t>嘉兴市秀洲区国有企业（功能类）</w:t>
      </w:r>
      <w:r>
        <w:rPr>
          <w:rFonts w:hAnsi="仿宋_GB2312" w:hint="eastAsia"/>
          <w:kern w:val="0"/>
          <w:sz w:val="36"/>
          <w:szCs w:val="36"/>
        </w:rPr>
        <w:t xml:space="preserve">   </w:t>
      </w:r>
      <w:r>
        <w:rPr>
          <w:rFonts w:hAnsi="仿宋_GB2312"/>
          <w:kern w:val="0"/>
          <w:sz w:val="36"/>
          <w:szCs w:val="36"/>
        </w:rPr>
        <w:t>公开招聘工作人员岗位取消表</w:t>
      </w:r>
    </w:p>
    <w:p w:rsidR="00817353" w:rsidRDefault="00817353">
      <w:pPr>
        <w:widowControl/>
        <w:adjustRightInd w:val="0"/>
        <w:snapToGrid w:val="0"/>
        <w:spacing w:line="560" w:lineRule="exact"/>
        <w:ind w:left="975" w:hangingChars="300" w:hanging="975"/>
        <w:jc w:val="left"/>
      </w:pPr>
    </w:p>
    <w:tbl>
      <w:tblPr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707"/>
        <w:gridCol w:w="1410"/>
        <w:gridCol w:w="1306"/>
        <w:gridCol w:w="1244"/>
        <w:gridCol w:w="1351"/>
        <w:gridCol w:w="1260"/>
      </w:tblGrid>
      <w:tr w:rsidR="00817353">
        <w:trPr>
          <w:trHeight w:val="857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编号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招聘单位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岗位代码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岗位名称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招聘人数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通过报名</w:t>
            </w: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审核人数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ascii="黑体" w:eastAsia="黑体" w:hAnsi="黑体" w:cs="黑体"/>
                <w:spacing w:val="-10"/>
                <w:sz w:val="24"/>
                <w:szCs w:val="24"/>
              </w:rPr>
              <w:t>是否取消</w:t>
            </w:r>
          </w:p>
        </w:tc>
      </w:tr>
      <w:tr w:rsidR="00817353">
        <w:trPr>
          <w:trHeight w:val="1332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Ansi="仿宋_GB2312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Ansi="仿宋_GB2312"/>
                <w:color w:val="000000"/>
                <w:sz w:val="24"/>
                <w:szCs w:val="24"/>
              </w:rPr>
              <w:t>嘉兴市麟湖控股集团有限公司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Ansi="仿宋_GB2312"/>
                <w:color w:val="000000"/>
                <w:sz w:val="24"/>
                <w:szCs w:val="24"/>
              </w:rPr>
              <w:t>J006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Ansi="仿宋_GB2312"/>
                <w:color w:val="000000"/>
                <w:sz w:val="24"/>
                <w:szCs w:val="24"/>
              </w:rPr>
              <w:t>经营管理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hAns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353" w:rsidRDefault="00583556">
            <w:pPr>
              <w:spacing w:line="400" w:lineRule="exact"/>
              <w:jc w:val="center"/>
            </w:pPr>
            <w:r>
              <w:rPr>
                <w:rFonts w:hAnsi="仿宋_GB2312"/>
                <w:color w:val="000000"/>
                <w:sz w:val="24"/>
                <w:szCs w:val="24"/>
              </w:rPr>
              <w:t>取消</w:t>
            </w:r>
          </w:p>
        </w:tc>
      </w:tr>
    </w:tbl>
    <w:p w:rsidR="00817353" w:rsidRDefault="00817353">
      <w:pPr>
        <w:spacing w:line="560" w:lineRule="exact"/>
        <w:rPr>
          <w:rFonts w:hAnsi="仿宋_GB2312"/>
          <w:spacing w:val="-20"/>
          <w:kern w:val="21"/>
        </w:rPr>
      </w:pPr>
    </w:p>
    <w:p w:rsidR="00817353" w:rsidRDefault="00817353">
      <w:pPr>
        <w:pStyle w:val="2"/>
        <w:numPr>
          <w:ilvl w:val="0"/>
          <w:numId w:val="0"/>
        </w:numPr>
        <w:spacing w:line="400" w:lineRule="exact"/>
        <w:rPr>
          <w:rFonts w:ascii="宋体" w:eastAsia="宋体" w:hAnsi="宋体" w:cs="宋体"/>
          <w:color w:val="000000"/>
          <w:sz w:val="21"/>
          <w:szCs w:val="21"/>
          <w:shd w:val="clear" w:color="080000" w:fill="FFFFFF"/>
        </w:rPr>
      </w:pPr>
    </w:p>
    <w:sectPr w:rsidR="00817353">
      <w:footerReference w:type="default" r:id="rId7"/>
      <w:pgSz w:w="11906" w:h="16838"/>
      <w:pgMar w:top="1440" w:right="1984" w:bottom="1440" w:left="1797" w:header="851" w:footer="992" w:gutter="0"/>
      <w:cols w:space="720"/>
      <w:docGrid w:type="linesAndChars" w:linePitch="45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56" w:rsidRDefault="00583556">
      <w:r>
        <w:separator/>
      </w:r>
    </w:p>
  </w:endnote>
  <w:endnote w:type="continuationSeparator" w:id="0">
    <w:p w:rsidR="00583556" w:rsidRDefault="0058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53" w:rsidRDefault="005835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CC9" w:rsidRPr="000E0CC9">
      <w:rPr>
        <w:noProof/>
        <w:lang w:val="zh-CN"/>
      </w:rPr>
      <w:t>1</w:t>
    </w:r>
    <w:r>
      <w:fldChar w:fldCharType="end"/>
    </w:r>
  </w:p>
  <w:p w:rsidR="00817353" w:rsidRDefault="00817353">
    <w:pPr>
      <w:snapToGrid w:val="0"/>
      <w:jc w:val="left"/>
      <w:rPr>
        <w:rFonts w:ascii="Calibri" w:eastAsia="宋体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56" w:rsidRDefault="00583556">
      <w:r>
        <w:separator/>
      </w:r>
    </w:p>
  </w:footnote>
  <w:footnote w:type="continuationSeparator" w:id="0">
    <w:p w:rsidR="00583556" w:rsidRDefault="0058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3"/>
  <w:drawingGridVerticalSpacing w:val="225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YyMmJhYTMwMjk0ZTA4NDZhZDFiYWNhM2NhMzgifQ=="/>
  </w:docVars>
  <w:rsids>
    <w:rsidRoot w:val="00817353"/>
    <w:rsid w:val="000E0CC9"/>
    <w:rsid w:val="00583556"/>
    <w:rsid w:val="00817353"/>
    <w:rsid w:val="0E2350DD"/>
    <w:rsid w:val="27B02721"/>
    <w:rsid w:val="50A62A29"/>
    <w:rsid w:val="51BE1955"/>
    <w:rsid w:val="5BC94E1E"/>
    <w:rsid w:val="5D902A97"/>
    <w:rsid w:val="70A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2B862"/>
  <w15:docId w15:val="{41EA8BBC-BC83-4075-BFB9-263D983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uiPriority="99" w:qFormat="1"/>
    <w:lsdException w:name="List Bullet 2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仿宋_GB2312" w:eastAsia="仿宋_GB2312" w:hAnsi="Calibri" w:cs="仿宋_GB2312"/>
      <w:kern w:val="2"/>
      <w:sz w:val="32"/>
      <w:szCs w:val="32"/>
    </w:rPr>
  </w:style>
  <w:style w:type="paragraph" w:styleId="20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qFormat/>
    <w:pPr>
      <w:numPr>
        <w:numId w:val="1"/>
      </w:numPr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嘉兴市秀洲区国有企业(功能类)</dc:title>
  <dc:creator>Administrator</dc:creator>
  <cp:lastModifiedBy>admin</cp:lastModifiedBy>
  <cp:revision>3</cp:revision>
  <dcterms:created xsi:type="dcterms:W3CDTF">2023-11-24T00:09:00Z</dcterms:created>
  <dcterms:modified xsi:type="dcterms:W3CDTF">2024-06-22T04:49:00Z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60BB5FABEA7AA6A61D9B65653976F034</vt:lpwstr>
  </property>
</Properties>
</file>