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3"/>
          <w:szCs w:val="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6"/>
          <w:sz w:val="33"/>
          <w:szCs w:val="33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6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大英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县中医医院2024年公开招聘编外人员岗位表</w:t>
      </w:r>
    </w:p>
    <w:p>
      <w:pPr>
        <w:spacing w:line="84" w:lineRule="exact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257"/>
        <w:gridCol w:w="1537"/>
        <w:gridCol w:w="1961"/>
        <w:gridCol w:w="353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外二科（骨科）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骨科医师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中医骨伤或中西医临床医学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老年病科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老年病科医师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妇产科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妇产科医师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儿科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儿科医师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眼耳鼻喉科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眼科医师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中医学、中西医临床医学、临床医学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麻醉医师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临床医学或麻醉学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急诊科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急诊科医师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中医学或中西医临床医学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针灸科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影像医师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临床医学、医学影像学、医学影像技术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功能科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影像医师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临床医学、医学影像学、医学影像技术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肛肠科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肛肠科医师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中医学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临床护士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护理学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大专及以上，具有护士资格证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财务科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财管类专业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2" w:h="11900" w:orient="landscape"/>
          <w:pgMar w:top="907" w:right="1429" w:bottom="652" w:left="1117" w:header="0" w:footer="952" w:gutter="0"/>
          <w:cols w:space="0" w:num="1"/>
          <w:rtlGutter w:val="0"/>
          <w:docGrid w:linePitch="0" w:charSpace="0"/>
        </w:sect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32"/>
      <w:pgMar w:top="1429" w:right="652" w:bottom="1117" w:left="907" w:header="0" w:footer="95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4957D-7F60-42E3-9903-643A3D40B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A02E9E-3709-43B7-976E-C2040B652A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4FB47E-E5D7-4605-8FAF-0015C2363A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0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jQ3Mjg4MDFhZDYzNTliNjY1MTkyYzhmNWY4ODkifQ=="/>
    <w:docVar w:name="KSO_WPS_MARK_KEY" w:val="9a43fdc7-4ee3-4d1c-86c6-c01daa3b8478"/>
  </w:docVars>
  <w:rsids>
    <w:rsidRoot w:val="00000000"/>
    <w:rsid w:val="002924D0"/>
    <w:rsid w:val="01993095"/>
    <w:rsid w:val="0497498A"/>
    <w:rsid w:val="05746382"/>
    <w:rsid w:val="0A744280"/>
    <w:rsid w:val="0AB91BA4"/>
    <w:rsid w:val="1462527F"/>
    <w:rsid w:val="19D62FB5"/>
    <w:rsid w:val="1B907B3A"/>
    <w:rsid w:val="1E8E3682"/>
    <w:rsid w:val="20726E7A"/>
    <w:rsid w:val="219A6FC2"/>
    <w:rsid w:val="226E2973"/>
    <w:rsid w:val="22884354"/>
    <w:rsid w:val="22D46CEA"/>
    <w:rsid w:val="22ED7E86"/>
    <w:rsid w:val="44C348FF"/>
    <w:rsid w:val="4856795F"/>
    <w:rsid w:val="49083CC7"/>
    <w:rsid w:val="57C65C8F"/>
    <w:rsid w:val="57CB39EE"/>
    <w:rsid w:val="5A560692"/>
    <w:rsid w:val="5B4007E6"/>
    <w:rsid w:val="60A76A75"/>
    <w:rsid w:val="756C656C"/>
    <w:rsid w:val="77BF26E9"/>
    <w:rsid w:val="7A7604AC"/>
    <w:rsid w:val="7DF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500</Characters>
  <Lines>0</Lines>
  <Paragraphs>0</Paragraphs>
  <TotalTime>36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2024-01-23T12:26:00Z</dcterms:created>
  <dc:creator>Administrator.USER-20221021NU</dc:creator>
  <cp:lastModifiedBy>沉沦</cp:lastModifiedBy>
  <cp:lastPrinted>2024-06-20T08:25:00Z</cp:lastPrinted>
  <dcterms:modified xsi:type="dcterms:W3CDTF">2024-06-21T01:10:49Z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1A0C2C2A27E04CDC99632646F2DD8640_13</vt:lpwstr>
  </property>
</Properties>
</file>