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90" w:type="dxa"/>
        <w:tblInd w:w="-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337"/>
        <w:gridCol w:w="113"/>
        <w:gridCol w:w="700"/>
        <w:gridCol w:w="255"/>
        <w:gridCol w:w="12"/>
        <w:gridCol w:w="645"/>
        <w:gridCol w:w="700"/>
        <w:gridCol w:w="1476"/>
        <w:gridCol w:w="1200"/>
        <w:gridCol w:w="1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79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40"/>
                <w:szCs w:val="40"/>
                <w:lang w:bidi="ar"/>
              </w:rPr>
              <w:t>福嘉福易面试申请表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32"/>
                <w:szCs w:val="32"/>
                <w:lang w:bidi="ar"/>
              </w:rPr>
              <w:t>一、基本信息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9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籍贯</w:t>
            </w:r>
          </w:p>
        </w:tc>
        <w:tc>
          <w:tcPr>
            <w:tcW w:w="2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61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79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学历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信息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17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专业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</w:rPr>
              <w:t>毕业时间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学历类型</w:t>
            </w:r>
          </w:p>
        </w:tc>
        <w:tc>
          <w:tcPr>
            <w:tcW w:w="24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（全日制/非全日制）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学历层次</w:t>
            </w:r>
          </w:p>
        </w:tc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（大学本科/硕士研究生/博士研究生）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62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32"/>
                <w:szCs w:val="32"/>
                <w:lang w:bidi="ar"/>
              </w:rPr>
              <w:t>二、应聘信息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应聘岗位</w:t>
            </w:r>
          </w:p>
        </w:tc>
        <w:tc>
          <w:tcPr>
            <w:tcW w:w="24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薪资预期</w:t>
            </w:r>
          </w:p>
        </w:tc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职业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技能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证书名称</w:t>
            </w:r>
          </w:p>
        </w:tc>
        <w:tc>
          <w:tcPr>
            <w:tcW w:w="39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证书类型（准入/资格）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证书名称</w:t>
            </w:r>
          </w:p>
        </w:tc>
        <w:tc>
          <w:tcPr>
            <w:tcW w:w="39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证书类型（准入/资格）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32"/>
                <w:szCs w:val="32"/>
                <w:lang w:bidi="ar"/>
              </w:rPr>
              <w:t>三、从业经历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3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履历</w:t>
            </w: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起始时间</w:t>
            </w:r>
          </w:p>
        </w:tc>
        <w:tc>
          <w:tcPr>
            <w:tcW w:w="10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截止时间</w:t>
            </w:r>
          </w:p>
        </w:tc>
        <w:tc>
          <w:tcPr>
            <w:tcW w:w="13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工作类型</w:t>
            </w:r>
          </w:p>
        </w:tc>
        <w:tc>
          <w:tcPr>
            <w:tcW w:w="37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3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实习/全职</w:t>
            </w:r>
          </w:p>
        </w:tc>
        <w:tc>
          <w:tcPr>
            <w:tcW w:w="37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3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bidi="ar"/>
              </w:rPr>
              <w:t>实习/全职</w:t>
            </w:r>
          </w:p>
        </w:tc>
        <w:tc>
          <w:tcPr>
            <w:tcW w:w="3791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32"/>
                <w:szCs w:val="32"/>
                <w:lang w:bidi="ar"/>
              </w:rPr>
              <w:t>四、社会背景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4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是否有近亲属在福建港口集团系统内工作</w:t>
            </w:r>
          </w:p>
        </w:tc>
        <w:tc>
          <w:tcPr>
            <w:tcW w:w="2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Wingdings 2" w:hAnsi="Wingdings 2" w:eastAsia="Wingdings 2" w:cs="Wingdings 2"/>
                <w:color w:val="auto"/>
                <w:sz w:val="32"/>
                <w:szCs w:val="32"/>
              </w:rPr>
            </w:pPr>
            <w:r>
              <w:rPr>
                <w:rStyle w:val="4"/>
                <w:color w:val="auto"/>
                <w:lang w:bidi="ar"/>
              </w:rPr>
              <w:t>£</w:t>
            </w:r>
            <w:r>
              <w:rPr>
                <w:rStyle w:val="5"/>
                <w:rFonts w:hint="default"/>
                <w:color w:val="auto"/>
                <w:lang w:bidi="ar"/>
              </w:rPr>
              <w:t>是</w:t>
            </w:r>
            <w:r>
              <w:rPr>
                <w:rStyle w:val="6"/>
                <w:rFonts w:hint="default"/>
                <w:color w:val="auto"/>
                <w:lang w:bidi="ar"/>
              </w:rPr>
              <w:t xml:space="preserve">  </w:t>
            </w:r>
            <w:r>
              <w:rPr>
                <w:rStyle w:val="4"/>
                <w:color w:val="auto"/>
                <w:lang w:bidi="ar"/>
              </w:rPr>
              <w:t>£</w:t>
            </w:r>
            <w:r>
              <w:rPr>
                <w:rStyle w:val="5"/>
                <w:rFonts w:hint="default"/>
                <w:color w:val="auto"/>
                <w:lang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3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个人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家庭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及主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要社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会关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系</w:t>
            </w:r>
          </w:p>
        </w:tc>
        <w:tc>
          <w:tcPr>
            <w:tcW w:w="241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称谓</w:t>
            </w:r>
          </w:p>
        </w:tc>
        <w:tc>
          <w:tcPr>
            <w:tcW w:w="13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姓名</w:t>
            </w:r>
          </w:p>
        </w:tc>
        <w:tc>
          <w:tcPr>
            <w:tcW w:w="379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bidi="ar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3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41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3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41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3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4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3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405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57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7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3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4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379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90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left"/>
              <w:textAlignment w:val="top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 xml:space="preserve">    本人自愿提供以上信息并承诺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信息真实有效，本人自愿承担因上述信息有误而造成的一切后果。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 xml:space="preserve">                                          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90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90" w:type="dxa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近亲属关系定义为：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1.直系血亲关系（包含祖父母、外祖父母、父母、子女、孙子女、外孙子女）；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2.三代以内旁系血亲关系（包括伯叔姑舅姨、兄弟姐妹、堂兄弟姐妹、表兄弟姐妹、侄子女、甥子女）；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  <w:t>3.近姻亲关系（包括配偶的父母、配偶的兄弟姐妹及其配偶、子女的配偶及子女配偶的父母、三代以内旁系血亲的配偶）。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A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default" w:ascii="Wingdings 2" w:hAnsi="Wingdings 2" w:eastAsia="Wingdings 2" w:cs="Wingdings 2"/>
      <w:color w:val="000000"/>
      <w:sz w:val="32"/>
      <w:szCs w:val="32"/>
      <w:u w:val="none"/>
    </w:rPr>
  </w:style>
  <w:style w:type="character" w:customStyle="1" w:styleId="5">
    <w:name w:val="font9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">
    <w:name w:val="font31"/>
    <w:basedOn w:val="3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2024-06-22T16:00:23Z</dcterms:created>
  <dc:creator>Lenovo</dc:creator>
  <cp:lastModifiedBy>许丹</cp:lastModifiedBy>
  <dcterms:modified xsi:type="dcterms:W3CDTF">2024-06-22T16:01:40Z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93C122CFFD944875B350D6741C377DE2</vt:lpwstr>
  </property>
</Properties>
</file>