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cs="Microsoft YaHei UI" w:asciiTheme="majorEastAsia" w:hAnsiTheme="majorEastAsia" w:eastAsiaTheme="majorEastAsia"/>
          <w:color w:val="333333"/>
          <w:spacing w:val="8"/>
        </w:rPr>
      </w:pPr>
      <w:r>
        <w:rPr>
          <w:rFonts w:cs="Microsoft YaHei UI" w:asciiTheme="majorEastAsia" w:hAnsiTheme="majorEastAsia" w:eastAsiaTheme="majorEastAsia"/>
          <w:color w:val="333333"/>
          <w:spacing w:val="8"/>
          <w:shd w:val="clear" w:color="auto" w:fill="FFFFFF"/>
        </w:rPr>
        <w:t>靖安县202</w:t>
      </w:r>
      <w:r>
        <w:rPr>
          <w:rFonts w:hint="eastAsia" w:cs="Microsoft YaHei UI" w:asciiTheme="majorEastAsia" w:hAnsiTheme="majorEastAsia" w:eastAsiaTheme="majorEastAsia"/>
          <w:color w:val="333333"/>
          <w:spacing w:val="8"/>
          <w:shd w:val="clear" w:color="auto" w:fill="FFFFFF"/>
          <w:lang w:val="en-US" w:eastAsia="zh-CN"/>
        </w:rPr>
        <w:t>4</w:t>
      </w:r>
      <w:r>
        <w:rPr>
          <w:rFonts w:cs="Microsoft YaHei UI" w:asciiTheme="majorEastAsia" w:hAnsiTheme="majorEastAsia" w:eastAsiaTheme="majorEastAsia"/>
          <w:color w:val="333333"/>
          <w:spacing w:val="8"/>
          <w:shd w:val="clear" w:color="auto" w:fill="FFFFFF"/>
        </w:rPr>
        <w:t>年统一招聘教师资格</w:t>
      </w:r>
      <w:r>
        <w:rPr>
          <w:rFonts w:hint="eastAsia" w:cs="Microsoft YaHei UI" w:asciiTheme="majorEastAsia" w:hAnsiTheme="majorEastAsia" w:eastAsiaTheme="majorEastAsia"/>
          <w:color w:val="333333"/>
          <w:spacing w:val="8"/>
          <w:shd w:val="clear" w:color="auto" w:fill="FFFFFF"/>
          <w:lang w:val="en-US" w:eastAsia="zh-CN"/>
        </w:rPr>
        <w:t>审查</w:t>
      </w:r>
      <w:r>
        <w:rPr>
          <w:rFonts w:cs="Microsoft YaHei UI" w:asciiTheme="majorEastAsia" w:hAnsiTheme="majorEastAsia" w:eastAsiaTheme="majorEastAsia"/>
          <w:color w:val="333333"/>
          <w:spacing w:val="8"/>
          <w:shd w:val="clear" w:color="auto" w:fill="FFFFFF"/>
        </w:rPr>
        <w:t>公告</w:t>
      </w:r>
    </w:p>
    <w:p>
      <w:pPr>
        <w:pStyle w:val="3"/>
        <w:widowControl/>
        <w:spacing w:beforeAutospacing="0" w:afterAutospacing="0"/>
        <w:ind w:firstLine="672" w:firstLineChars="200"/>
        <w:jc w:val="both"/>
        <w:rPr>
          <w:rFonts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pacing w:val="8"/>
          <w:sz w:val="32"/>
          <w:szCs w:val="32"/>
          <w:shd w:val="clear" w:color="auto" w:fill="FFFFFF"/>
        </w:rPr>
        <w:t>根据《江西省202</w:t>
      </w:r>
      <w:r>
        <w:rPr>
          <w:rFonts w:hint="eastAsia" w:ascii="仿宋_GB2312" w:hAnsi="仿宋" w:eastAsia="仿宋_GB2312" w:cs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333333"/>
          <w:spacing w:val="8"/>
          <w:sz w:val="32"/>
          <w:szCs w:val="32"/>
          <w:shd w:val="clear" w:color="auto" w:fill="FFFFFF"/>
        </w:rPr>
        <w:t>年中小学教师招聘公告》有关规定，现将靖安县20</w:t>
      </w:r>
      <w:r>
        <w:rPr>
          <w:rFonts w:hint="eastAsia" w:ascii="仿宋_GB2312" w:hAnsi="仿宋" w:eastAsia="仿宋_GB2312" w:cs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" w:eastAsia="仿宋_GB2312" w:cs="仿宋"/>
          <w:color w:val="333333"/>
          <w:spacing w:val="8"/>
          <w:sz w:val="32"/>
          <w:szCs w:val="32"/>
          <w:shd w:val="clear" w:color="auto" w:fill="FFFFFF"/>
        </w:rPr>
        <w:t>年全省统一招聘教师入闱面试人员资格</w:t>
      </w:r>
      <w:r>
        <w:rPr>
          <w:rFonts w:hint="eastAsia" w:ascii="仿宋_GB2312" w:hAnsi="仿宋" w:eastAsia="仿宋_GB2312" w:cs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hint="eastAsia" w:ascii="仿宋_GB2312" w:hAnsi="仿宋" w:eastAsia="仿宋_GB2312" w:cs="仿宋"/>
          <w:color w:val="333333"/>
          <w:spacing w:val="8"/>
          <w:sz w:val="32"/>
          <w:szCs w:val="32"/>
          <w:shd w:val="clear" w:color="auto" w:fill="FFFFFF"/>
        </w:rPr>
        <w:t>相关事项公告如下：</w:t>
      </w:r>
      <w:r>
        <w:rPr>
          <w:rFonts w:hint="eastAsia" w:ascii="仿宋_GB2312" w:hAnsi="Microsoft YaHei UI" w:eastAsia="仿宋_GB2312" w:cs="Microsoft YaHei UI"/>
          <w:color w:val="333333"/>
          <w:spacing w:val="8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Microsoft YaHei UI" w:eastAsia="仿宋_GB2312" w:cs="Microsoft YaHei UI"/>
          <w:color w:val="333333"/>
          <w:spacing w:val="8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Microsoft YaHei UI" w:eastAsia="仿宋_GB2312" w:cs="Microsoft YaHei UI"/>
          <w:b/>
          <w:color w:val="333333"/>
          <w:spacing w:val="8"/>
          <w:sz w:val="32"/>
          <w:szCs w:val="32"/>
          <w:shd w:val="clear" w:color="auto" w:fill="FFFFFF"/>
        </w:rPr>
        <w:t xml:space="preserve">  一、</w:t>
      </w:r>
      <w:r>
        <w:rPr>
          <w:rFonts w:hint="eastAsia" w:ascii="仿宋_GB2312" w:hAnsi="仿宋" w:eastAsia="仿宋_GB2312" w:cs="仿宋"/>
          <w:b/>
          <w:color w:val="000000"/>
          <w:spacing w:val="8"/>
          <w:sz w:val="32"/>
          <w:szCs w:val="32"/>
          <w:shd w:val="clear" w:color="auto" w:fill="FFFFFF"/>
        </w:rPr>
        <w:t>资格</w:t>
      </w:r>
      <w:r>
        <w:rPr>
          <w:rFonts w:hint="eastAsia" w:ascii="仿宋_GB2312" w:hAnsi="仿宋" w:eastAsia="仿宋_GB2312" w:cs="仿宋"/>
          <w:b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hint="eastAsia" w:ascii="仿宋_GB2312" w:hAnsi="仿宋" w:eastAsia="仿宋_GB2312" w:cs="仿宋"/>
          <w:b/>
          <w:color w:val="000000"/>
          <w:spacing w:val="8"/>
          <w:sz w:val="32"/>
          <w:szCs w:val="32"/>
          <w:shd w:val="clear" w:color="auto" w:fill="FFFFFF"/>
        </w:rPr>
        <w:t>时间</w:t>
      </w:r>
    </w:p>
    <w:p>
      <w:pPr>
        <w:pStyle w:val="3"/>
        <w:widowControl/>
        <w:spacing w:beforeAutospacing="0" w:afterAutospacing="0"/>
        <w:ind w:firstLine="672" w:firstLineChars="200"/>
        <w:jc w:val="both"/>
        <w:rPr>
          <w:rFonts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日。</w:t>
      </w:r>
    </w:p>
    <w:p>
      <w:pPr>
        <w:pStyle w:val="3"/>
        <w:widowControl/>
        <w:spacing w:beforeAutospacing="0" w:afterAutospacing="0"/>
        <w:ind w:firstLine="672" w:firstLineChars="200"/>
        <w:jc w:val="both"/>
        <w:rPr>
          <w:rFonts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上午8：00-12：00，下午14：30-17：30。</w:t>
      </w:r>
    </w:p>
    <w:p>
      <w:pPr>
        <w:pStyle w:val="3"/>
        <w:widowControl/>
        <w:spacing w:beforeAutospacing="0" w:afterAutospacing="0" w:line="420" w:lineRule="atLeast"/>
        <w:ind w:firstLine="645"/>
        <w:rPr>
          <w:rFonts w:ascii="仿宋_GB2312" w:hAnsi="仿宋" w:eastAsia="仿宋_GB2312" w:cs="仿宋"/>
          <w:b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color w:val="000000"/>
          <w:spacing w:val="8"/>
          <w:sz w:val="32"/>
          <w:szCs w:val="32"/>
          <w:shd w:val="clear" w:color="auto" w:fill="FFFFFF"/>
        </w:rPr>
        <w:t>二、资格</w:t>
      </w:r>
      <w:r>
        <w:rPr>
          <w:rFonts w:hint="eastAsia" w:ascii="仿宋_GB2312" w:hAnsi="仿宋" w:eastAsia="仿宋_GB2312" w:cs="仿宋"/>
          <w:b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hint="eastAsia" w:ascii="仿宋_GB2312" w:hAnsi="仿宋" w:eastAsia="仿宋_GB2312" w:cs="仿宋"/>
          <w:b/>
          <w:color w:val="000000"/>
          <w:spacing w:val="8"/>
          <w:sz w:val="32"/>
          <w:szCs w:val="32"/>
          <w:shd w:val="clear" w:color="auto" w:fill="FFFFFF"/>
        </w:rPr>
        <w:t>地点</w:t>
      </w:r>
    </w:p>
    <w:p>
      <w:pPr>
        <w:pStyle w:val="3"/>
        <w:widowControl/>
        <w:spacing w:beforeAutospacing="0" w:afterAutospacing="0" w:line="42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靖安县教体局人事股（三苏路和城北大道交叉路口133米）。请获得了靖安县202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年全省统一招聘教师入闱（含调剂入闱）面试资格的人员（具体人员名单可在江西省人力资源和社会保障厅、江西省教育厅、江西人事考试网查看），在规定的时间内到现场资格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，逾期作自动弃权处理。</w:t>
      </w:r>
    </w:p>
    <w:p>
      <w:pPr>
        <w:pStyle w:val="3"/>
        <w:widowControl/>
        <w:spacing w:beforeAutospacing="0" w:afterAutospacing="0" w:line="420" w:lineRule="atLeast"/>
        <w:ind w:firstLine="645"/>
        <w:rPr>
          <w:rFonts w:ascii="仿宋_GB2312" w:hAnsi="仿宋" w:eastAsia="仿宋_GB2312" w:cs="仿宋"/>
          <w:b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color w:val="000000"/>
          <w:spacing w:val="8"/>
          <w:sz w:val="32"/>
          <w:szCs w:val="32"/>
          <w:shd w:val="clear" w:color="auto" w:fill="FFFFFF"/>
        </w:rPr>
        <w:t>三、需提供的证件和材料</w:t>
      </w:r>
    </w:p>
    <w:p>
      <w:pPr>
        <w:pStyle w:val="3"/>
        <w:widowControl/>
        <w:spacing w:beforeAutospacing="0" w:afterAutospacing="0" w:line="42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以下材料均提供原件和一份复印件，统一用A4纸复印，按下列序号顺序（小号在上，大号在下）装订，原件审核后现场退回。</w:t>
      </w:r>
    </w:p>
    <w:p>
      <w:pPr>
        <w:pStyle w:val="3"/>
        <w:widowControl/>
        <w:spacing w:beforeAutospacing="0" w:afterAutospacing="0" w:line="420" w:lineRule="atLeast"/>
        <w:ind w:firstLine="645"/>
        <w:rPr>
          <w:rFonts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1.有效居民身份证。</w:t>
      </w:r>
    </w:p>
    <w:p>
      <w:pPr>
        <w:pStyle w:val="3"/>
        <w:widowControl/>
        <w:spacing w:beforeAutospacing="0" w:afterAutospacing="0" w:line="420" w:lineRule="atLeast"/>
        <w:ind w:firstLine="645"/>
        <w:rPr>
          <w:rFonts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2.毕业证、学位证。并提供学信网生成有二维码的学历证明（《教育部学历证书电子注册备案表》）。</w:t>
      </w:r>
    </w:p>
    <w:p>
      <w:pPr>
        <w:pStyle w:val="3"/>
        <w:widowControl/>
        <w:spacing w:beforeAutospacing="0" w:afterAutospacing="0" w:line="420" w:lineRule="atLeast"/>
        <w:ind w:firstLine="645"/>
        <w:rPr>
          <w:rFonts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.笔试准考证。</w:t>
      </w:r>
    </w:p>
    <w:p>
      <w:pPr>
        <w:pStyle w:val="3"/>
        <w:widowControl/>
        <w:spacing w:beforeAutospacing="0" w:afterAutospacing="0" w:line="420" w:lineRule="atLeast"/>
        <w:ind w:firstLine="645"/>
        <w:rPr>
          <w:rFonts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.教师资格证。</w:t>
      </w:r>
    </w:p>
    <w:p>
      <w:pPr>
        <w:pStyle w:val="3"/>
        <w:widowControl/>
        <w:spacing w:beforeAutospacing="0" w:afterAutospacing="0" w:line="420" w:lineRule="atLeast"/>
        <w:ind w:firstLine="645"/>
        <w:rPr>
          <w:rFonts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.一寸彩色近照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张。</w:t>
      </w:r>
    </w:p>
    <w:p>
      <w:pPr>
        <w:pStyle w:val="3"/>
        <w:widowControl/>
        <w:spacing w:beforeAutospacing="0" w:afterAutospacing="0" w:line="420" w:lineRule="atLeast"/>
        <w:ind w:firstLine="645"/>
        <w:rPr>
          <w:rFonts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.在我省各级各类中小学、幼儿园任教且服务期满5年的正式在编教师，须提供所在学校及当地教育主管部门同意报考及任教年限的证明（民办学校聘用的专职教师，由所在学校出具）；服务不满5年的人员，须提供报名截止日前与所在学校解除聘用关系的证明。</w:t>
      </w:r>
    </w:p>
    <w:p>
      <w:pPr>
        <w:pStyle w:val="3"/>
        <w:widowControl/>
        <w:spacing w:beforeAutospacing="0" w:afterAutospacing="0" w:line="42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属省外正式在编教师的，须提交个人人事档案、现实表现证明材料（由户籍所在地居委会出具）。</w:t>
      </w:r>
    </w:p>
    <w:p>
      <w:pPr>
        <w:widowControl/>
        <w:ind w:firstLine="675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Microsoft YaHei UI" w:eastAsia="仿宋_GB2312" w:cs="Microsoft YaHei UI"/>
          <w:b/>
          <w:color w:val="333333"/>
          <w:spacing w:val="8"/>
          <w:kern w:val="0"/>
          <w:sz w:val="32"/>
          <w:szCs w:val="32"/>
          <w:shd w:val="clear" w:color="auto" w:fill="FFFFFF"/>
        </w:rPr>
        <w:t>四、相关要求</w:t>
      </w:r>
    </w:p>
    <w:p>
      <w:pPr>
        <w:pStyle w:val="3"/>
        <w:widowControl/>
        <w:spacing w:beforeAutospacing="0" w:afterAutospacing="0" w:line="420" w:lineRule="atLeast"/>
        <w:ind w:firstLine="645"/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1.未在规定时间参加资格审查的，视为自动放弃。对资格审查不合格或本人自动放弃的，按岗位和笔试成绩从高分到低分等额递补一次，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日前电话通知递补人员参加资格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。</w:t>
      </w:r>
    </w:p>
    <w:p>
      <w:pPr>
        <w:pStyle w:val="3"/>
        <w:widowControl/>
        <w:spacing w:beforeAutospacing="0" w:afterAutospacing="0" w:line="420" w:lineRule="atLeast"/>
        <w:ind w:firstLine="645"/>
        <w:rPr>
          <w:rFonts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2.递补资格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时间为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日8:00-17：30，地点为靖安县教体局人事股（三苏路和城北大道交叉路口133米）。逾期视为自动放弃，出现缺额不再递补。</w:t>
      </w:r>
    </w:p>
    <w:p>
      <w:pPr>
        <w:pStyle w:val="3"/>
        <w:widowControl/>
        <w:spacing w:beforeAutospacing="0" w:afterAutospacing="0" w:line="420" w:lineRule="atLeast"/>
        <w:ind w:firstLine="645"/>
        <w:rPr>
          <w:rFonts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资格审查贯穿整个招聘工作全过程。凡发现与《江西省202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年中小学教师招聘公告》中招聘范围和条件不符或弄虚作假的，将取消其聘用资格。</w:t>
      </w:r>
    </w:p>
    <w:p>
      <w:pPr>
        <w:pStyle w:val="3"/>
        <w:widowControl/>
        <w:spacing w:beforeAutospacing="0" w:afterAutospacing="0" w:line="42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.资格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合格者，即领取面试准考证。请相关人员及时关注靖安县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  <w:lang w:eastAsia="zh-CN"/>
        </w:rPr>
        <w:t>人民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政府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-教体局网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，后续面试相关事宜将发布在该网站，网址：</w:t>
      </w:r>
      <w:r>
        <w:rPr>
          <w:rFonts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http:</w:t>
      </w: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//www.jxjaxzf.gov.cn/jaxrmzf/jtj/bmxxgk.shtml。</w:t>
      </w:r>
    </w:p>
    <w:p>
      <w:pPr>
        <w:pStyle w:val="3"/>
        <w:widowControl/>
        <w:spacing w:beforeAutospacing="0" w:afterAutospacing="0"/>
        <w:ind w:firstLine="672" w:firstLineChars="200"/>
        <w:jc w:val="both"/>
        <w:rPr>
          <w:rFonts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pacing w:val="8"/>
          <w:sz w:val="32"/>
          <w:szCs w:val="32"/>
          <w:shd w:val="clear" w:color="auto" w:fill="FFFFFF"/>
        </w:rPr>
        <w:t>7.联系电话：0795-4658270（工作日）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M3NWE3N2U3YmQ4NjQ5NjY1Mjk4OGIwOGVhZTNlYjcifQ=="/>
  </w:docVars>
  <w:rsids>
    <w:rsidRoot w:val="008B1CE2"/>
    <w:rsid w:val="00164CC8"/>
    <w:rsid w:val="00196A82"/>
    <w:rsid w:val="001A2594"/>
    <w:rsid w:val="0024250C"/>
    <w:rsid w:val="00324BE8"/>
    <w:rsid w:val="006542EB"/>
    <w:rsid w:val="008823BC"/>
    <w:rsid w:val="008B1CE2"/>
    <w:rsid w:val="0093688C"/>
    <w:rsid w:val="00A03C4A"/>
    <w:rsid w:val="00BD5047"/>
    <w:rsid w:val="00F34303"/>
    <w:rsid w:val="00FB6C79"/>
    <w:rsid w:val="00FF17D6"/>
    <w:rsid w:val="12A34965"/>
    <w:rsid w:val="18B84674"/>
    <w:rsid w:val="1AB61BC7"/>
    <w:rsid w:val="217D40B9"/>
    <w:rsid w:val="2D5E5E8C"/>
    <w:rsid w:val="32050D0B"/>
    <w:rsid w:val="32A4786D"/>
    <w:rsid w:val="3438659B"/>
    <w:rsid w:val="36FC6348"/>
    <w:rsid w:val="37887BDC"/>
    <w:rsid w:val="38A652EA"/>
    <w:rsid w:val="3DDC4823"/>
    <w:rsid w:val="3DF76C06"/>
    <w:rsid w:val="3E781124"/>
    <w:rsid w:val="41DD0E55"/>
    <w:rsid w:val="45626034"/>
    <w:rsid w:val="468C1A92"/>
    <w:rsid w:val="49913C75"/>
    <w:rsid w:val="4E1E499E"/>
    <w:rsid w:val="5F1F2324"/>
    <w:rsid w:val="5F557AF4"/>
    <w:rsid w:val="626811A4"/>
    <w:rsid w:val="638E67FA"/>
    <w:rsid w:val="63D5446C"/>
    <w:rsid w:val="674548F2"/>
    <w:rsid w:val="688A52EC"/>
    <w:rsid w:val="6A3D4384"/>
    <w:rsid w:val="6B0E2143"/>
    <w:rsid w:val="6BC06795"/>
    <w:rsid w:val="6D042564"/>
    <w:rsid w:val="6D24538C"/>
    <w:rsid w:val="6E6B2D65"/>
    <w:rsid w:val="72064439"/>
    <w:rsid w:val="74FD680C"/>
    <w:rsid w:val="75D21A46"/>
    <w:rsid w:val="794B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默认段落字体 Para Char Char Char Char Char Char Char"/>
    <w:basedOn w:val="1"/>
    <w:qFormat/>
    <w:uiPriority w:val="0"/>
    <w:rPr>
      <w:rFonts w:ascii="Calibri" w:hAnsi="Calibri" w:eastAsia="宋体" w:cs="Times New Roman"/>
    </w:rPr>
  </w:style>
  <w:style w:type="character" w:customStyle="1" w:styleId="7">
    <w:name w:val="标题 2 Char"/>
    <w:basedOn w:val="5"/>
    <w:link w:val="2"/>
    <w:semiHidden/>
    <w:uiPriority w:val="0"/>
    <w:rPr>
      <w:rFonts w:ascii="宋体" w:hAnsi="宋体" w:eastAsia="宋体" w:cs="Times New Roman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843</Words>
  <Characters>959</Characters>
  <Lines>8</Lines>
  <Paragraphs>2</Paragraphs>
  <TotalTime>14</TotalTime>
  <ScaleCrop>false</ScaleCrop>
  <LinksUpToDate>false</LinksUpToDate>
  <CharactersWithSpaces>963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2021-05-19T07:21:00Z</dcterms:created>
  <dc:creator>Administrator</dc:creator>
  <cp:lastModifiedBy>项小华</cp:lastModifiedBy>
  <dcterms:modified xsi:type="dcterms:W3CDTF">2024-06-26T03:38:25Z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5991E7E08F054DBC8BF7362AEDACE4F8</vt:lpwstr>
  </property>
</Properties>
</file>