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年第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  <w:lang w:val="en-US" w:eastAsia="zh-CN"/>
        </w:rPr>
        <w:t>存在较突出问题的政府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网站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  <w:lang w:val="en-US" w:eastAsia="zh-CN"/>
        </w:rPr>
        <w:t>汇总表</w:t>
      </w:r>
    </w:p>
    <w:tbl>
      <w:tblPr>
        <w:tblStyle w:val="2"/>
        <w:tblpPr w:leftFromText="180" w:rightFromText="180" w:vertAnchor="text" w:horzAnchor="page" w:tblpXSpec="center" w:tblpY="282"/>
        <w:tblOverlap w:val="never"/>
        <w:tblW w:w="12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420"/>
        <w:gridCol w:w="5129"/>
        <w:gridCol w:w="1635"/>
      </w:tblGrid>
      <w:tr>
        <w:trPr>
          <w:trHeight w:val="691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-160" w:rightChars="-76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网站名称</w:t>
            </w:r>
          </w:p>
        </w:tc>
        <w:tc>
          <w:tcPr>
            <w:tcW w:w="5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存在的问题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160" w:rightChars="-7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四子王旗人民政府</w:t>
            </w:r>
          </w:p>
        </w:tc>
        <w:tc>
          <w:tcPr>
            <w:tcW w:w="5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空白栏目2个，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应更新未更新栏目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9个，</w:t>
            </w:r>
          </w:p>
          <w:p>
            <w:pPr>
              <w:widowControl/>
              <w:tabs>
                <w:tab w:val="left" w:pos="538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页面标签不规范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乌兰察布市自然资源局</w:t>
            </w:r>
          </w:p>
        </w:tc>
        <w:tc>
          <w:tcPr>
            <w:tcW w:w="5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空白栏目数超过5个，应更新未更新栏目1个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ZjQ2ZTliYTQzMWFmZmExZDc2Njk1MzhiNTNmNDcifQ=="/>
  </w:docVars>
  <w:rsids>
    <w:rsidRoot w:val="00000000"/>
    <w:rsid w:val="6A3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2024-07-04T09:04:37Z</dcterms:created>
  <dc:creator>sq</dc:creator>
  <cp:lastModifiedBy>monster</cp:lastModifiedBy>
  <dcterms:modified xsi:type="dcterms:W3CDTF">2024-07-04T09:05:26Z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906BECE9CB634060A8C5F08080C9E1AB_12</vt:lpwstr>
  </property>
</Properties>
</file>