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46" w:tblpY="1998"/>
        <w:tblOverlap w:val="never"/>
        <w:tblW w:w="14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761"/>
        <w:gridCol w:w="808"/>
        <w:gridCol w:w="1845"/>
        <w:gridCol w:w="600"/>
        <w:gridCol w:w="4095"/>
        <w:gridCol w:w="5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299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kern w:val="2"/>
                <w:sz w:val="32"/>
                <w:szCs w:val="32"/>
                <w:highlight w:val="none"/>
                <w:lang w:val="en-US" w:eastAsia="zh-CN" w:bidi="ar-SA"/>
              </w:rPr>
              <w:t>黄山市屯溪区国有投资集团及权属子公司2024年中高级管理人员公开选聘岗位表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公司     名称</w:t>
            </w:r>
          </w:p>
        </w:tc>
        <w:tc>
          <w:tcPr>
            <w:tcW w:w="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任职资格</w:t>
            </w:r>
          </w:p>
        </w:tc>
        <w:tc>
          <w:tcPr>
            <w:tcW w:w="5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昱境 公司</w:t>
            </w:r>
          </w:p>
        </w:tc>
        <w:tc>
          <w:tcPr>
            <w:tcW w:w="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副总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经理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color w:val="auto"/>
                <w:sz w:val="21"/>
                <w:szCs w:val="21"/>
                <w:highlight w:val="none"/>
                <w:lang w:val="en-US" w:eastAsia="zh-CN" w:bidi="ar"/>
              </w:rPr>
              <w:t>本科：</w:t>
            </w:r>
            <w:r>
              <w:rPr>
                <w:rStyle w:val="7"/>
                <w:color w:val="auto"/>
                <w:sz w:val="21"/>
                <w:szCs w:val="21"/>
                <w:highlight w:val="none"/>
                <w:lang w:val="en-US" w:eastAsia="zh-CN" w:bidi="ar"/>
              </w:rPr>
              <w:t>建筑类、土木类、</w:t>
            </w:r>
            <w:r>
              <w:rPr>
                <w:rStyle w:val="7"/>
                <w:rFonts w:hint="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管理科学与工程类</w:t>
            </w:r>
            <w:r>
              <w:rPr>
                <w:rStyle w:val="7"/>
                <w:color w:val="auto"/>
                <w:sz w:val="21"/>
                <w:szCs w:val="21"/>
                <w:highlight w:val="none"/>
                <w:lang w:val="en-US" w:eastAsia="zh-CN" w:bidi="ar"/>
              </w:rPr>
              <w:t>；</w:t>
            </w:r>
            <w:r>
              <w:rPr>
                <w:rStyle w:val="6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color w:val="auto"/>
                <w:sz w:val="21"/>
                <w:szCs w:val="21"/>
                <w:highlight w:val="none"/>
                <w:lang w:val="en-US" w:eastAsia="zh-CN" w:bidi="ar"/>
              </w:rPr>
              <w:t>研究生：</w:t>
            </w:r>
            <w:r>
              <w:rPr>
                <w:rStyle w:val="7"/>
                <w:color w:val="auto"/>
                <w:sz w:val="21"/>
                <w:szCs w:val="21"/>
                <w:highlight w:val="none"/>
                <w:lang w:val="en-US" w:eastAsia="zh-CN" w:bidi="ar"/>
              </w:rPr>
              <w:t>建筑学（</w:t>
            </w:r>
            <w:r>
              <w:rPr>
                <w:rStyle w:val="7"/>
                <w:rFonts w:hint="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一级学科</w:t>
            </w:r>
            <w:r>
              <w:rPr>
                <w:rStyle w:val="7"/>
                <w:color w:val="auto"/>
                <w:sz w:val="21"/>
                <w:szCs w:val="21"/>
                <w:highlight w:val="none"/>
                <w:lang w:val="en-US" w:eastAsia="zh-CN" w:bidi="ar"/>
              </w:rPr>
              <w:t>）、土木工程（一级学科）、</w:t>
            </w:r>
            <w:r>
              <w:rPr>
                <w:rStyle w:val="7"/>
                <w:rFonts w:hint="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管理科学与工程</w:t>
            </w:r>
            <w:r>
              <w:rPr>
                <w:rStyle w:val="7"/>
                <w:color w:val="auto"/>
                <w:sz w:val="21"/>
                <w:szCs w:val="21"/>
                <w:highlight w:val="none"/>
                <w:lang w:val="en-US" w:eastAsia="zh-CN" w:bidi="ar"/>
              </w:rPr>
              <w:t>（一级学科）。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1.大学本科及以上学历；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40周岁及以下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持有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一级建造师证书（建筑或市政）；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以上建筑工程、市政工程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领域相关工作经验（需提供工作证明）。</w:t>
            </w:r>
          </w:p>
        </w:tc>
        <w:tc>
          <w:tcPr>
            <w:tcW w:w="5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负责研究与EOD项目相关的上级文件、宏观经济政策以及其他地区EOD项目动向等信息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负责监督公司年度经营目标的制定与落实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负责监督投资项目市场调研、跟踪进展、与合作单位对接落实投资项目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负责监督对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落地项目的运营管理维护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负责监督招商企业的合同签订与合约履行；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6.负责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统筹协调工程建设科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及投资运营管理科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的各项事务，监督EOD项目相关基础设施及其配套项目投资、开发、建设、经营及相关手续办理工作、招标工作、投资项目规划论证，计划编制等工作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7.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完成上级领导交办的其他工作。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4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江南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融资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担保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公司</w:t>
            </w:r>
          </w:p>
        </w:tc>
        <w:tc>
          <w:tcPr>
            <w:tcW w:w="8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1.大学本科及以上学历，学士及以上学位；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2.40周岁及以下；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3.具有5年及以上金融业务工作经验，具有2年及以上银行或担保公司副职及以上管理经验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（需提供工作证明）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5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全面主持公司日常经营管理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制定公司发展规划、经营计划、预算指标等并实施；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建立公司组织体系和业务体系，负责公司内部管理机构的设置，对各部门进行管理；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负责推进公司人才队伍的建设工作；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负责公司各项管理制度的制定及推行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6.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完成上级领导交办的其他工作。</w:t>
            </w:r>
          </w:p>
        </w:tc>
      </w:tr>
    </w:tbl>
    <w:p/>
    <w:sectPr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F8E8340-BBEC-43F4-8152-48A8AB512C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2MTA3M2RhMTFkODQ0NGI4ZjgyNDA1OTFmYjliOWEifQ=="/>
  </w:docVars>
  <w:rsids>
    <w:rsidRoot w:val="2A8D40EC"/>
    <w:rsid w:val="07C400A8"/>
    <w:rsid w:val="085C2446"/>
    <w:rsid w:val="13D07038"/>
    <w:rsid w:val="1CD60C35"/>
    <w:rsid w:val="1D5E38F3"/>
    <w:rsid w:val="1FBC5A2F"/>
    <w:rsid w:val="24594F5D"/>
    <w:rsid w:val="247C01CF"/>
    <w:rsid w:val="2A8D40EC"/>
    <w:rsid w:val="2FA140F7"/>
    <w:rsid w:val="30775693"/>
    <w:rsid w:val="34AB5DBE"/>
    <w:rsid w:val="36F015A3"/>
    <w:rsid w:val="38C60572"/>
    <w:rsid w:val="3BAD665B"/>
    <w:rsid w:val="42E36523"/>
    <w:rsid w:val="43C1724C"/>
    <w:rsid w:val="48E2502D"/>
    <w:rsid w:val="51854F41"/>
    <w:rsid w:val="54CB0CB0"/>
    <w:rsid w:val="57600009"/>
    <w:rsid w:val="586C0D45"/>
    <w:rsid w:val="5C623FFC"/>
    <w:rsid w:val="5D232A51"/>
    <w:rsid w:val="5FF107C6"/>
    <w:rsid w:val="62281F99"/>
    <w:rsid w:val="660F13B9"/>
    <w:rsid w:val="74FA7692"/>
    <w:rsid w:val="7BBE62B3"/>
    <w:rsid w:val="7CC7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">
    <w:name w:val="font6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644</Words>
  <Characters>677</Characters>
  <Lines>0</Lines>
  <Paragraphs>0</Paragraphs>
  <TotalTime>1</TotalTime>
  <ScaleCrop>false</ScaleCrop>
  <LinksUpToDate>false</LinksUpToDate>
  <CharactersWithSpaces>685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2024-04-08T00:23:00Z</dcterms:created>
  <dc:creator>HSLX</dc:creator>
  <cp:lastModifiedBy>方钦</cp:lastModifiedBy>
  <dcterms:modified xsi:type="dcterms:W3CDTF">2024-07-05T06:25:38Z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C9EB3553DEEF4DBF9B62C06687CA37B0_13</vt:lpwstr>
  </property>
</Properties>
</file>