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widowControl/>
        <w:shd w:val="solid" w:color="FFFFFF" w:fill="auto"/>
        <w:autoSpaceDN w:val="0"/>
        <w:spacing w:line="560" w:lineRule="exact"/>
        <w:jc w:val="center"/>
        <w:rPr>
          <w:rFonts w:ascii="Times New Roman" w:hAnsi="Times New Roman" w:cs="Times New Roman"/>
          <w:sz w:val="18"/>
          <w:shd w:val="clear" w:color="auto" w:fill="FFFFFF"/>
        </w:rPr>
      </w:pPr>
      <w:r>
        <w:rPr>
          <w:rFonts w:ascii="Times New Roman" w:hAnsi="Times New Roman" w:cs="Times New Roman"/>
          <w:b/>
          <w:color w:val="3F3F3F"/>
          <w:kern w:val="0"/>
          <w:sz w:val="4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3F3F3F"/>
          <w:kern w:val="0"/>
          <w:sz w:val="44"/>
          <w:shd w:val="clear" w:color="auto" w:fill="FFFFFF"/>
        </w:rPr>
        <w:t>体能测评实施规则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</w:rPr>
      </w:pPr>
    </w:p>
    <w:p>
      <w:pPr>
        <w:spacing w:line="560" w:lineRule="exact"/>
        <w:ind w:firstLine="616" w:firstLineChars="200"/>
        <w:textAlignment w:val="baseline"/>
        <w:rPr>
          <w:rFonts w:ascii="黑体" w:hAnsi="黑体" w:eastAsia="黑体" w:cs="黑体"/>
          <w:spacing w:val="-6"/>
          <w:szCs w:val="32"/>
        </w:rPr>
      </w:pPr>
      <w:r>
        <w:rPr>
          <w:rFonts w:hint="eastAsia" w:ascii="黑体" w:hAnsi="黑体" w:eastAsia="黑体" w:cs="黑体"/>
          <w:spacing w:val="-6"/>
          <w:szCs w:val="32"/>
          <w:lang w:eastAsia="zh-CN"/>
        </w:rPr>
        <w:t>一</w:t>
      </w:r>
      <w:r>
        <w:rPr>
          <w:rFonts w:hint="eastAsia" w:ascii="黑体" w:hAnsi="黑体" w:eastAsia="黑体" w:cs="黑体"/>
          <w:spacing w:val="-6"/>
          <w:szCs w:val="32"/>
        </w:rPr>
        <w:t>、10米×4往返跑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>
      <w:pPr>
        <w:pStyle w:val="5"/>
        <w:widowControl/>
        <w:shd w:val="clear" w:color="auto" w:fill="FFFFFF"/>
        <w:spacing w:before="210" w:beforeAutospacing="0" w:afterAutospacing="0" w:line="384" w:lineRule="atLeast"/>
        <w:ind w:firstLine="42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drawing>
          <wp:inline distT="0" distB="0" distL="114300" distR="114300">
            <wp:extent cx="4476750" cy="2514600"/>
            <wp:effectExtent l="0" t="0" r="3810" b="0"/>
            <wp:docPr id="5" name="图片 5" descr="36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65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组测方法：发令员、计时员、监督员、成绩记录员若干名。按组别进行测试，每人最多可测2次，1次测评达标，即视为该项目测评合格。成绩以“秒”为单位，保留1位小数,第2位小数非“0”时则进1。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注意事项：测试时有以下任一情况，不计取成绩：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1.出发时抢跑；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2.折返时脚踩S1或S2线；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3.折返时未推倒木块。</w:t>
      </w:r>
    </w:p>
    <w:p>
      <w:pPr>
        <w:spacing w:line="560" w:lineRule="exact"/>
        <w:ind w:firstLine="616" w:firstLineChars="200"/>
        <w:textAlignment w:val="baseline"/>
        <w:rPr>
          <w:rFonts w:ascii="黑体" w:hAnsi="黑体" w:eastAsia="黑体" w:cs="黑体"/>
          <w:spacing w:val="-6"/>
          <w:szCs w:val="32"/>
        </w:rPr>
      </w:pPr>
      <w:r>
        <w:rPr>
          <w:rFonts w:hint="eastAsia" w:ascii="黑体" w:hAnsi="黑体" w:eastAsia="黑体" w:cs="黑体"/>
          <w:spacing w:val="-6"/>
          <w:szCs w:val="32"/>
          <w:lang w:eastAsia="zh-CN"/>
        </w:rPr>
        <w:t>二</w:t>
      </w:r>
      <w:r>
        <w:rPr>
          <w:rFonts w:hint="eastAsia" w:ascii="黑体" w:hAnsi="黑体" w:eastAsia="黑体" w:cs="黑体"/>
          <w:spacing w:val="-6"/>
          <w:szCs w:val="32"/>
        </w:rPr>
        <w:t>、男子1000米跑、女子800米跑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场地器材：400米标准田径场，发令枪、发令旗、秒表、号码标识若干。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注意事项：测试时有以下任一情况，不计取成绩：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1.出发时抢跑；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2.出发时脚踩线；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3.途中跑时超越或踩踏最内侧跑道线。</w:t>
      </w:r>
    </w:p>
    <w:p>
      <w:pPr>
        <w:spacing w:line="560" w:lineRule="exact"/>
        <w:ind w:firstLine="616" w:firstLineChars="200"/>
        <w:textAlignment w:val="baseline"/>
        <w:rPr>
          <w:rFonts w:ascii="黑体" w:hAnsi="黑体" w:eastAsia="黑体" w:cs="黑体"/>
          <w:spacing w:val="-6"/>
          <w:szCs w:val="32"/>
        </w:rPr>
      </w:pPr>
      <w:r>
        <w:rPr>
          <w:rFonts w:hint="eastAsia" w:ascii="黑体" w:hAnsi="黑体" w:eastAsia="黑体" w:cs="黑体"/>
          <w:spacing w:val="-6"/>
          <w:szCs w:val="32"/>
          <w:lang w:eastAsia="zh-CN"/>
        </w:rPr>
        <w:t>三</w:t>
      </w:r>
      <w:r>
        <w:rPr>
          <w:rFonts w:hint="eastAsia" w:ascii="黑体" w:hAnsi="黑体" w:eastAsia="黑体" w:cs="黑体"/>
          <w:spacing w:val="-6"/>
          <w:szCs w:val="32"/>
        </w:rPr>
        <w:t>、纵跳摸高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场地器材：起跳处铺垫厚度不超过2厘米的硬质无弹性垫子。如选择室外场地测试，需在天气状况许可的情况下进行，当天平均气温应在15—35摄氏度之间，无太阳直射、风力不超过3级。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注意事项：测试时有以下任一情况，不计取成绩：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1.起跳时双腿有移动或有垫步动作；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2.手指甲超过指尖0.3厘米；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3.戴手套等其他物品；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  <w:r>
        <w:rPr>
          <w:rFonts w:hint="eastAsia" w:ascii="仿宋_GB2312" w:hAnsi="仿宋_GB2312" w:eastAsia="仿宋_GB2312" w:cs="Times New Roman"/>
          <w:spacing w:val="-6"/>
          <w:szCs w:val="32"/>
        </w:rPr>
        <w:t>4.穿鞋进行测试。</w:t>
      </w: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</w:p>
    <w:p>
      <w:pPr>
        <w:spacing w:line="560" w:lineRule="exact"/>
        <w:ind w:firstLine="616" w:firstLineChars="200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</w:p>
    <w:p>
      <w:pPr>
        <w:spacing w:line="560" w:lineRule="exact"/>
        <w:textAlignment w:val="baseline"/>
        <w:rPr>
          <w:rFonts w:ascii="仿宋_GB2312" w:hAnsi="仿宋_GB2312" w:eastAsia="仿宋_GB2312" w:cs="Times New Roman"/>
          <w:spacing w:val="-6"/>
          <w:szCs w:val="32"/>
        </w:rPr>
      </w:pPr>
    </w:p>
    <w:sectPr>
      <w:footerReference r:id="rId3" w:type="default"/>
      <w:pgSz w:w="11906" w:h="16838"/>
      <w:pgMar w:top="2098" w:right="1361" w:bottom="2098" w:left="1588" w:header="851" w:footer="992" w:gutter="0"/>
      <w:cols w:space="425" w:num="1"/>
      <w:docGrid w:type="linesAndChar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56"/>
  <w:drawingGridVerticalSpacing w:val="28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587B216A"/>
    <w:rsid w:val="0018361A"/>
    <w:rsid w:val="0018535A"/>
    <w:rsid w:val="00A127A5"/>
    <w:rsid w:val="00BF0FA5"/>
    <w:rsid w:val="05DB2A77"/>
    <w:rsid w:val="330510A8"/>
    <w:rsid w:val="34673521"/>
    <w:rsid w:val="4F8806D3"/>
    <w:rsid w:val="587B216A"/>
    <w:rsid w:val="64AC073A"/>
    <w:rsid w:val="7EB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</Words>
  <Characters>1050</Characters>
  <Lines>8</Lines>
  <Paragraphs>2</Paragraphs>
  <TotalTime>3</TotalTime>
  <ScaleCrop>false</ScaleCrop>
  <LinksUpToDate>false</LinksUpToDate>
  <CharactersWithSpaces>1232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2024-04-23T10:36:00Z</dcterms:created>
  <dc:creator>SUPER宇</dc:creator>
  <cp:lastModifiedBy>刘斌</cp:lastModifiedBy>
  <dcterms:modified xsi:type="dcterms:W3CDTF">2024-07-08T00:37:07Z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ICV">
    <vt:lpwstr>F080F34CC61540D1B0A53DA99A4380CB_11</vt:lpwstr>
  </property>
</Properties>
</file>