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210" w:line="360" w:lineRule="auto"/>
        <w:ind w:firstLine="915" w:firstLineChars="200"/>
        <w:outlineLvl w:val="1"/>
        <w:rPr>
          <w:rFonts w:cs="宋体" w:asciiTheme="majorEastAsia" w:hAnsiTheme="majorEastAsia" w:eastAsiaTheme="majorEastAsia"/>
          <w:b/>
          <w:bCs/>
          <w:color w:val="000000" w:themeColor="text1"/>
          <w:spacing w:val="8"/>
          <w:sz w:val="44"/>
          <w:szCs w:val="44"/>
          <w14:textFill>
            <w14:solidFill>
              <w14:schemeClr w14:val="tx1"/>
            </w14:solidFill>
          </w14:textFill>
        </w:rPr>
      </w:pPr>
      <w:r>
        <w:rPr>
          <w:rFonts w:hint="eastAsia" w:cs="宋体" w:asciiTheme="majorEastAsia" w:hAnsiTheme="majorEastAsia" w:eastAsiaTheme="majorEastAsia"/>
          <w:b/>
          <w:bCs/>
          <w:color w:val="000000" w:themeColor="text1"/>
          <w:spacing w:val="8"/>
          <w:sz w:val="44"/>
          <w:szCs w:val="44"/>
          <w14:textFill>
            <w14:solidFill>
              <w14:schemeClr w14:val="tx1"/>
            </w14:solidFill>
          </w14:textFill>
        </w:rPr>
        <w:drawing>
          <wp:anchor distT="0" distB="0" distL="114300" distR="114300" simplePos="0" relativeHeight="251660288" behindDoc="0" locked="0" layoutInCell="1" allowOverlap="1">
            <wp:simplePos x="0" y="0"/>
            <wp:positionH relativeFrom="column">
              <wp:posOffset>120650</wp:posOffset>
            </wp:positionH>
            <wp:positionV relativeFrom="paragraph">
              <wp:posOffset>123825</wp:posOffset>
            </wp:positionV>
            <wp:extent cx="1699895" cy="324485"/>
            <wp:effectExtent l="0" t="0" r="14605" b="18415"/>
            <wp:wrapSquare wrapText="bothSides"/>
            <wp:docPr id="1" name="图片 4" descr="6a0d26f088c4210e95e4d950eda6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6a0d26f088c4210e95e4d950eda6b1a"/>
                    <pic:cNvPicPr>
                      <a:picLocks noChangeAspect="1"/>
                    </pic:cNvPicPr>
                  </pic:nvPicPr>
                  <pic:blipFill>
                    <a:blip r:embed="rId5"/>
                    <a:stretch>
                      <a:fillRect/>
                    </a:stretch>
                  </pic:blipFill>
                  <pic:spPr>
                    <a:xfrm>
                      <a:off x="0" y="0"/>
                      <a:ext cx="1699895" cy="324485"/>
                    </a:xfrm>
                    <a:prstGeom prst="rect">
                      <a:avLst/>
                    </a:prstGeom>
                  </pic:spPr>
                </pic:pic>
              </a:graphicData>
            </a:graphic>
          </wp:anchor>
        </w:drawing>
      </w:r>
      <w:r>
        <w:rPr>
          <w:rFonts w:hint="eastAsia" w:cs="宋体" w:asciiTheme="majorEastAsia" w:hAnsiTheme="majorEastAsia" w:eastAsiaTheme="majorEastAsia"/>
          <w:b/>
          <w:bCs/>
          <w:color w:val="000000" w:themeColor="text1"/>
          <w:spacing w:val="8"/>
          <w:sz w:val="44"/>
          <w:szCs w:val="44"/>
          <w14:textFill>
            <w14:solidFill>
              <w14:schemeClr w14:val="tx1"/>
            </w14:solidFill>
          </w14:textFill>
        </w:rPr>
        <w:drawing>
          <wp:anchor distT="0" distB="0" distL="114300" distR="114300" simplePos="0" relativeHeight="251661312" behindDoc="0" locked="0" layoutInCell="1" allowOverlap="1">
            <wp:simplePos x="0" y="0"/>
            <wp:positionH relativeFrom="column">
              <wp:posOffset>2403475</wp:posOffset>
            </wp:positionH>
            <wp:positionV relativeFrom="paragraph">
              <wp:posOffset>-190500</wp:posOffset>
            </wp:positionV>
            <wp:extent cx="892810" cy="892810"/>
            <wp:effectExtent l="0" t="0" r="2540" b="2540"/>
            <wp:wrapTopAndBottom/>
            <wp:docPr id="2" name="图片 6" descr="d68f0577b94c14e7330b59449a1f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d68f0577b94c14e7330b59449a1f4c0"/>
                    <pic:cNvPicPr>
                      <a:picLocks noChangeAspect="1"/>
                    </pic:cNvPicPr>
                  </pic:nvPicPr>
                  <pic:blipFill>
                    <a:blip r:embed="rId6"/>
                    <a:stretch>
                      <a:fillRect/>
                    </a:stretch>
                  </pic:blipFill>
                  <pic:spPr>
                    <a:xfrm>
                      <a:off x="0" y="0"/>
                      <a:ext cx="892810" cy="892810"/>
                    </a:xfrm>
                    <a:prstGeom prst="rect">
                      <a:avLst/>
                    </a:prstGeom>
                  </pic:spPr>
                </pic:pic>
              </a:graphicData>
            </a:graphic>
          </wp:anchor>
        </w:drawing>
      </w:r>
      <w:r>
        <w:rPr>
          <w:rFonts w:hint="eastAsia" w:cs="宋体" w:asciiTheme="majorEastAsia" w:hAnsiTheme="majorEastAsia" w:eastAsiaTheme="majorEastAsia"/>
          <w:b/>
          <w:bCs/>
          <w:color w:val="000000" w:themeColor="text1"/>
          <w:spacing w:val="8"/>
          <w:sz w:val="44"/>
          <w:szCs w:val="44"/>
          <w14:textFill>
            <w14:solidFill>
              <w14:schemeClr w14:val="tx1"/>
            </w14:solidFill>
          </w14:textFill>
        </w:rPr>
        <w:drawing>
          <wp:anchor distT="0" distB="0" distL="114300" distR="114300" simplePos="0" relativeHeight="251662336" behindDoc="0" locked="0" layoutInCell="1" allowOverlap="1">
            <wp:simplePos x="0" y="0"/>
            <wp:positionH relativeFrom="column">
              <wp:posOffset>4168140</wp:posOffset>
            </wp:positionH>
            <wp:positionV relativeFrom="paragraph">
              <wp:posOffset>-123190</wp:posOffset>
            </wp:positionV>
            <wp:extent cx="738505" cy="883285"/>
            <wp:effectExtent l="0" t="0" r="4445" b="12065"/>
            <wp:wrapTopAndBottom/>
            <wp:docPr id="3" name="图片 8" descr="d9c9e203c5b1eb51591a0929a6012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d9c9e203c5b1eb51591a0929a60120e"/>
                    <pic:cNvPicPr>
                      <a:picLocks noChangeAspect="1"/>
                    </pic:cNvPicPr>
                  </pic:nvPicPr>
                  <pic:blipFill>
                    <a:blip r:embed="rId7"/>
                    <a:stretch>
                      <a:fillRect/>
                    </a:stretch>
                  </pic:blipFill>
                  <pic:spPr>
                    <a:xfrm>
                      <a:off x="0" y="0"/>
                      <a:ext cx="738505" cy="883285"/>
                    </a:xfrm>
                    <a:prstGeom prst="rect">
                      <a:avLst/>
                    </a:prstGeom>
                  </pic:spPr>
                </pic:pic>
              </a:graphicData>
            </a:graphic>
          </wp:anchor>
        </w:drawing>
      </w:r>
    </w:p>
    <w:p>
      <w:pPr>
        <w:shd w:val="clear" w:color="auto" w:fill="FFFFFF"/>
        <w:adjustRightInd/>
        <w:snapToGrid/>
        <w:spacing w:after="210" w:line="360" w:lineRule="auto"/>
        <w:ind w:firstLine="755" w:firstLineChars="200"/>
        <w:outlineLvl w:val="1"/>
        <w:rPr>
          <w:rFonts w:cs="宋体" w:asciiTheme="majorEastAsia" w:hAnsiTheme="majorEastAsia" w:eastAsiaTheme="majorEastAsia"/>
          <w:b/>
          <w:bCs/>
          <w:color w:val="000000" w:themeColor="text1"/>
          <w:spacing w:val="8"/>
          <w:sz w:val="44"/>
          <w:szCs w:val="44"/>
          <w14:textFill>
            <w14:solidFill>
              <w14:schemeClr w14:val="tx1"/>
            </w14:solidFill>
          </w14:textFill>
        </w:rPr>
      </w:pPr>
      <w:r>
        <w:rPr>
          <w:rFonts w:hint="eastAsia" w:cs="宋体" w:asciiTheme="majorEastAsia" w:hAnsiTheme="majorEastAsia" w:eastAsiaTheme="majorEastAsia"/>
          <w:b/>
          <w:bCs/>
          <w:color w:val="000000" w:themeColor="text1"/>
          <w:spacing w:val="8"/>
          <w:sz w:val="36"/>
          <w:szCs w:val="36"/>
          <w14:textFill>
            <w14:solidFill>
              <w14:schemeClr w14:val="tx1"/>
            </w14:solidFill>
          </w14:textFill>
        </w:rPr>
        <w:t>内蒙古包钢医院航天健康医学中心体检须知</w:t>
      </w:r>
    </w:p>
    <w:p>
      <w:pPr>
        <w:shd w:val="clear" w:color="auto" w:fill="FFFFFF"/>
        <w:adjustRightInd/>
        <w:snapToGrid/>
        <w:spacing w:after="210" w:line="360" w:lineRule="auto"/>
        <w:ind w:firstLine="3268" w:firstLineChars="1100"/>
        <w:jc w:val="both"/>
        <w:outlineLvl w:val="1"/>
        <w:rPr>
          <w:rFonts w:cs="宋体" w:asciiTheme="majorEastAsia" w:hAnsiTheme="majorEastAsia" w:eastAsiaTheme="majorEastAsia"/>
          <w:color w:val="000000" w:themeColor="text1"/>
          <w:sz w:val="28"/>
          <w:szCs w:val="28"/>
          <w14:textFill>
            <w14:solidFill>
              <w14:schemeClr w14:val="tx1"/>
            </w14:solidFill>
          </w14:textFill>
        </w:rPr>
      </w:pPr>
      <w:r>
        <w:rPr>
          <w:rFonts w:hint="eastAsia" w:cs="宋体" w:asciiTheme="majorEastAsia" w:hAnsiTheme="majorEastAsia" w:eastAsiaTheme="majorEastAsia"/>
          <w:b/>
          <w:bCs/>
          <w:color w:val="000000" w:themeColor="text1"/>
          <w:spacing w:val="8"/>
          <w:sz w:val="28"/>
          <w:szCs w:val="28"/>
          <w14:textFill>
            <w14:solidFill>
              <w14:schemeClr w14:val="tx1"/>
            </w14:solidFill>
          </w14:textFill>
        </w:rPr>
        <w:t>一、体检时间</w:t>
      </w:r>
      <w:r>
        <w:rPr>
          <w:rFonts w:cs="宋体" w:asciiTheme="majorEastAsia" w:hAnsiTheme="majorEastAsia" w:eastAsiaTheme="majorEastAsia"/>
          <w:b/>
          <w:bCs/>
          <w:color w:val="000000" w:themeColor="text1"/>
          <w:sz w:val="28"/>
          <w:szCs w:val="28"/>
          <w14:textFill>
            <w14:solidFill>
              <w14:schemeClr w14:val="tx1"/>
            </w14:solidFill>
          </w14:textFill>
        </w:rPr>
        <mc:AlternateContent>
          <mc:Choice Requires="wps">
            <w:drawing>
              <wp:inline distT="0" distB="0" distL="0" distR="0">
                <wp:extent cx="304800" cy="304800"/>
                <wp:effectExtent l="0" t="3810" r="2540" b="0"/>
                <wp:docPr id="4"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4800" cy="304800"/>
                        </a:xfrm>
                        <a:prstGeom prst="rect">
                          <a:avLst/>
                        </a:prstGeom>
                        <a:noFill/>
                        <a:ln w="12700">
                          <a:noFill/>
                        </a:ln>
                      </wps:spPr>
                      <wps:txbx>
                        <w:txbxContent>
                          <w:p>
                            <w:pPr>
                              <w:jc w:val="center"/>
                            </w:pPr>
                          </w:p>
                        </w:txbxContent>
                      </wps:txbx>
                      <wps:bodyPr rot="0" vert="horz" wrap="square" lIns="91440" tIns="45720" rIns="91440" bIns="45720" anchor="t" anchorCtr="0">
                        <a:noAutofit/>
                      </wps:bodyPr>
                    </wps:wsp>
                  </a:graphicData>
                </a:graphic>
              </wp:inline>
            </w:drawing>
          </mc:Choice>
          <mc:Fallback>
            <w:pict>
              <v:rect id="矩形 1" o:spid="_x0000_s1026" o:spt="1" style="height:24pt;width:24pt;" filled="f" stroked="f" coordsize="21600,21600" o:gfxdata="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MW2NAAAAADAQAADwAAAAAAAAABACAAAAAiAAAAZHJzL2Rvd25yZXYu&#10;eG1sUEsBAhQAFAAAAAgAh07iQKU1rCMDAgAACgQAAA4AAAAAAAAAAQAgAAAAHwEAAGRycy9lMm9E&#10;b2MueG1sUEsFBgAAAAAGAAYAWQEAAJQFAAAAAA==&#10;">
                <v:fill on="f" focussize="0,0"/>
                <v:stroke on="f" weight="1pt"/>
                <v:imagedata o:title=""/>
                <o:lock v:ext="edit" aspectratio="t"/>
                <v:textbox>
                  <w:txbxContent>
                    <w:p>
                      <w:pPr>
                        <w:jc w:val="center"/>
                      </w:pPr>
                    </w:p>
                  </w:txbxContent>
                </v:textbox>
                <w10:wrap type="none"/>
                <w10:anchorlock/>
              </v:rect>
            </w:pict>
          </mc:Fallback>
        </mc:AlternateContent>
      </w:r>
    </w:p>
    <w:p>
      <w:pPr>
        <w:shd w:val="clear" w:color="auto" w:fill="FFFFFF"/>
        <w:adjustRightInd/>
        <w:snapToGrid/>
        <w:spacing w:after="210" w:line="360" w:lineRule="auto"/>
        <w:ind w:firstLine="888" w:firstLineChars="300"/>
        <w:jc w:val="center"/>
        <w:outlineLvl w:val="1"/>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周一到周日早上7：</w:t>
      </w:r>
      <w:r>
        <w:rPr>
          <w:rFonts w:cs="宋体" w:asciiTheme="majorEastAsia" w:hAnsiTheme="majorEastAsia" w:eastAsiaTheme="majorEastAsia"/>
          <w:spacing w:val="8"/>
          <w:sz w:val="28"/>
          <w:szCs w:val="28"/>
        </w:rPr>
        <w:t>00</w:t>
      </w:r>
      <w:r>
        <w:rPr>
          <w:rFonts w:hint="eastAsia" w:cs="宋体" w:asciiTheme="majorEastAsia" w:hAnsiTheme="majorEastAsia" w:eastAsiaTheme="majorEastAsia"/>
          <w:spacing w:val="8"/>
          <w:sz w:val="28"/>
          <w:szCs w:val="28"/>
        </w:rPr>
        <w:t>开诊，周一至周五全天体检，</w:t>
      </w:r>
    </w:p>
    <w:p>
      <w:pPr>
        <w:shd w:val="clear" w:color="auto" w:fill="FFFFFF"/>
        <w:adjustRightInd/>
        <w:snapToGrid/>
        <w:spacing w:after="210" w:line="360" w:lineRule="auto"/>
        <w:ind w:firstLine="888" w:firstLineChars="300"/>
        <w:jc w:val="center"/>
        <w:outlineLvl w:val="1"/>
        <w:rPr>
          <w:rFonts w:cs="宋体" w:asciiTheme="majorEastAsia" w:hAnsiTheme="majorEastAsia" w:eastAsiaTheme="majorEastAsia"/>
          <w:b/>
          <w:bCs/>
          <w:spacing w:val="8"/>
          <w:sz w:val="28"/>
          <w:szCs w:val="28"/>
        </w:rPr>
      </w:pPr>
      <w:r>
        <w:rPr>
          <w:rFonts w:hint="eastAsia" w:cs="宋体" w:asciiTheme="majorEastAsia" w:hAnsiTheme="majorEastAsia" w:eastAsiaTheme="majorEastAsia"/>
          <w:spacing w:val="8"/>
          <w:sz w:val="28"/>
          <w:szCs w:val="28"/>
        </w:rPr>
        <w:t>周六日上午体检</w:t>
      </w:r>
    </w:p>
    <w:p>
      <w:pPr>
        <w:shd w:val="clear" w:color="auto" w:fill="FFFFFF"/>
        <w:adjustRightInd/>
        <w:snapToGrid/>
        <w:spacing w:after="0" w:line="360" w:lineRule="auto"/>
        <w:rPr>
          <w:rFonts w:cs="宋体" w:asciiTheme="majorEastAsia" w:hAnsiTheme="majorEastAsia" w:eastAsiaTheme="majorEastAsia"/>
          <w:bCs/>
          <w:color w:val="333333"/>
          <w:spacing w:val="8"/>
          <w:sz w:val="28"/>
          <w:szCs w:val="28"/>
        </w:rPr>
      </w:pPr>
    </w:p>
    <w:p>
      <w:pPr>
        <w:shd w:val="clear" w:color="auto" w:fill="FFFFFF"/>
        <w:tabs>
          <w:tab w:val="left" w:pos="3606"/>
        </w:tabs>
        <w:adjustRightInd/>
        <w:snapToGrid/>
        <w:spacing w:after="0" w:line="360" w:lineRule="auto"/>
        <w:ind w:firstLine="3268" w:firstLineChars="1100"/>
        <w:rPr>
          <w:rFonts w:cs="宋体" w:asciiTheme="majorEastAsia" w:hAnsiTheme="majorEastAsia" w:eastAsiaTheme="majorEastAsia"/>
          <w:b/>
          <w:spacing w:val="8"/>
          <w:sz w:val="28"/>
          <w:szCs w:val="28"/>
        </w:rPr>
      </w:pPr>
      <w:r>
        <w:rPr>
          <w:rFonts w:hint="eastAsia" w:cs="宋体" w:asciiTheme="majorEastAsia" w:hAnsiTheme="majorEastAsia" w:eastAsiaTheme="majorEastAsia"/>
          <w:b/>
          <w:spacing w:val="8"/>
          <w:sz w:val="28"/>
          <w:szCs w:val="28"/>
        </w:rPr>
        <w:t>二、体检流程</w:t>
      </w:r>
    </w:p>
    <w:p>
      <w:pPr>
        <w:shd w:val="clear" w:color="auto" w:fill="FFFFFF"/>
        <w:adjustRightInd/>
        <w:snapToGrid/>
        <w:spacing w:after="0" w:line="360" w:lineRule="auto"/>
        <w:rPr>
          <w:rFonts w:cs="宋体" w:asciiTheme="majorEastAsia" w:hAnsiTheme="majorEastAsia" w:eastAsiaTheme="majorEastAsia"/>
          <w:bCs/>
          <w:color w:val="333333"/>
          <w:spacing w:val="8"/>
          <w:sz w:val="28"/>
          <w:szCs w:val="28"/>
        </w:rPr>
      </w:pPr>
    </w:p>
    <w:p>
      <w:pPr>
        <w:pStyle w:val="6"/>
        <w:numPr>
          <w:ilvl w:val="0"/>
          <w:numId w:val="1"/>
        </w:numPr>
        <w:shd w:val="clear" w:color="auto" w:fill="FFFFFF"/>
        <w:spacing w:beforeAutospacing="0" w:afterAutospacing="0" w:line="360" w:lineRule="auto"/>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shd w:val="clear" w:color="auto" w:fill="FFFFFF"/>
        </w:rPr>
        <w:t>来院体检人员需前往</w:t>
      </w:r>
      <w:r>
        <w:rPr>
          <w:rFonts w:hint="eastAsia" w:cs="宋体" w:asciiTheme="majorEastAsia" w:hAnsiTheme="majorEastAsia" w:eastAsiaTheme="majorEastAsia"/>
          <w:b/>
          <w:bCs/>
          <w:color w:val="FF0000"/>
          <w:spacing w:val="8"/>
          <w:sz w:val="28"/>
          <w:szCs w:val="28"/>
          <w:shd w:val="clear" w:color="auto" w:fill="FFFFFF"/>
        </w:rPr>
        <w:t>航天健康医学中心</w:t>
      </w:r>
      <w:r>
        <w:rPr>
          <w:rFonts w:hint="eastAsia" w:cs="宋体" w:asciiTheme="majorEastAsia" w:hAnsiTheme="majorEastAsia" w:eastAsiaTheme="majorEastAsia"/>
          <w:spacing w:val="8"/>
          <w:sz w:val="28"/>
          <w:szCs w:val="28"/>
          <w:shd w:val="clear" w:color="auto" w:fill="FFFFFF"/>
        </w:rPr>
        <w:t>。</w:t>
      </w:r>
    </w:p>
    <w:p>
      <w:pPr>
        <w:numPr>
          <w:ilvl w:val="0"/>
          <w:numId w:val="1"/>
        </w:numPr>
        <w:spacing w:line="360" w:lineRule="auto"/>
        <w:rPr>
          <w:rFonts w:cs="宋体" w:asciiTheme="majorEastAsia" w:hAnsiTheme="majorEastAsia" w:eastAsiaTheme="majorEastAsia"/>
          <w:spacing w:val="8"/>
          <w:sz w:val="28"/>
          <w:szCs w:val="28"/>
          <w:shd w:val="clear" w:color="auto" w:fill="FFFFFF"/>
        </w:rPr>
      </w:pPr>
      <w:r>
        <w:rPr>
          <w:rFonts w:hint="eastAsia" w:cs="宋体" w:asciiTheme="majorEastAsia" w:hAnsiTheme="majorEastAsia" w:eastAsiaTheme="majorEastAsia"/>
          <w:spacing w:val="8"/>
          <w:sz w:val="28"/>
          <w:szCs w:val="28"/>
          <w:shd w:val="clear" w:color="auto" w:fill="FFFFFF"/>
        </w:rPr>
        <w:t>体检时请</w:t>
      </w:r>
      <w:r>
        <w:rPr>
          <w:rFonts w:hint="eastAsia" w:cs="宋体" w:asciiTheme="majorEastAsia" w:hAnsiTheme="majorEastAsia" w:eastAsiaTheme="majorEastAsia"/>
          <w:b/>
          <w:bCs/>
          <w:color w:val="FF0000"/>
          <w:spacing w:val="8"/>
          <w:sz w:val="28"/>
          <w:szCs w:val="28"/>
          <w:shd w:val="clear" w:color="auto" w:fill="FFFFFF"/>
        </w:rPr>
        <w:t>携带本人身份证进入</w:t>
      </w:r>
      <w:r>
        <w:rPr>
          <w:rFonts w:hint="eastAsia" w:cs="宋体" w:asciiTheme="majorEastAsia" w:hAnsiTheme="majorEastAsia" w:eastAsiaTheme="majorEastAsia"/>
          <w:spacing w:val="8"/>
          <w:sz w:val="28"/>
          <w:szCs w:val="28"/>
          <w:shd w:val="clear" w:color="auto" w:fill="FFFFFF"/>
        </w:rPr>
        <w:t>。</w:t>
      </w:r>
    </w:p>
    <w:p>
      <w:pPr>
        <w:numPr>
          <w:ilvl w:val="0"/>
          <w:numId w:val="1"/>
        </w:numPr>
        <w:spacing w:line="360" w:lineRule="auto"/>
        <w:rPr>
          <w:rFonts w:cs="宋体" w:asciiTheme="majorEastAsia" w:hAnsiTheme="majorEastAsia" w:eastAsiaTheme="majorEastAsia"/>
          <w:spacing w:val="8"/>
          <w:sz w:val="28"/>
          <w:szCs w:val="28"/>
          <w:shd w:val="clear" w:color="auto" w:fill="FFFFFF"/>
        </w:rPr>
      </w:pPr>
      <w:r>
        <w:rPr>
          <w:rFonts w:hint="eastAsia" w:ascii="宋体" w:hAnsi="宋体" w:eastAsia="宋体" w:cs="宋体"/>
          <w:sz w:val="28"/>
          <w:szCs w:val="28"/>
        </w:rPr>
        <w:t>我中心可实现全流程智能化体检：</w:t>
      </w:r>
    </w:p>
    <w:p>
      <w:pPr>
        <w:spacing w:line="360" w:lineRule="auto"/>
        <w:rPr>
          <w:rFonts w:ascii="宋体" w:hAnsi="宋体" w:eastAsia="宋体" w:cs="宋体"/>
          <w:sz w:val="28"/>
          <w:szCs w:val="28"/>
        </w:rPr>
      </w:pPr>
      <w:r>
        <w:rPr>
          <w:rFonts w:hint="eastAsia" w:ascii="宋体" w:hAnsi="宋体" w:eastAsia="宋体" w:cs="宋体"/>
          <w:b/>
          <w:color w:val="FF0000"/>
          <w:sz w:val="28"/>
          <w:szCs w:val="28"/>
        </w:rPr>
        <w:t>检前：</w:t>
      </w:r>
      <w:r>
        <w:rPr>
          <w:rFonts w:hint="eastAsia" w:ascii="宋体" w:hAnsi="宋体" w:eastAsia="宋体" w:cs="宋体"/>
          <w:bCs/>
          <w:sz w:val="28"/>
          <w:szCs w:val="28"/>
        </w:rPr>
        <w:t>（1）个人体检</w:t>
      </w:r>
      <w:r>
        <w:rPr>
          <w:rFonts w:hint="eastAsia" w:ascii="宋体" w:hAnsi="宋体" w:eastAsia="宋体" w:cs="宋体"/>
          <w:sz w:val="28"/>
          <w:szCs w:val="28"/>
        </w:rPr>
        <w:t>可在微信上公众号提前预约（登录内蒙古包钢医院微信公众号自主选择体检项目，网上缴费），也可咨询我科医生选择针对性较强的体检项目。</w:t>
      </w:r>
    </w:p>
    <w:p>
      <w:pPr>
        <w:numPr>
          <w:ilvl w:val="0"/>
          <w:numId w:val="2"/>
        </w:num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团体体检时，未携带导诊单人员请携带本人身份证至登记台打印导诊单，方可体检。</w:t>
      </w:r>
    </w:p>
    <w:p>
      <w:pPr>
        <w:numPr>
          <w:ilvl w:val="0"/>
          <w:numId w:val="2"/>
        </w:num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团体体检时，已携带导诊单人员，可在一楼自助分诊机上分诊，方可体检。</w:t>
      </w:r>
    </w:p>
    <w:p>
      <w:pPr>
        <w:numPr>
          <w:ilvl w:val="0"/>
          <w:numId w:val="2"/>
        </w:num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持单位体检卡人员，可咨询专业医生选择个性化体检套餐，然后到登记台打印导诊单，方可体检。</w:t>
      </w:r>
    </w:p>
    <w:p>
      <w:pPr>
        <w:spacing w:line="360" w:lineRule="auto"/>
        <w:rPr>
          <w:rFonts w:cs="宋体" w:asciiTheme="majorEastAsia" w:hAnsiTheme="majorEastAsia" w:eastAsiaTheme="majorEastAsia"/>
          <w:b/>
          <w:bCs/>
          <w:color w:val="333333"/>
          <w:spacing w:val="8"/>
          <w:sz w:val="28"/>
          <w:szCs w:val="28"/>
        </w:rPr>
      </w:pPr>
      <w:r>
        <w:rPr>
          <w:rFonts w:hint="eastAsia" w:ascii="宋体" w:hAnsi="宋体" w:eastAsia="宋体" w:cs="宋体"/>
          <w:b/>
          <w:color w:val="FF0000"/>
          <w:sz w:val="28"/>
          <w:szCs w:val="28"/>
        </w:rPr>
        <w:t>检中:</w:t>
      </w:r>
      <w:r>
        <w:rPr>
          <w:rFonts w:hint="eastAsia" w:ascii="宋体" w:hAnsi="宋体" w:eastAsia="宋体" w:cs="宋体"/>
          <w:sz w:val="28"/>
          <w:szCs w:val="28"/>
        </w:rPr>
        <w:t>通过</w:t>
      </w:r>
      <w:r>
        <w:rPr>
          <w:rFonts w:ascii="宋体" w:hAnsi="宋体" w:eastAsia="宋体" w:cs="宋体"/>
          <w:sz w:val="28"/>
          <w:szCs w:val="28"/>
        </w:rPr>
        <w:t>系统智能运算，导检系统可为体检者安排</w:t>
      </w:r>
      <w:r>
        <w:rPr>
          <w:rFonts w:hint="eastAsia" w:ascii="宋体" w:hAnsi="宋体" w:eastAsia="宋体" w:cs="宋体"/>
          <w:sz w:val="28"/>
          <w:szCs w:val="28"/>
        </w:rPr>
        <w:t>最合理</w:t>
      </w:r>
      <w:r>
        <w:rPr>
          <w:rFonts w:ascii="宋体" w:hAnsi="宋体" w:eastAsia="宋体" w:cs="宋体"/>
          <w:sz w:val="28"/>
          <w:szCs w:val="28"/>
        </w:rPr>
        <w:t>的流程，每个项目结束</w:t>
      </w:r>
      <w:r>
        <w:rPr>
          <w:rFonts w:hint="eastAsia" w:ascii="宋体" w:hAnsi="宋体" w:eastAsia="宋体" w:cs="宋体"/>
          <w:sz w:val="28"/>
          <w:szCs w:val="28"/>
        </w:rPr>
        <w:t>系统</w:t>
      </w:r>
      <w:r>
        <w:rPr>
          <w:rFonts w:ascii="宋体" w:hAnsi="宋体" w:eastAsia="宋体" w:cs="宋体"/>
          <w:sz w:val="28"/>
          <w:szCs w:val="28"/>
        </w:rPr>
        <w:t>自动排队到下一个检</w:t>
      </w:r>
      <w:r>
        <w:rPr>
          <w:rFonts w:hint="eastAsia" w:ascii="宋体" w:hAnsi="宋体" w:eastAsia="宋体" w:cs="宋体"/>
          <w:sz w:val="28"/>
          <w:szCs w:val="28"/>
        </w:rPr>
        <w:t>查</w:t>
      </w:r>
      <w:r>
        <w:rPr>
          <w:rFonts w:ascii="宋体" w:hAnsi="宋体" w:eastAsia="宋体" w:cs="宋体"/>
          <w:sz w:val="28"/>
          <w:szCs w:val="28"/>
        </w:rPr>
        <w:t>项目</w:t>
      </w:r>
      <w:r>
        <w:rPr>
          <w:rFonts w:hint="eastAsia" w:ascii="宋体" w:hAnsi="宋体" w:eastAsia="宋体" w:cs="宋体"/>
          <w:sz w:val="28"/>
          <w:szCs w:val="28"/>
        </w:rPr>
        <w:t>，</w:t>
      </w:r>
      <w:r>
        <w:rPr>
          <w:rFonts w:ascii="宋体" w:hAnsi="宋体" w:eastAsia="宋体" w:cs="宋体"/>
          <w:sz w:val="28"/>
          <w:szCs w:val="28"/>
        </w:rPr>
        <w:t>有效缩短体检</w:t>
      </w:r>
      <w:r>
        <w:rPr>
          <w:rFonts w:hint="eastAsia" w:ascii="宋体" w:hAnsi="宋体" w:eastAsia="宋体" w:cs="宋体"/>
          <w:sz w:val="28"/>
          <w:szCs w:val="28"/>
        </w:rPr>
        <w:t>时间。</w:t>
      </w:r>
      <w:r>
        <w:rPr>
          <w:rFonts w:hint="eastAsia" w:ascii="宋体" w:hAnsi="宋体" w:eastAsia="宋体" w:cs="宋体"/>
          <w:b/>
          <w:color w:val="FF0000"/>
          <w:sz w:val="28"/>
          <w:szCs w:val="28"/>
        </w:rPr>
        <w:t>检后</w:t>
      </w:r>
      <w:r>
        <w:rPr>
          <w:rFonts w:ascii="宋体" w:hAnsi="宋体" w:eastAsia="宋体" w:cs="宋体"/>
          <w:b/>
          <w:color w:val="FF0000"/>
          <w:sz w:val="28"/>
          <w:szCs w:val="28"/>
        </w:rPr>
        <w:t>：</w:t>
      </w:r>
      <w:r>
        <w:rPr>
          <w:rFonts w:ascii="宋体" w:hAnsi="宋体" w:eastAsia="宋体" w:cs="宋体"/>
          <w:sz w:val="28"/>
          <w:szCs w:val="28"/>
        </w:rPr>
        <w:t>为体检者量身定制健康管理方案</w:t>
      </w:r>
      <w:r>
        <w:rPr>
          <w:rFonts w:hint="eastAsia" w:ascii="宋体" w:hAnsi="宋体" w:eastAsia="宋体" w:cs="宋体"/>
          <w:sz w:val="28"/>
          <w:szCs w:val="28"/>
        </w:rPr>
        <w:t>，</w:t>
      </w:r>
      <w:r>
        <w:rPr>
          <w:rFonts w:ascii="宋体" w:hAnsi="宋体" w:eastAsia="宋体" w:cs="宋体"/>
          <w:sz w:val="28"/>
          <w:szCs w:val="28"/>
        </w:rPr>
        <w:t>健康保健</w:t>
      </w:r>
      <w:r>
        <w:rPr>
          <w:rFonts w:hint="eastAsia" w:ascii="宋体" w:hAnsi="宋体" w:eastAsia="宋体" w:cs="宋体"/>
          <w:sz w:val="28"/>
          <w:szCs w:val="28"/>
        </w:rPr>
        <w:t>，</w:t>
      </w:r>
      <w:r>
        <w:rPr>
          <w:rFonts w:ascii="宋体" w:hAnsi="宋体" w:eastAsia="宋体" w:cs="宋体"/>
          <w:sz w:val="28"/>
          <w:szCs w:val="28"/>
        </w:rPr>
        <w:t>健康咨询，健康教育</w:t>
      </w:r>
      <w:r>
        <w:rPr>
          <w:rFonts w:hint="eastAsia" w:ascii="宋体" w:hAnsi="宋体" w:eastAsia="宋体" w:cs="宋体"/>
          <w:sz w:val="28"/>
          <w:szCs w:val="28"/>
        </w:rPr>
        <w:t>等服务。</w:t>
      </w:r>
    </w:p>
    <w:p>
      <w:pPr>
        <w:shd w:val="clear" w:color="auto" w:fill="FFFFFF"/>
        <w:adjustRightInd/>
        <w:snapToGrid/>
        <w:spacing w:after="0" w:line="360" w:lineRule="auto"/>
        <w:ind w:firstLine="2971" w:firstLineChars="1000"/>
        <w:jc w:val="both"/>
        <w:rPr>
          <w:rFonts w:cs="宋体" w:asciiTheme="majorEastAsia" w:hAnsiTheme="majorEastAsia" w:eastAsiaTheme="majorEastAsia"/>
          <w:b/>
          <w:bCs/>
          <w:color w:val="333333"/>
          <w:spacing w:val="8"/>
          <w:sz w:val="28"/>
          <w:szCs w:val="28"/>
        </w:rPr>
      </w:pPr>
      <w:r>
        <w:rPr>
          <w:rFonts w:hint="eastAsia" w:cs="宋体" w:asciiTheme="majorEastAsia" w:hAnsiTheme="majorEastAsia" w:eastAsiaTheme="majorEastAsia"/>
          <w:b/>
          <w:bCs/>
          <w:color w:val="333333"/>
          <w:spacing w:val="8"/>
          <w:sz w:val="28"/>
          <w:szCs w:val="28"/>
        </w:rPr>
        <w:t>三、体检报告</w:t>
      </w:r>
    </w:p>
    <w:p>
      <w:pPr>
        <w:shd w:val="clear" w:color="auto" w:fill="FFFFFF"/>
        <w:adjustRightInd/>
        <w:snapToGrid/>
        <w:spacing w:after="0" w:line="360" w:lineRule="auto"/>
        <w:ind w:firstLine="444" w:firstLineChars="15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shd w:val="clear" w:color="auto" w:fill="FFFFFF"/>
        </w:rPr>
        <w:t>航天健康医学中心</w:t>
      </w:r>
      <w:r>
        <w:rPr>
          <w:rFonts w:hint="eastAsia" w:cs="宋体" w:asciiTheme="majorEastAsia" w:hAnsiTheme="majorEastAsia" w:eastAsiaTheme="majorEastAsia"/>
          <w:spacing w:val="8"/>
          <w:sz w:val="28"/>
          <w:szCs w:val="28"/>
        </w:rPr>
        <w:t>采用线上线下管理相结合模式，线上微信搜索：健康乐互联网医院（小程序）查询体检报告，体检者可扫下图二维码进行体检报告查询。</w:t>
      </w:r>
    </w:p>
    <w:p>
      <w:pPr>
        <w:shd w:val="clear" w:color="auto" w:fill="FFFFFF"/>
        <w:adjustRightInd/>
        <w:snapToGrid/>
        <w:spacing w:after="0" w:line="360" w:lineRule="auto"/>
        <w:ind w:firstLine="444" w:firstLineChars="150"/>
        <w:jc w:val="both"/>
        <w:rPr>
          <w:rFonts w:cs="宋体" w:asciiTheme="majorEastAsia" w:hAnsiTheme="majorEastAsia" w:eastAsiaTheme="majorEastAsia"/>
          <w:color w:val="333333"/>
          <w:spacing w:val="8"/>
          <w:sz w:val="28"/>
          <w:szCs w:val="28"/>
        </w:rPr>
      </w:pPr>
    </w:p>
    <w:p>
      <w:pPr>
        <w:shd w:val="clear" w:color="auto" w:fill="FFFFFF"/>
        <w:adjustRightInd/>
        <w:snapToGrid/>
        <w:spacing w:after="0" w:line="360" w:lineRule="auto"/>
        <w:jc w:val="both"/>
        <w:rPr>
          <w:rFonts w:cs="宋体" w:asciiTheme="majorEastAsia" w:hAnsiTheme="majorEastAsia" w:eastAsiaTheme="majorEastAsia"/>
          <w:color w:val="333333"/>
          <w:spacing w:val="8"/>
          <w:sz w:val="28"/>
          <w:szCs w:val="28"/>
        </w:rPr>
      </w:pPr>
      <w:r>
        <w:rPr>
          <w:rFonts w:cs="宋体" w:asciiTheme="majorEastAsia" w:hAnsiTheme="majorEastAsia" w:eastAsiaTheme="majorEastAsia"/>
          <w:color w:val="333333"/>
          <w:spacing w:val="8"/>
          <w:sz w:val="28"/>
          <w:szCs w:val="28"/>
        </w:rPr>
        <w:drawing>
          <wp:inline distT="0" distB="0" distL="114300" distR="114300">
            <wp:extent cx="5272405" cy="3641725"/>
            <wp:effectExtent l="0" t="0" r="4445" b="15875"/>
            <wp:docPr id="5" name="图片 11" descr="4c74cfbb390dae7444956cea14fb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4c74cfbb390dae7444956cea14fbe78"/>
                    <pic:cNvPicPr>
                      <a:picLocks noChangeAspect="1"/>
                    </pic:cNvPicPr>
                  </pic:nvPicPr>
                  <pic:blipFill>
                    <a:blip r:embed="rId8" cstate="print"/>
                    <a:stretch>
                      <a:fillRect/>
                    </a:stretch>
                  </pic:blipFill>
                  <pic:spPr>
                    <a:xfrm>
                      <a:off x="0" y="0"/>
                      <a:ext cx="5272405" cy="3641725"/>
                    </a:xfrm>
                    <a:prstGeom prst="rect">
                      <a:avLst/>
                    </a:prstGeom>
                  </pic:spPr>
                </pic:pic>
              </a:graphicData>
            </a:graphic>
          </wp:inline>
        </w:drawing>
      </w:r>
    </w:p>
    <w:p>
      <w:pPr>
        <w:ind w:firstLine="1200" w:firstLineChars="500"/>
        <w:rPr>
          <w:rFonts w:ascii="楷体" w:hAnsi="楷体" w:eastAsia="楷体" w:cs="楷体"/>
          <w:color w:val="FF0000"/>
          <w:sz w:val="24"/>
          <w:szCs w:val="24"/>
        </w:rPr>
      </w:pPr>
    </w:p>
    <w:p>
      <w:pPr>
        <w:ind w:firstLine="1200" w:firstLineChars="500"/>
        <w:rPr>
          <w:rFonts w:cs="宋体" w:asciiTheme="majorEastAsia" w:hAnsiTheme="majorEastAsia" w:eastAsiaTheme="majorEastAsia"/>
          <w:color w:val="333333"/>
          <w:spacing w:val="8"/>
          <w:sz w:val="28"/>
          <w:szCs w:val="28"/>
        </w:rPr>
      </w:pPr>
      <w:r>
        <w:rPr>
          <w:rFonts w:hint="eastAsia" w:ascii="楷体" w:hAnsi="楷体" w:eastAsia="楷体" w:cs="楷体"/>
          <w:color w:val="FF0000"/>
          <w:sz w:val="24"/>
          <w:szCs w:val="24"/>
        </w:rPr>
        <w:t>（</w:t>
      </w:r>
      <w:r>
        <w:rPr>
          <w:rFonts w:hint="eastAsia" w:ascii="楷体" w:hAnsi="楷体" w:eastAsia="楷体" w:cs="楷体"/>
          <w:color w:val="FF0000"/>
          <w:sz w:val="28"/>
          <w:szCs w:val="28"/>
        </w:rPr>
        <w:t>注意注册的电话号码要与体检时登记的号码一致</w:t>
      </w:r>
      <w:r>
        <w:rPr>
          <w:rFonts w:hint="eastAsia" w:ascii="楷体" w:hAnsi="楷体" w:eastAsia="楷体" w:cs="楷体"/>
          <w:color w:val="FF0000"/>
          <w:sz w:val="24"/>
          <w:szCs w:val="24"/>
        </w:rPr>
        <w:t>）</w:t>
      </w:r>
    </w:p>
    <w:p>
      <w:pPr>
        <w:shd w:val="clear" w:color="auto" w:fill="FFFFFF"/>
        <w:adjustRightInd/>
        <w:snapToGrid/>
        <w:spacing w:after="0" w:line="360" w:lineRule="auto"/>
        <w:jc w:val="both"/>
        <w:rPr>
          <w:rFonts w:cs="宋体" w:asciiTheme="majorEastAsia" w:hAnsiTheme="majorEastAsia" w:eastAsiaTheme="majorEastAsia"/>
          <w:color w:val="333333"/>
          <w:spacing w:val="8"/>
          <w:sz w:val="28"/>
          <w:szCs w:val="28"/>
        </w:rPr>
      </w:pPr>
    </w:p>
    <w:p>
      <w:pPr>
        <w:shd w:val="clear" w:color="auto" w:fill="FFFFFF"/>
        <w:adjustRightInd/>
        <w:snapToGrid/>
        <w:spacing w:after="0" w:line="360" w:lineRule="auto"/>
        <w:ind w:firstLine="2960" w:firstLineChars="1000"/>
        <w:jc w:val="both"/>
        <w:rPr>
          <w:rFonts w:cs="宋体" w:asciiTheme="majorEastAsia" w:hAnsiTheme="majorEastAsia" w:eastAsiaTheme="majorEastAsia"/>
          <w:color w:val="333333"/>
          <w:spacing w:val="8"/>
          <w:sz w:val="28"/>
          <w:szCs w:val="28"/>
        </w:rPr>
      </w:pPr>
      <w:r>
        <w:rPr>
          <w:rFonts w:hint="eastAsia" w:cs="宋体" w:asciiTheme="majorEastAsia" w:hAnsiTheme="majorEastAsia" w:eastAsiaTheme="majorEastAsia"/>
          <w:color w:val="333333"/>
          <w:spacing w:val="8"/>
          <w:sz w:val="28"/>
          <w:szCs w:val="28"/>
        </w:rPr>
        <w:t xml:space="preserve">    </w:t>
      </w:r>
      <w:r>
        <w:rPr>
          <w:rFonts w:hint="eastAsia" w:cs="宋体" w:asciiTheme="majorEastAsia" w:hAnsiTheme="majorEastAsia" w:eastAsiaTheme="majorEastAsia"/>
          <w:b/>
          <w:bCs/>
          <w:color w:val="333333"/>
          <w:spacing w:val="8"/>
          <w:sz w:val="28"/>
          <w:szCs w:val="28"/>
        </w:rPr>
        <w:t>四、检后服务</w:t>
      </w:r>
    </w:p>
    <w:p>
      <w:pPr>
        <w:shd w:val="clear" w:color="auto" w:fill="FFFFFF"/>
        <w:adjustRightInd/>
        <w:snapToGrid/>
        <w:spacing w:after="0" w:line="360" w:lineRule="auto"/>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color w:val="333333"/>
          <w:spacing w:val="8"/>
          <w:sz w:val="28"/>
          <w:szCs w:val="28"/>
        </w:rPr>
        <w:t xml:space="preserve"> </w:t>
      </w:r>
      <w:r>
        <w:rPr>
          <w:rFonts w:cs="宋体" w:asciiTheme="majorEastAsia" w:hAnsiTheme="majorEastAsia" w:eastAsiaTheme="majorEastAsia"/>
          <w:color w:val="333333"/>
          <w:spacing w:val="8"/>
          <w:sz w:val="28"/>
          <w:szCs w:val="28"/>
        </w:rPr>
        <w:t xml:space="preserve">  </w:t>
      </w:r>
      <w:r>
        <w:rPr>
          <w:rFonts w:hint="eastAsia" w:cs="宋体" w:asciiTheme="majorEastAsia" w:hAnsiTheme="majorEastAsia" w:eastAsiaTheme="majorEastAsia"/>
          <w:spacing w:val="8"/>
          <w:sz w:val="28"/>
          <w:szCs w:val="28"/>
        </w:rPr>
        <w:t>科室开展检后健康管理，在体检当天如发现高危异常值，我们会及时通知体检者，并可帮助联系院内专家进行诊疗。</w:t>
      </w:r>
      <w:r>
        <w:rPr>
          <w:rFonts w:hint="eastAsia" w:cs="宋体" w:asciiTheme="majorEastAsia" w:hAnsiTheme="majorEastAsia" w:eastAsiaTheme="majorEastAsia"/>
          <w:spacing w:val="8"/>
          <w:sz w:val="28"/>
          <w:szCs w:val="28"/>
          <w:shd w:val="clear" w:color="auto" w:fill="FFFFFF"/>
        </w:rPr>
        <w:t>航天健康医学中心</w:t>
      </w:r>
      <w:r>
        <w:rPr>
          <w:rFonts w:hint="eastAsia" w:cs="宋体" w:asciiTheme="majorEastAsia" w:hAnsiTheme="majorEastAsia" w:eastAsiaTheme="majorEastAsia"/>
          <w:spacing w:val="8"/>
          <w:sz w:val="28"/>
          <w:szCs w:val="28"/>
        </w:rPr>
        <w:t>还设有检后慢病管理门诊，周一至周五全天开诊，周六、周日上午开诊，可解读报告、健康咨询、生活方式指导、就医指导、疾病诊疗、绿色通道入院。欢迎您前来咨询 。</w:t>
      </w:r>
    </w:p>
    <w:p>
      <w:pPr>
        <w:shd w:val="clear" w:color="auto" w:fill="FFFFFF"/>
        <w:adjustRightInd/>
        <w:snapToGrid/>
        <w:spacing w:after="0" w:line="360" w:lineRule="auto"/>
        <w:jc w:val="both"/>
        <w:rPr>
          <w:rFonts w:cs="宋体" w:asciiTheme="majorEastAsia" w:hAnsiTheme="majorEastAsia" w:eastAsiaTheme="majorEastAsia"/>
          <w:spacing w:val="8"/>
          <w:sz w:val="28"/>
          <w:szCs w:val="28"/>
        </w:rPr>
      </w:pPr>
    </w:p>
    <w:p>
      <w:pPr>
        <w:shd w:val="clear" w:color="auto" w:fill="FFFFFF"/>
        <w:adjustRightInd/>
        <w:snapToGrid/>
        <w:spacing w:after="0" w:line="360" w:lineRule="auto"/>
        <w:ind w:firstLine="592" w:firstLineChars="2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纸质报告领取时间：周一至周五  上午8:00-12:00</w:t>
      </w:r>
    </w:p>
    <w:p>
      <w:pPr>
        <w:shd w:val="clear" w:color="auto" w:fill="FFFFFF"/>
        <w:adjustRightInd/>
        <w:snapToGrid/>
        <w:spacing w:after="0" w:line="360" w:lineRule="auto"/>
        <w:ind w:firstLine="444" w:firstLineChars="15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 xml:space="preserve">                            </w:t>
      </w:r>
      <w:r>
        <w:rPr>
          <w:rFonts w:cs="宋体" w:asciiTheme="majorEastAsia" w:hAnsiTheme="majorEastAsia" w:eastAsiaTheme="majorEastAsia"/>
          <w:spacing w:val="8"/>
          <w:sz w:val="28"/>
          <w:szCs w:val="28"/>
        </w:rPr>
        <w:t xml:space="preserve"> </w:t>
      </w:r>
      <w:r>
        <w:rPr>
          <w:rFonts w:hint="eastAsia" w:cs="宋体" w:asciiTheme="majorEastAsia" w:hAnsiTheme="majorEastAsia" w:eastAsiaTheme="majorEastAsia"/>
          <w:spacing w:val="8"/>
          <w:sz w:val="28"/>
          <w:szCs w:val="28"/>
        </w:rPr>
        <w:t xml:space="preserve"> 下午 2:00-6:00</w:t>
      </w:r>
    </w:p>
    <w:p>
      <w:pPr>
        <w:shd w:val="clear" w:color="auto" w:fill="FFFFFF"/>
        <w:adjustRightInd/>
        <w:snapToGrid/>
        <w:spacing w:after="0" w:line="360" w:lineRule="auto"/>
        <w:ind w:firstLine="592" w:firstLineChars="200"/>
        <w:jc w:val="both"/>
        <w:rPr>
          <w:rFonts w:asciiTheme="majorEastAsia" w:hAnsiTheme="majorEastAsia" w:eastAsiaTheme="majorEastAsia" w:cstheme="majorEastAsia"/>
          <w:b/>
          <w:bCs/>
          <w:color w:val="FF0000"/>
          <w:spacing w:val="8"/>
          <w:sz w:val="28"/>
          <w:szCs w:val="28"/>
        </w:rPr>
      </w:pPr>
      <w:r>
        <w:rPr>
          <w:rFonts w:hint="eastAsia" w:cs="宋体" w:asciiTheme="majorEastAsia" w:hAnsiTheme="majorEastAsia" w:eastAsiaTheme="majorEastAsia"/>
          <w:spacing w:val="8"/>
          <w:sz w:val="28"/>
          <w:szCs w:val="28"/>
        </w:rPr>
        <w:t>地点：</w:t>
      </w:r>
      <w:r>
        <w:rPr>
          <w:rFonts w:hint="eastAsia" w:cs="宋体" w:asciiTheme="majorEastAsia" w:hAnsiTheme="majorEastAsia" w:eastAsiaTheme="majorEastAsia"/>
          <w:spacing w:val="8"/>
          <w:sz w:val="28"/>
          <w:szCs w:val="28"/>
          <w:shd w:val="clear" w:color="auto" w:fill="FFFFFF"/>
        </w:rPr>
        <w:t>航天健康医学中心楼西门</w:t>
      </w:r>
      <w:r>
        <w:rPr>
          <w:rFonts w:hint="eastAsia" w:cs="宋体" w:asciiTheme="majorEastAsia" w:hAnsiTheme="majorEastAsia" w:eastAsiaTheme="majorEastAsia"/>
          <w:spacing w:val="8"/>
          <w:sz w:val="28"/>
          <w:szCs w:val="28"/>
        </w:rPr>
        <w:t xml:space="preserve">  电话：0472-5992513</w:t>
      </w:r>
    </w:p>
    <w:p>
      <w:pPr>
        <w:shd w:val="clear" w:color="auto" w:fill="FFFFFF"/>
        <w:adjustRightInd/>
        <w:snapToGrid/>
        <w:spacing w:after="0" w:line="360" w:lineRule="auto"/>
        <w:ind w:firstLine="2822" w:firstLineChars="950"/>
        <w:rPr>
          <w:rFonts w:asciiTheme="majorEastAsia" w:hAnsiTheme="majorEastAsia" w:eastAsiaTheme="majorEastAsia" w:cstheme="majorEastAsia"/>
          <w:b/>
          <w:bCs/>
          <w:color w:val="FF0000"/>
          <w:spacing w:val="8"/>
          <w:sz w:val="28"/>
          <w:szCs w:val="28"/>
        </w:rPr>
      </w:pPr>
      <w:r>
        <w:rPr>
          <w:rFonts w:hint="eastAsia" w:asciiTheme="majorEastAsia" w:hAnsiTheme="majorEastAsia" w:eastAsiaTheme="majorEastAsia" w:cstheme="majorEastAsia"/>
          <w:b/>
          <w:bCs/>
          <w:color w:val="FF0000"/>
          <w:spacing w:val="8"/>
          <w:sz w:val="28"/>
          <w:szCs w:val="28"/>
        </w:rPr>
        <w:t>五、注意事项</w:t>
      </w:r>
    </w:p>
    <w:p>
      <w:pPr>
        <w:shd w:val="clear" w:color="auto" w:fill="FFFFFF"/>
        <w:adjustRightInd/>
        <w:snapToGrid/>
        <w:spacing w:after="0" w:line="360" w:lineRule="auto"/>
        <w:rPr>
          <w:rFonts w:asciiTheme="majorEastAsia" w:hAnsiTheme="majorEastAsia" w:eastAsiaTheme="majorEastAsia" w:cstheme="majorEastAsia"/>
          <w:color w:val="FF0000"/>
          <w:spacing w:val="8"/>
          <w:sz w:val="28"/>
          <w:szCs w:val="28"/>
        </w:rPr>
      </w:pPr>
      <w:r>
        <w:rPr>
          <w:rFonts w:hint="eastAsia" w:asciiTheme="majorEastAsia" w:hAnsiTheme="majorEastAsia" w:eastAsiaTheme="majorEastAsia" w:cstheme="majorEastAsia"/>
          <w:color w:val="FF0000"/>
          <w:spacing w:val="8"/>
          <w:sz w:val="28"/>
          <w:szCs w:val="28"/>
        </w:rPr>
        <w:t>为了更准确地反应您身体的真实状况，请您注意以下事项：</w:t>
      </w:r>
    </w:p>
    <w:p>
      <w:pPr>
        <w:shd w:val="clear" w:color="auto" w:fill="FFFFFF"/>
        <w:adjustRightInd/>
        <w:snapToGrid/>
        <w:spacing w:after="0" w:line="360" w:lineRule="auto"/>
        <w:ind w:left="592" w:hanging="592" w:hangingChars="200"/>
        <w:jc w:val="both"/>
        <w:rPr>
          <w:rFonts w:cs="宋体" w:asciiTheme="majorEastAsia" w:hAnsiTheme="majorEastAsia" w:eastAsiaTheme="majorEastAsia"/>
          <w:color w:val="000000"/>
          <w:spacing w:val="8"/>
          <w:sz w:val="28"/>
          <w:szCs w:val="28"/>
        </w:rPr>
      </w:pPr>
      <w:r>
        <w:rPr>
          <w:rFonts w:hint="eastAsia" w:cs="宋体" w:asciiTheme="majorEastAsia" w:hAnsiTheme="majorEastAsia" w:eastAsiaTheme="majorEastAsia"/>
          <w:color w:val="000000"/>
          <w:spacing w:val="8"/>
          <w:sz w:val="28"/>
          <w:szCs w:val="28"/>
        </w:rPr>
        <w:t>1.</w:t>
      </w:r>
      <w:r>
        <w:rPr>
          <w:rFonts w:hint="eastAsia" w:asciiTheme="majorEastAsia" w:hAnsiTheme="majorEastAsia" w:eastAsiaTheme="majorEastAsia"/>
          <w:sz w:val="28"/>
          <w:szCs w:val="28"/>
        </w:rPr>
        <w:t xml:space="preserve"> </w:t>
      </w:r>
      <w:r>
        <w:rPr>
          <w:rFonts w:hint="eastAsia" w:cs="宋体" w:asciiTheme="majorEastAsia" w:hAnsiTheme="majorEastAsia" w:eastAsiaTheme="majorEastAsia"/>
          <w:color w:val="000000"/>
          <w:spacing w:val="8"/>
          <w:sz w:val="28"/>
          <w:szCs w:val="28"/>
        </w:rPr>
        <w:t>体检前3～5日饮食宜清淡，忌酒，限高脂高蛋白饮食，避免使用对肝肾功能有影响的药物。检查前1日晚上22点以后，请禁食禁水。</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color w:val="333333"/>
          <w:spacing w:val="8"/>
          <w:sz w:val="28"/>
          <w:szCs w:val="28"/>
        </w:rPr>
      </w:pPr>
      <w:r>
        <w:rPr>
          <w:rFonts w:hint="eastAsia" w:cs="黑体" w:asciiTheme="majorEastAsia" w:hAnsiTheme="majorEastAsia" w:eastAsiaTheme="majorEastAsia"/>
          <w:color w:val="000000"/>
          <w:spacing w:val="8"/>
          <w:sz w:val="28"/>
          <w:szCs w:val="28"/>
        </w:rPr>
        <w:t>2</w:t>
      </w:r>
      <w:r>
        <w:rPr>
          <w:rFonts w:hint="eastAsia" w:cs="Arial" w:asciiTheme="majorEastAsia" w:hAnsiTheme="majorEastAsia" w:eastAsiaTheme="majorEastAsia"/>
          <w:color w:val="000000"/>
          <w:spacing w:val="8"/>
          <w:sz w:val="28"/>
          <w:szCs w:val="28"/>
        </w:rPr>
        <w:t>.如有高血压、心脏病史的，在体检当日建议照常服药，体检时请您向体检医生介绍病史，重要的疾病史不可遗漏。</w:t>
      </w:r>
    </w:p>
    <w:p>
      <w:pPr>
        <w:shd w:val="clear" w:color="auto" w:fill="FFFFFF"/>
        <w:adjustRightInd/>
        <w:snapToGrid/>
        <w:spacing w:after="0" w:line="360" w:lineRule="auto"/>
        <w:ind w:left="296" w:hanging="296" w:hangingChars="100"/>
        <w:jc w:val="both"/>
        <w:rPr>
          <w:rFonts w:hint="eastAsia" w:cs="宋体" w:asciiTheme="majorEastAsia" w:hAnsiTheme="majorEastAsia" w:eastAsiaTheme="majorEastAsia"/>
          <w:spacing w:val="8"/>
          <w:sz w:val="28"/>
          <w:szCs w:val="28"/>
        </w:rPr>
      </w:pPr>
      <w:r>
        <w:rPr>
          <w:rFonts w:hint="eastAsia" w:cs="黑体" w:asciiTheme="majorEastAsia" w:hAnsiTheme="majorEastAsia" w:eastAsiaTheme="majorEastAsia"/>
          <w:spacing w:val="8"/>
          <w:sz w:val="28"/>
          <w:szCs w:val="28"/>
        </w:rPr>
        <w:t>3</w:t>
      </w:r>
      <w:r>
        <w:rPr>
          <w:rFonts w:hint="eastAsia" w:cs="Arial" w:asciiTheme="majorEastAsia" w:hAnsiTheme="majorEastAsia" w:eastAsiaTheme="majorEastAsia"/>
          <w:spacing w:val="8"/>
          <w:sz w:val="28"/>
          <w:szCs w:val="28"/>
        </w:rPr>
        <w:t>.</w:t>
      </w:r>
      <w:r>
        <w:rPr>
          <w:rFonts w:hint="eastAsia" w:cs="宋体" w:asciiTheme="majorEastAsia" w:hAnsiTheme="majorEastAsia" w:eastAsiaTheme="majorEastAsia"/>
          <w:spacing w:val="8"/>
          <w:sz w:val="28"/>
          <w:szCs w:val="28"/>
        </w:rPr>
        <w:t>抽血及肝、胆B超须空腹进行；做膀胱、前列腺、子宫、附件B超时，请勿排尿，如无尿，需饮清水至膀胱充盈。</w:t>
      </w:r>
    </w:p>
    <w:p>
      <w:pPr>
        <w:shd w:val="clear" w:color="auto" w:fill="FFFFFF"/>
        <w:adjustRightInd/>
        <w:snapToGrid/>
        <w:spacing w:after="0" w:line="360" w:lineRule="auto"/>
        <w:ind w:left="296" w:hanging="296" w:hangingChars="100"/>
        <w:jc w:val="both"/>
        <w:rPr>
          <w:rFonts w:hint="default" w:cs="宋体" w:asciiTheme="majorEastAsia" w:hAnsiTheme="majorEastAsia" w:eastAsiaTheme="majorEastAsia"/>
          <w:spacing w:val="8"/>
          <w:sz w:val="28"/>
          <w:szCs w:val="28"/>
          <w:lang w:val="en-US" w:eastAsia="zh-CN"/>
        </w:rPr>
      </w:pPr>
      <w:r>
        <w:rPr>
          <w:rFonts w:hint="eastAsia" w:cs="宋体" w:asciiTheme="majorEastAsia" w:hAnsiTheme="majorEastAsia" w:eastAsiaTheme="majorEastAsia"/>
          <w:color w:val="FF0000"/>
          <w:spacing w:val="8"/>
          <w:sz w:val="28"/>
          <w:szCs w:val="28"/>
          <w:lang w:val="en-US" w:eastAsia="zh-CN"/>
        </w:rPr>
        <w:t>4.有晕针晕血史的体检客户请务必提前告知医务人员。做好防范措施</w:t>
      </w:r>
      <w:r>
        <w:rPr>
          <w:rFonts w:hint="eastAsia" w:cs="宋体" w:asciiTheme="majorEastAsia" w:hAnsiTheme="majorEastAsia" w:eastAsiaTheme="majorEastAsia"/>
          <w:spacing w:val="8"/>
          <w:sz w:val="28"/>
          <w:szCs w:val="28"/>
          <w:lang w:val="en-US" w:eastAsia="zh-CN"/>
        </w:rPr>
        <w:t>。</w:t>
      </w:r>
    </w:p>
    <w:p>
      <w:pPr>
        <w:shd w:val="clear" w:color="auto" w:fill="FFFFFF"/>
        <w:adjustRightInd/>
        <w:snapToGrid/>
        <w:spacing w:after="0" w:line="360" w:lineRule="auto"/>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lang w:val="en-US" w:eastAsia="zh-CN"/>
        </w:rPr>
        <w:t>5</w:t>
      </w:r>
      <w:r>
        <w:rPr>
          <w:rFonts w:hint="eastAsia" w:cs="宋体" w:asciiTheme="majorEastAsia" w:hAnsiTheme="majorEastAsia" w:eastAsiaTheme="majorEastAsia"/>
          <w:spacing w:val="8"/>
          <w:sz w:val="28"/>
          <w:szCs w:val="28"/>
        </w:rPr>
        <w:t>.月经期间不宜尿检和妇科检查（待月经结束3天后补检）。</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color w:val="000000"/>
          <w:spacing w:val="8"/>
          <w:sz w:val="28"/>
          <w:szCs w:val="28"/>
        </w:rPr>
      </w:pPr>
      <w:r>
        <w:rPr>
          <w:rFonts w:hint="eastAsia" w:cs="宋体" w:asciiTheme="majorEastAsia" w:hAnsiTheme="majorEastAsia" w:eastAsiaTheme="majorEastAsia"/>
          <w:color w:val="000000"/>
          <w:spacing w:val="8"/>
          <w:sz w:val="28"/>
          <w:szCs w:val="28"/>
          <w:lang w:val="en-US" w:eastAsia="zh-CN"/>
        </w:rPr>
        <w:t>6</w:t>
      </w:r>
      <w:r>
        <w:rPr>
          <w:rFonts w:hint="eastAsia" w:cs="宋体" w:asciiTheme="majorEastAsia" w:hAnsiTheme="majorEastAsia" w:eastAsiaTheme="majorEastAsia"/>
          <w:color w:val="000000"/>
          <w:spacing w:val="8"/>
          <w:sz w:val="28"/>
          <w:szCs w:val="28"/>
        </w:rPr>
        <w:t>.怀孕、备孕及可能已受孕者，请先告知工作人员，勿接受幽门螺旋杆菌测试、骨密度检测、DR胸部正位片、CT等放射性检查。男士备孕期间也勿进行此类检查。</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lang w:val="en-US" w:eastAsia="zh-CN"/>
        </w:rPr>
        <w:t>7</w:t>
      </w:r>
      <w:r>
        <w:rPr>
          <w:rFonts w:hint="eastAsia" w:cs="宋体" w:asciiTheme="majorEastAsia" w:hAnsiTheme="majorEastAsia" w:eastAsiaTheme="majorEastAsia"/>
          <w:spacing w:val="8"/>
          <w:sz w:val="28"/>
          <w:szCs w:val="28"/>
        </w:rPr>
        <w:t>.未婚女士不宜做妇科检</w:t>
      </w:r>
      <w:bookmarkStart w:id="0" w:name="_GoBack"/>
      <w:bookmarkEnd w:id="0"/>
      <w:r>
        <w:rPr>
          <w:rFonts w:hint="eastAsia" w:cs="宋体" w:asciiTheme="majorEastAsia" w:hAnsiTheme="majorEastAsia" w:eastAsiaTheme="majorEastAsia"/>
          <w:spacing w:val="8"/>
          <w:sz w:val="28"/>
          <w:szCs w:val="28"/>
        </w:rPr>
        <w:t>查（TCT/HPV）。</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lang w:val="en-US" w:eastAsia="zh-CN"/>
        </w:rPr>
        <w:t>8</w:t>
      </w:r>
      <w:r>
        <w:rPr>
          <w:rFonts w:hint="eastAsia" w:cs="宋体" w:asciiTheme="majorEastAsia" w:hAnsiTheme="majorEastAsia" w:eastAsiaTheme="majorEastAsia"/>
          <w:spacing w:val="8"/>
          <w:sz w:val="28"/>
          <w:szCs w:val="28"/>
        </w:rPr>
        <w:t>.所有项目检查完毕，请您将体检表交回</w:t>
      </w:r>
      <w:r>
        <w:rPr>
          <w:rFonts w:hint="eastAsia" w:cs="宋体" w:asciiTheme="majorEastAsia" w:hAnsiTheme="majorEastAsia" w:eastAsiaTheme="majorEastAsia"/>
          <w:spacing w:val="8"/>
          <w:sz w:val="28"/>
          <w:szCs w:val="28"/>
          <w:shd w:val="clear" w:color="auto" w:fill="FFFFFF"/>
        </w:rPr>
        <w:t>航天健康医学中心</w:t>
      </w:r>
      <w:r>
        <w:rPr>
          <w:rFonts w:hint="eastAsia" w:cs="宋体" w:asciiTheme="majorEastAsia" w:hAnsiTheme="majorEastAsia" w:eastAsiaTheme="majorEastAsia"/>
          <w:spacing w:val="8"/>
          <w:sz w:val="28"/>
          <w:szCs w:val="28"/>
        </w:rPr>
        <w:t>一楼体检单回收处（以备出体检报告）。若您有其他特殊检查要求，与体检中心工作人员联系。</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lang w:val="en-US" w:eastAsia="zh-CN"/>
        </w:rPr>
        <w:t>9</w:t>
      </w:r>
      <w:r>
        <w:rPr>
          <w:rFonts w:hint="eastAsia" w:cs="宋体" w:asciiTheme="majorEastAsia" w:hAnsiTheme="majorEastAsia" w:eastAsiaTheme="majorEastAsia"/>
          <w:spacing w:val="8"/>
          <w:sz w:val="28"/>
          <w:szCs w:val="28"/>
        </w:rPr>
        <w:t>.无特殊检查项目者体检报告将于3--5个工作日后提供纸质体检报告，如您有妇科检查（TCT、HPV）取报告时间延长至7--10个工作日。请您认真对待医生的建议，有病及时诊治。（领取报告时请携带本人身份证）。</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lang w:val="en-US" w:eastAsia="zh-CN"/>
        </w:rPr>
        <w:t>10</w:t>
      </w:r>
      <w:r>
        <w:rPr>
          <w:rFonts w:hint="eastAsia" w:cs="宋体" w:asciiTheme="majorEastAsia" w:hAnsiTheme="majorEastAsia" w:eastAsiaTheme="majorEastAsia"/>
          <w:spacing w:val="8"/>
          <w:sz w:val="28"/>
          <w:szCs w:val="28"/>
        </w:rPr>
        <w:t>.做X线检查不要穿带有金属纽扣的衣物。</w:t>
      </w:r>
    </w:p>
    <w:p>
      <w:pPr>
        <w:shd w:val="clear" w:color="auto" w:fill="FFFFFF"/>
        <w:adjustRightInd/>
        <w:snapToGrid/>
        <w:spacing w:after="0" w:line="360" w:lineRule="auto"/>
        <w:ind w:left="296" w:hanging="296" w:hangingChars="100"/>
        <w:jc w:val="both"/>
        <w:rPr>
          <w:rFonts w:hint="eastAsia"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1</w:t>
      </w:r>
      <w:r>
        <w:rPr>
          <w:rFonts w:hint="eastAsia" w:cs="宋体" w:asciiTheme="majorEastAsia" w:hAnsiTheme="majorEastAsia" w:eastAsiaTheme="majorEastAsia"/>
          <w:spacing w:val="8"/>
          <w:sz w:val="28"/>
          <w:szCs w:val="28"/>
          <w:lang w:val="en-US" w:eastAsia="zh-CN"/>
        </w:rPr>
        <w:t>1</w:t>
      </w:r>
      <w:r>
        <w:rPr>
          <w:rFonts w:hint="eastAsia" w:cs="宋体" w:asciiTheme="majorEastAsia" w:hAnsiTheme="majorEastAsia" w:eastAsiaTheme="majorEastAsia"/>
          <w:spacing w:val="8"/>
          <w:sz w:val="28"/>
          <w:szCs w:val="28"/>
        </w:rPr>
        <w:t>.CT检查前需将被检查部位的金属物品去掉，以免影响拍摄的图像效果。</w:t>
      </w:r>
    </w:p>
    <w:p>
      <w:pPr>
        <w:shd w:val="clear" w:color="auto" w:fill="FFFFFF"/>
        <w:adjustRightInd/>
        <w:snapToGrid/>
        <w:spacing w:after="0" w:line="360" w:lineRule="auto"/>
        <w:ind w:left="296" w:hanging="296" w:hangingChars="100"/>
        <w:jc w:val="both"/>
        <w:rPr>
          <w:rFonts w:hint="default" w:cs="宋体" w:asciiTheme="majorEastAsia" w:hAnsiTheme="majorEastAsia" w:eastAsiaTheme="majorEastAsia"/>
          <w:color w:val="FF0000"/>
          <w:spacing w:val="8"/>
          <w:sz w:val="28"/>
          <w:szCs w:val="28"/>
          <w:lang w:val="en-US" w:eastAsia="zh-CN"/>
        </w:rPr>
      </w:pPr>
      <w:r>
        <w:rPr>
          <w:rFonts w:hint="eastAsia" w:cs="宋体" w:asciiTheme="majorEastAsia" w:hAnsiTheme="majorEastAsia" w:eastAsiaTheme="majorEastAsia"/>
          <w:color w:val="FF0000"/>
          <w:spacing w:val="8"/>
          <w:sz w:val="28"/>
          <w:szCs w:val="28"/>
          <w:lang w:val="en-US" w:eastAsia="zh-CN"/>
        </w:rPr>
        <w:t>12.客户在体检过程中应看护好个人随身物品，并保护好自身及随行人员的人身安全，如为个人原因造成财务及人身安全损失由体检客户自行承担。</w:t>
      </w: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rPr>
      </w:pPr>
    </w:p>
    <w:p>
      <w:pPr>
        <w:shd w:val="clear" w:color="auto" w:fill="FFFFFF"/>
        <w:adjustRightInd/>
        <w:snapToGrid/>
        <w:spacing w:after="0" w:line="360" w:lineRule="auto"/>
        <w:ind w:left="296" w:hanging="296" w:hangingChars="100"/>
        <w:jc w:val="both"/>
        <w:rPr>
          <w:rFonts w:cs="宋体" w:asciiTheme="majorEastAsia" w:hAnsiTheme="majorEastAsia" w:eastAsiaTheme="majorEastAsia"/>
          <w:spacing w:val="8"/>
          <w:sz w:val="28"/>
          <w:szCs w:val="28"/>
          <w:shd w:val="clear" w:color="auto" w:fill="FFFFFF"/>
        </w:rPr>
      </w:pPr>
      <w:r>
        <w:rPr>
          <w:rFonts w:cs="宋体" w:asciiTheme="majorEastAsia" w:hAnsiTheme="majorEastAsia" w:eastAsiaTheme="majorEastAsia"/>
          <w:color w:val="333333"/>
          <w:spacing w:val="8"/>
          <w:sz w:val="28"/>
          <w:szCs w:val="28"/>
        </w:rPr>
        <w:t xml:space="preserve"> </w:t>
      </w:r>
      <w:r>
        <w:rPr>
          <w:rFonts w:cs="宋体" w:asciiTheme="majorEastAsia" w:hAnsiTheme="majorEastAsia" w:eastAsiaTheme="majorEastAsia"/>
          <w:spacing w:val="8"/>
          <w:sz w:val="28"/>
          <w:szCs w:val="28"/>
        </w:rPr>
        <w:t xml:space="preserve"> </w:t>
      </w:r>
      <w:r>
        <w:rPr>
          <w:rFonts w:hint="eastAsia" w:cs="宋体" w:asciiTheme="majorEastAsia" w:hAnsiTheme="majorEastAsia" w:eastAsiaTheme="majorEastAsia"/>
          <w:spacing w:val="8"/>
          <w:sz w:val="28"/>
          <w:szCs w:val="28"/>
        </w:rPr>
        <w:t>通用技术航天医科内蒙古包钢医院</w:t>
      </w:r>
      <w:r>
        <w:rPr>
          <w:rFonts w:hint="eastAsia" w:cs="宋体" w:asciiTheme="majorEastAsia" w:hAnsiTheme="majorEastAsia" w:eastAsiaTheme="majorEastAsia"/>
          <w:spacing w:val="8"/>
          <w:sz w:val="28"/>
          <w:szCs w:val="28"/>
          <w:shd w:val="clear" w:color="auto" w:fill="FFFFFF"/>
        </w:rPr>
        <w:t>航天健康医学中心</w:t>
      </w:r>
    </w:p>
    <w:p>
      <w:pPr>
        <w:shd w:val="clear" w:color="auto" w:fill="FFFFFF"/>
        <w:adjustRightInd/>
        <w:snapToGrid/>
        <w:spacing w:after="0" w:line="360" w:lineRule="auto"/>
        <w:ind w:left="1178" w:leftChars="132" w:hanging="888" w:hangingChars="300"/>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地址：内蒙古包钢医院北一门（</w:t>
      </w:r>
      <w:r>
        <w:rPr>
          <w:rFonts w:hint="eastAsia" w:cs="宋体" w:asciiTheme="majorEastAsia" w:hAnsiTheme="majorEastAsia" w:eastAsiaTheme="majorEastAsia"/>
          <w:spacing w:val="8"/>
          <w:sz w:val="28"/>
          <w:szCs w:val="28"/>
          <w:shd w:val="clear" w:color="auto" w:fill="FFFFFF"/>
        </w:rPr>
        <w:t>航天健康医学中心楼</w:t>
      </w:r>
      <w:r>
        <w:rPr>
          <w:rFonts w:hint="eastAsia" w:cs="宋体" w:asciiTheme="majorEastAsia" w:hAnsiTheme="majorEastAsia" w:eastAsiaTheme="majorEastAsia"/>
          <w:spacing w:val="8"/>
          <w:sz w:val="28"/>
          <w:szCs w:val="28"/>
        </w:rPr>
        <w:t>）。</w:t>
      </w:r>
    </w:p>
    <w:p>
      <w:pPr>
        <w:shd w:val="clear" w:color="auto" w:fill="FFFFFF"/>
        <w:adjustRightInd/>
        <w:snapToGrid/>
        <w:spacing w:after="0" w:line="360" w:lineRule="auto"/>
        <w:ind w:left="253" w:leftChars="115"/>
        <w:jc w:val="both"/>
        <w:rPr>
          <w:rFonts w:cs="宋体" w:asciiTheme="majorEastAsia" w:hAnsiTheme="majorEastAsia" w:eastAsiaTheme="majorEastAsia"/>
          <w:spacing w:val="8"/>
          <w:sz w:val="28"/>
          <w:szCs w:val="28"/>
        </w:rPr>
      </w:pPr>
      <w:r>
        <w:rPr>
          <w:rFonts w:hint="eastAsia" w:cs="宋体" w:asciiTheme="majorEastAsia" w:hAnsiTheme="majorEastAsia" w:eastAsiaTheme="majorEastAsia"/>
          <w:spacing w:val="8"/>
          <w:sz w:val="28"/>
          <w:szCs w:val="28"/>
        </w:rPr>
        <w:t>联系电话：0472-5992861、0472-5992860。</w:t>
      </w:r>
    </w:p>
    <w:p>
      <w:pPr>
        <w:shd w:val="clear" w:color="auto" w:fill="FFFFFF"/>
        <w:adjustRightInd/>
        <w:snapToGrid/>
        <w:spacing w:after="0" w:line="360" w:lineRule="auto"/>
        <w:ind w:left="296" w:hanging="296" w:hangingChars="100"/>
        <w:jc w:val="center"/>
        <w:rPr>
          <w:rFonts w:ascii="楷体" w:hAnsi="楷体" w:eastAsia="楷体" w:cs="楷体"/>
          <w:color w:val="FF0000"/>
          <w:spacing w:val="8"/>
          <w:sz w:val="28"/>
          <w:szCs w:val="28"/>
        </w:rPr>
      </w:pPr>
      <w:r>
        <w:rPr>
          <w:rFonts w:hint="eastAsia" w:ascii="楷体" w:hAnsi="楷体" w:eastAsia="楷体" w:cs="楷体"/>
          <w:color w:val="FF0000"/>
          <w:spacing w:val="8"/>
          <w:sz w:val="28"/>
          <w:szCs w:val="28"/>
        </w:rPr>
        <w:t>航天健康医学中心全体员工会提供优质的服务认真的态度专业的技术，为您的健康保驾护航。</w:t>
      </w:r>
    </w:p>
    <w:p>
      <w:pPr>
        <w:shd w:val="clear" w:color="auto" w:fill="FFFFFF"/>
        <w:adjustRightInd/>
        <w:snapToGrid/>
        <w:spacing w:after="0" w:line="360" w:lineRule="auto"/>
        <w:ind w:firstLine="1628" w:firstLineChars="550"/>
        <w:rPr>
          <w:rFonts w:ascii="楷体" w:hAnsi="楷体" w:eastAsia="楷体" w:cs="宋体"/>
          <w:color w:val="333333"/>
          <w:spacing w:val="8"/>
          <w:sz w:val="28"/>
          <w:szCs w:val="28"/>
        </w:rPr>
      </w:pPr>
    </w:p>
    <w:p>
      <w:pPr>
        <w:shd w:val="clear" w:color="auto" w:fill="FFFFFF"/>
        <w:adjustRightInd/>
        <w:snapToGrid/>
        <w:spacing w:after="0" w:line="360" w:lineRule="auto"/>
        <w:ind w:firstLine="444" w:firstLineChars="150"/>
        <w:jc w:val="both"/>
        <w:rPr>
          <w:rFonts w:cs="宋体" w:asciiTheme="majorEastAsia" w:hAnsiTheme="majorEastAsia" w:eastAsiaTheme="majorEastAsia"/>
          <w:color w:val="333333"/>
          <w:spacing w:val="8"/>
          <w:sz w:val="28"/>
          <w:szCs w:val="28"/>
        </w:rPr>
      </w:pPr>
    </w:p>
    <w:p>
      <w:pPr>
        <w:shd w:val="clear" w:color="auto" w:fill="FFFFFF"/>
        <w:adjustRightInd/>
        <w:snapToGrid/>
        <w:spacing w:after="0" w:line="360" w:lineRule="auto"/>
        <w:ind w:firstLine="444" w:firstLineChars="150"/>
        <w:jc w:val="both"/>
        <w:rPr>
          <w:rFonts w:cs="宋体" w:asciiTheme="majorEastAsia" w:hAnsiTheme="majorEastAsia" w:eastAsiaTheme="majorEastAsia"/>
          <w:color w:val="333333"/>
          <w:spacing w:val="8"/>
          <w:sz w:val="28"/>
          <w:szCs w:val="28"/>
        </w:rPr>
      </w:pPr>
    </w:p>
    <w:p>
      <w:pPr>
        <w:shd w:val="clear" w:color="auto" w:fill="FFFFFF"/>
        <w:adjustRightInd/>
        <w:snapToGrid/>
        <w:spacing w:after="0" w:line="360" w:lineRule="auto"/>
        <w:rPr>
          <w:rFonts w:cs="宋体" w:asciiTheme="majorEastAsia" w:hAnsiTheme="majorEastAsia" w:eastAsiaTheme="majorEastAsia"/>
          <w:color w:val="333333"/>
          <w:spacing w:val="8"/>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p>
      <w:pPr>
        <w:spacing w:line="360" w:lineRule="auto"/>
        <w:jc w:val="center"/>
        <w:rPr>
          <w:rFonts w:asciiTheme="majorEastAsia" w:hAnsiTheme="majorEastAsia" w:eastAsiaTheme="majorEastAsia"/>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FA0A0"/>
    <w:multiLevelType w:val="singleLevel"/>
    <w:tmpl w:val="431FA0A0"/>
    <w:lvl w:ilvl="0" w:tentative="0">
      <w:start w:val="2"/>
      <w:numFmt w:val="decimal"/>
      <w:suff w:val="nothing"/>
      <w:lvlText w:val="（%1）"/>
      <w:lvlJc w:val="left"/>
    </w:lvl>
  </w:abstractNum>
  <w:abstractNum w:abstractNumId="1">
    <w:nsid w:val="750EF214"/>
    <w:multiLevelType w:val="singleLevel"/>
    <w:tmpl w:val="750EF21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Y2EwYmQyMjllYWI3Y2VjYjM4ZmJmOTdjM2UzZTcifQ=="/>
  </w:docVars>
  <w:rsids>
    <w:rsidRoot w:val="38802689"/>
    <w:rsid w:val="00026FA5"/>
    <w:rsid w:val="00081991"/>
    <w:rsid w:val="00271C53"/>
    <w:rsid w:val="002B1042"/>
    <w:rsid w:val="002E3BA1"/>
    <w:rsid w:val="00376465"/>
    <w:rsid w:val="003F4A39"/>
    <w:rsid w:val="00454F31"/>
    <w:rsid w:val="0047287A"/>
    <w:rsid w:val="00482A39"/>
    <w:rsid w:val="00484DAC"/>
    <w:rsid w:val="004A3295"/>
    <w:rsid w:val="005D1FEB"/>
    <w:rsid w:val="00662F7A"/>
    <w:rsid w:val="00693C4D"/>
    <w:rsid w:val="0071631A"/>
    <w:rsid w:val="008233FF"/>
    <w:rsid w:val="0084479E"/>
    <w:rsid w:val="0098547B"/>
    <w:rsid w:val="009B2744"/>
    <w:rsid w:val="009C04F3"/>
    <w:rsid w:val="009E6D40"/>
    <w:rsid w:val="00AA0061"/>
    <w:rsid w:val="00AD75CE"/>
    <w:rsid w:val="00C06404"/>
    <w:rsid w:val="00C94E20"/>
    <w:rsid w:val="00CC7D7B"/>
    <w:rsid w:val="00CE5096"/>
    <w:rsid w:val="00D00890"/>
    <w:rsid w:val="00D27B49"/>
    <w:rsid w:val="00D84A8A"/>
    <w:rsid w:val="00E50F7F"/>
    <w:rsid w:val="00EE7BAB"/>
    <w:rsid w:val="00F647EA"/>
    <w:rsid w:val="01FB4E1C"/>
    <w:rsid w:val="022568FC"/>
    <w:rsid w:val="038D57A1"/>
    <w:rsid w:val="052954DF"/>
    <w:rsid w:val="06B01105"/>
    <w:rsid w:val="075E5714"/>
    <w:rsid w:val="0D5C66F8"/>
    <w:rsid w:val="12232092"/>
    <w:rsid w:val="1345498E"/>
    <w:rsid w:val="18F07150"/>
    <w:rsid w:val="1B6F31F5"/>
    <w:rsid w:val="1BCC62A3"/>
    <w:rsid w:val="21600982"/>
    <w:rsid w:val="271C0524"/>
    <w:rsid w:val="274B0758"/>
    <w:rsid w:val="2832355A"/>
    <w:rsid w:val="2892243E"/>
    <w:rsid w:val="2AE26454"/>
    <w:rsid w:val="302B651E"/>
    <w:rsid w:val="3126287F"/>
    <w:rsid w:val="346965BB"/>
    <w:rsid w:val="36C67A82"/>
    <w:rsid w:val="38802689"/>
    <w:rsid w:val="391C4A5A"/>
    <w:rsid w:val="3C790034"/>
    <w:rsid w:val="3DCA23E9"/>
    <w:rsid w:val="3F3316A2"/>
    <w:rsid w:val="3FDF21E3"/>
    <w:rsid w:val="425E0CED"/>
    <w:rsid w:val="43354942"/>
    <w:rsid w:val="486D3BBE"/>
    <w:rsid w:val="50941C82"/>
    <w:rsid w:val="51EE7548"/>
    <w:rsid w:val="533E4EA4"/>
    <w:rsid w:val="54481508"/>
    <w:rsid w:val="55317592"/>
    <w:rsid w:val="595B4965"/>
    <w:rsid w:val="5A8A3830"/>
    <w:rsid w:val="5AA641B7"/>
    <w:rsid w:val="5C254B77"/>
    <w:rsid w:val="5E6B62F0"/>
    <w:rsid w:val="620D1062"/>
    <w:rsid w:val="62355094"/>
    <w:rsid w:val="63BF40D6"/>
    <w:rsid w:val="641F1523"/>
    <w:rsid w:val="6475235B"/>
    <w:rsid w:val="65CD075F"/>
    <w:rsid w:val="65FF6520"/>
    <w:rsid w:val="675F197D"/>
    <w:rsid w:val="692F2AFF"/>
    <w:rsid w:val="6AAF20EC"/>
    <w:rsid w:val="6BE83316"/>
    <w:rsid w:val="6D2A11F2"/>
    <w:rsid w:val="6D370ACA"/>
    <w:rsid w:val="71D141D5"/>
    <w:rsid w:val="767F28F0"/>
    <w:rsid w:val="769A42C7"/>
    <w:rsid w:val="78392B09"/>
    <w:rsid w:val="791428D6"/>
    <w:rsid w:val="79C5392D"/>
    <w:rsid w:val="7CE61FEF"/>
    <w:rsid w:val="7DFB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qFormat/>
    <w:uiPriority w:val="0"/>
    <w:pPr>
      <w:keepNext/>
      <w:keepLines/>
      <w:spacing w:before="340" w:after="330" w:line="576" w:lineRule="auto"/>
      <w:outlineLvl w:val="0"/>
    </w:pPr>
    <w:rPr>
      <w:b/>
      <w:kern w:val="44"/>
      <w:sz w:val="44"/>
    </w:rPr>
  </w:style>
  <w:style w:type="paragraph" w:styleId="3">
    <w:name w:val="heading 2"/>
    <w:basedOn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qFormat/>
    <w:uiPriority w:val="0"/>
    <w:pPr>
      <w:spacing w:after="0"/>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6">
    <w:name w:val="Normal (Web)"/>
    <w:basedOn w:val="1"/>
    <w:qFormat/>
    <w:uiPriority w:val="0"/>
    <w:pPr>
      <w:spacing w:beforeAutospacing="1" w:after="0" w:afterAutospacing="1"/>
    </w:pPr>
    <w:rPr>
      <w:rFonts w:cs="Times New Roman"/>
      <w:sz w:val="24"/>
    </w:rPr>
  </w:style>
  <w:style w:type="paragraph" w:styleId="7">
    <w:name w:val="Title"/>
    <w:basedOn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批注框文本 字符"/>
    <w:basedOn w:val="9"/>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272</Words>
  <Characters>1552</Characters>
  <Lines>12</Lines>
  <Paragraphs>3</Paragraphs>
  <TotalTime>21</TotalTime>
  <ScaleCrop>false</ScaleCrop>
  <LinksUpToDate>false</LinksUpToDate>
  <CharactersWithSpaces>1821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2024-04-02T13:50:00Z</dcterms:created>
  <dc:creator>小霞</dc:creator>
  <cp:lastModifiedBy>小梅子</cp:lastModifiedBy>
  <dcterms:modified xsi:type="dcterms:W3CDTF">2024-05-12T12:17:08Z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E9223E1205BA449A844761393BF7424B_13</vt:lpwstr>
  </property>
</Properties>
</file>