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2976C">
      <w:pPr>
        <w:shd w:val="clear" w:color="auto" w:fill="FFFFFF"/>
        <w:adjustRightInd/>
        <w:snapToGrid/>
        <w:spacing w:after="0"/>
        <w:jc w:val="center"/>
        <w:rPr>
          <w:rFonts w:hint="eastAsia" w:ascii="黑体" w:hAnsi="黑体" w:eastAsia="黑体" w:cs="黑体"/>
          <w:b/>
          <w:bCs/>
          <w:color w:val="333333"/>
          <w:sz w:val="44"/>
          <w:szCs w:val="44"/>
          <w:shd w:val="clear" w:color="auto" w:fill="FFFFFF"/>
        </w:rPr>
      </w:pPr>
      <w:r>
        <w:rPr>
          <w:rFonts w:hint="eastAsia" w:ascii="黑体" w:hAnsi="黑体" w:eastAsia="黑体" w:cs="黑体"/>
          <w:b/>
          <w:bCs/>
          <w:color w:val="333333"/>
          <w:sz w:val="44"/>
          <w:szCs w:val="44"/>
          <w:shd w:val="clear" w:color="auto" w:fill="FFFFFF"/>
        </w:rPr>
        <w:t>202</w:t>
      </w:r>
      <w:r>
        <w:rPr>
          <w:rFonts w:hint="eastAsia" w:ascii="黑体" w:hAnsi="黑体" w:eastAsia="黑体" w:cs="黑体"/>
          <w:b/>
          <w:bCs/>
          <w:color w:val="333333"/>
          <w:sz w:val="44"/>
          <w:szCs w:val="44"/>
          <w:shd w:val="clear" w:color="auto" w:fill="FFFFFF"/>
          <w:lang w:val="en-US" w:eastAsia="zh-CN"/>
        </w:rPr>
        <w:t>4</w:t>
      </w:r>
      <w:r>
        <w:rPr>
          <w:rFonts w:hint="eastAsia" w:ascii="黑体" w:hAnsi="黑体" w:eastAsia="黑体" w:cs="黑体"/>
          <w:b/>
          <w:bCs/>
          <w:color w:val="333333"/>
          <w:sz w:val="44"/>
          <w:szCs w:val="44"/>
          <w:shd w:val="clear" w:color="auto" w:fill="FFFFFF"/>
        </w:rPr>
        <w:t>年滁州市特种设备监督检验中心</w:t>
      </w:r>
    </w:p>
    <w:p w14:paraId="389939D0">
      <w:pPr>
        <w:shd w:val="clear" w:color="auto" w:fill="FFFFFF"/>
        <w:adjustRightInd/>
        <w:snapToGrid/>
        <w:spacing w:after="0"/>
        <w:jc w:val="center"/>
        <w:rPr>
          <w:rFonts w:hint="eastAsia" w:ascii="黑体" w:hAnsi="黑体" w:eastAsia="黑体" w:cs="黑体"/>
          <w:b/>
          <w:bCs/>
          <w:color w:val="333333"/>
          <w:sz w:val="18"/>
          <w:szCs w:val="18"/>
          <w:shd w:val="clear" w:color="auto" w:fill="FFFFFF"/>
        </w:rPr>
      </w:pPr>
      <w:r>
        <w:rPr>
          <w:rFonts w:hint="eastAsia" w:ascii="黑体" w:hAnsi="黑体" w:eastAsia="黑体" w:cs="黑体"/>
          <w:b/>
          <w:bCs/>
          <w:color w:val="333333"/>
          <w:sz w:val="44"/>
          <w:szCs w:val="44"/>
          <w:shd w:val="clear" w:color="auto" w:fill="FFFFFF"/>
        </w:rPr>
        <w:t>公开招聘编外聘用人员公告</w:t>
      </w:r>
    </w:p>
    <w:p w14:paraId="5A33E1A1">
      <w:pPr>
        <w:shd w:val="clear" w:color="auto" w:fill="FFFFFF"/>
        <w:adjustRightInd/>
        <w:snapToGrid/>
        <w:spacing w:after="0" w:line="560" w:lineRule="exact"/>
        <w:ind w:firstLine="690" w:firstLineChars="230"/>
        <w:jc w:val="both"/>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滁州市特种设备监督检验中心是隶属于滁州市市场监督管理局的事业单位，是滁州市从事特种设备监督检验的法定综合检验检测机构。主要从事全市锅炉、压力容器、压力管道、电梯、起重机械、厂内机动车辆等特种设备的检验检测以及特种设备作业人员考试、气瓶充装鉴定评审等相关技术服务工作。因工作需要，现面向社会公开招聘编外聘用人员，具体如下：</w:t>
      </w:r>
    </w:p>
    <w:p w14:paraId="36CD4F2A">
      <w:pPr>
        <w:shd w:val="clear" w:color="auto" w:fill="FFFFFF"/>
        <w:adjustRightInd/>
        <w:snapToGrid/>
        <w:spacing w:after="0" w:line="560" w:lineRule="exact"/>
        <w:ind w:firstLine="693" w:firstLineChars="230"/>
        <w:jc w:val="both"/>
        <w:rPr>
          <w:rFonts w:hint="eastAsia" w:ascii="仿宋" w:hAnsi="仿宋" w:eastAsia="仿宋" w:cs="仿宋"/>
          <w:b/>
          <w:bCs/>
          <w:color w:val="auto"/>
          <w:sz w:val="30"/>
          <w:szCs w:val="30"/>
          <w:highlight w:val="none"/>
          <w:shd w:val="clear" w:color="auto" w:fill="FFFFFF"/>
        </w:rPr>
      </w:pPr>
      <w:r>
        <w:rPr>
          <w:rFonts w:hint="eastAsia" w:ascii="仿宋" w:hAnsi="仿宋" w:eastAsia="仿宋" w:cs="仿宋"/>
          <w:b/>
          <w:bCs/>
          <w:color w:val="auto"/>
          <w:sz w:val="30"/>
          <w:szCs w:val="30"/>
          <w:highlight w:val="none"/>
          <w:shd w:val="clear" w:color="auto" w:fill="FFFFFF"/>
        </w:rPr>
        <w:t>一、招聘原则</w:t>
      </w:r>
    </w:p>
    <w:p w14:paraId="33AFFD8F">
      <w:pPr>
        <w:shd w:val="clear" w:color="auto" w:fill="FFFFFF"/>
        <w:adjustRightInd/>
        <w:snapToGrid/>
        <w:spacing w:after="0" w:line="560" w:lineRule="exact"/>
        <w:ind w:firstLine="690" w:firstLineChars="230"/>
        <w:jc w:val="both"/>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（一）坚持面向社会、公开招聘。</w:t>
      </w:r>
    </w:p>
    <w:p w14:paraId="6C16A82D">
      <w:pPr>
        <w:shd w:val="clear" w:color="auto" w:fill="FFFFFF"/>
        <w:adjustRightInd/>
        <w:snapToGrid/>
        <w:spacing w:after="0" w:line="560" w:lineRule="exact"/>
        <w:ind w:firstLine="690" w:firstLineChars="230"/>
        <w:jc w:val="both"/>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（二）坚持</w:t>
      </w:r>
      <w:r>
        <w:rPr>
          <w:rFonts w:hint="eastAsia" w:ascii="仿宋" w:hAnsi="仿宋" w:eastAsia="仿宋" w:cs="仿宋"/>
          <w:i w:val="0"/>
          <w:iCs w:val="0"/>
          <w:caps w:val="0"/>
          <w:color w:val="auto"/>
          <w:spacing w:val="0"/>
          <w:sz w:val="30"/>
          <w:szCs w:val="30"/>
          <w:highlight w:val="none"/>
          <w:shd w:val="clear" w:fill="FFFFFF"/>
        </w:rPr>
        <w:t>考试考察、</w:t>
      </w:r>
      <w:r>
        <w:rPr>
          <w:rFonts w:hint="eastAsia" w:ascii="仿宋" w:hAnsi="仿宋" w:eastAsia="仿宋" w:cs="仿宋"/>
          <w:color w:val="auto"/>
          <w:sz w:val="30"/>
          <w:szCs w:val="30"/>
          <w:highlight w:val="none"/>
          <w:shd w:val="clear" w:color="auto" w:fill="FFFFFF"/>
        </w:rPr>
        <w:t>择优聘用。</w:t>
      </w:r>
    </w:p>
    <w:p w14:paraId="1FEBC2A8">
      <w:pPr>
        <w:shd w:val="clear" w:color="auto" w:fill="FFFFFF"/>
        <w:adjustRightInd/>
        <w:snapToGrid/>
        <w:spacing w:after="0" w:line="560" w:lineRule="exact"/>
        <w:ind w:firstLine="690" w:firstLineChars="230"/>
        <w:jc w:val="both"/>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（三）坚持统一组织、分工负责。</w:t>
      </w:r>
    </w:p>
    <w:p w14:paraId="2F9D9B24">
      <w:pPr>
        <w:shd w:val="clear" w:color="auto" w:fill="FFFFFF"/>
        <w:adjustRightInd/>
        <w:snapToGrid/>
        <w:spacing w:after="0" w:line="560" w:lineRule="exact"/>
        <w:ind w:firstLine="645"/>
        <w:jc w:val="both"/>
        <w:rPr>
          <w:rFonts w:hint="eastAsia" w:ascii="仿宋" w:hAnsi="仿宋" w:eastAsia="仿宋" w:cs="仿宋"/>
          <w:b/>
          <w:bCs/>
          <w:color w:val="auto"/>
          <w:sz w:val="30"/>
          <w:szCs w:val="30"/>
          <w:highlight w:val="none"/>
          <w:shd w:val="clear" w:color="auto" w:fill="FFFFFF"/>
        </w:rPr>
      </w:pPr>
      <w:r>
        <w:rPr>
          <w:rFonts w:hint="eastAsia" w:ascii="仿宋" w:hAnsi="仿宋" w:eastAsia="仿宋" w:cs="仿宋"/>
          <w:b/>
          <w:bCs/>
          <w:color w:val="auto"/>
          <w:sz w:val="30"/>
          <w:szCs w:val="30"/>
          <w:highlight w:val="none"/>
          <w:shd w:val="clear" w:color="auto" w:fill="FFFFFF"/>
        </w:rPr>
        <w:t>二、招聘</w:t>
      </w:r>
      <w:r>
        <w:rPr>
          <w:rFonts w:hint="eastAsia" w:ascii="仿宋" w:hAnsi="仿宋" w:eastAsia="仿宋" w:cs="仿宋"/>
          <w:b/>
          <w:bCs/>
          <w:color w:val="auto"/>
          <w:sz w:val="30"/>
          <w:szCs w:val="30"/>
          <w:highlight w:val="none"/>
          <w:shd w:val="clear" w:color="auto" w:fill="FFFFFF"/>
          <w:lang w:eastAsia="zh-CN"/>
        </w:rPr>
        <w:t>岗位</w:t>
      </w:r>
      <w:r>
        <w:rPr>
          <w:rFonts w:hint="eastAsia" w:ascii="仿宋" w:hAnsi="仿宋" w:eastAsia="仿宋" w:cs="仿宋"/>
          <w:b/>
          <w:bCs/>
          <w:color w:val="auto"/>
          <w:sz w:val="30"/>
          <w:szCs w:val="30"/>
          <w:highlight w:val="none"/>
          <w:shd w:val="clear" w:color="auto" w:fill="FFFFFF"/>
        </w:rPr>
        <w:t>计划</w:t>
      </w:r>
    </w:p>
    <w:tbl>
      <w:tblPr>
        <w:tblStyle w:val="6"/>
        <w:tblpPr w:leftFromText="180" w:rightFromText="180" w:vertAnchor="text" w:horzAnchor="margin" w:tblpXSpec="center" w:tblpY="34"/>
        <w:tblW w:w="8232" w:type="dxa"/>
        <w:tblInd w:w="0" w:type="dxa"/>
        <w:tblLayout w:type="fixed"/>
        <w:tblCellMar>
          <w:top w:w="0" w:type="dxa"/>
          <w:left w:w="108" w:type="dxa"/>
          <w:bottom w:w="0" w:type="dxa"/>
          <w:right w:w="108" w:type="dxa"/>
        </w:tblCellMar>
      </w:tblPr>
      <w:tblGrid>
        <w:gridCol w:w="944"/>
        <w:gridCol w:w="310"/>
        <w:gridCol w:w="2482"/>
        <w:gridCol w:w="803"/>
        <w:gridCol w:w="2705"/>
        <w:gridCol w:w="988"/>
      </w:tblGrid>
      <w:tr w14:paraId="656BC171">
        <w:tblPrEx>
          <w:tblCellMar>
            <w:top w:w="0" w:type="dxa"/>
            <w:left w:w="108" w:type="dxa"/>
            <w:bottom w:w="0" w:type="dxa"/>
            <w:right w:w="108" w:type="dxa"/>
          </w:tblCellMar>
        </w:tblPrEx>
        <w:trPr>
          <w:trHeight w:val="300" w:hRule="atLeast"/>
        </w:trPr>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A23E1">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招聘岗位</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2687B0">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招聘人数</w:t>
            </w:r>
          </w:p>
        </w:tc>
        <w:tc>
          <w:tcPr>
            <w:tcW w:w="6978" w:type="dxa"/>
            <w:gridSpan w:val="4"/>
            <w:tcBorders>
              <w:top w:val="single" w:color="auto" w:sz="4" w:space="0"/>
              <w:left w:val="nil"/>
              <w:bottom w:val="single" w:color="auto" w:sz="4" w:space="0"/>
              <w:right w:val="single" w:color="auto" w:sz="4" w:space="0"/>
            </w:tcBorders>
            <w:shd w:val="clear" w:color="auto" w:fill="auto"/>
            <w:vAlign w:val="center"/>
          </w:tcPr>
          <w:p w14:paraId="6AE6DF15">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应聘人员资格条件</w:t>
            </w:r>
          </w:p>
        </w:tc>
      </w:tr>
      <w:tr w14:paraId="6B1F2F98">
        <w:tblPrEx>
          <w:tblCellMar>
            <w:top w:w="0" w:type="dxa"/>
            <w:left w:w="108" w:type="dxa"/>
            <w:bottom w:w="0" w:type="dxa"/>
            <w:right w:w="108" w:type="dxa"/>
          </w:tblCellMar>
        </w:tblPrEx>
        <w:trPr>
          <w:trHeight w:val="570"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7BA10D1">
            <w:pPr>
              <w:adjustRightInd/>
              <w:snapToGrid/>
              <w:spacing w:after="0"/>
              <w:rPr>
                <w:rFonts w:hint="eastAsia" w:ascii="仿宋" w:hAnsi="仿宋" w:eastAsia="仿宋" w:cs="仿宋"/>
                <w:b/>
                <w:bCs/>
                <w:color w:val="auto"/>
                <w:sz w:val="18"/>
                <w:szCs w:val="18"/>
                <w:highlight w:val="none"/>
              </w:rPr>
            </w:pPr>
          </w:p>
        </w:tc>
        <w:tc>
          <w:tcPr>
            <w:tcW w:w="310" w:type="dxa"/>
            <w:vMerge w:val="continue"/>
            <w:tcBorders>
              <w:top w:val="single" w:color="auto" w:sz="4" w:space="0"/>
              <w:left w:val="single" w:color="auto" w:sz="4" w:space="0"/>
              <w:bottom w:val="single" w:color="auto" w:sz="4" w:space="0"/>
              <w:right w:val="single" w:color="auto" w:sz="4" w:space="0"/>
            </w:tcBorders>
            <w:vAlign w:val="center"/>
          </w:tcPr>
          <w:p w14:paraId="188C1599">
            <w:pPr>
              <w:adjustRightInd/>
              <w:snapToGrid/>
              <w:spacing w:after="0"/>
              <w:rPr>
                <w:rFonts w:hint="eastAsia" w:ascii="仿宋" w:hAnsi="仿宋" w:eastAsia="仿宋" w:cs="仿宋"/>
                <w:b/>
                <w:bCs/>
                <w:color w:val="auto"/>
                <w:sz w:val="18"/>
                <w:szCs w:val="18"/>
                <w:highlight w:val="none"/>
              </w:rPr>
            </w:pPr>
          </w:p>
        </w:tc>
        <w:tc>
          <w:tcPr>
            <w:tcW w:w="2482" w:type="dxa"/>
            <w:tcBorders>
              <w:top w:val="nil"/>
              <w:left w:val="nil"/>
              <w:bottom w:val="single" w:color="auto" w:sz="4" w:space="0"/>
              <w:right w:val="single" w:color="auto" w:sz="4" w:space="0"/>
            </w:tcBorders>
            <w:shd w:val="clear" w:color="auto" w:fill="auto"/>
            <w:vAlign w:val="center"/>
          </w:tcPr>
          <w:p w14:paraId="26647951">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专业</w:t>
            </w:r>
          </w:p>
        </w:tc>
        <w:tc>
          <w:tcPr>
            <w:tcW w:w="803" w:type="dxa"/>
            <w:tcBorders>
              <w:top w:val="nil"/>
              <w:left w:val="nil"/>
              <w:bottom w:val="single" w:color="auto" w:sz="4" w:space="0"/>
              <w:right w:val="single" w:color="auto" w:sz="4" w:space="0"/>
            </w:tcBorders>
            <w:shd w:val="clear" w:color="auto" w:fill="auto"/>
            <w:vAlign w:val="center"/>
          </w:tcPr>
          <w:p w14:paraId="2BAA4259">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学历  （学位）</w:t>
            </w:r>
          </w:p>
        </w:tc>
        <w:tc>
          <w:tcPr>
            <w:tcW w:w="2705" w:type="dxa"/>
            <w:tcBorders>
              <w:top w:val="nil"/>
              <w:left w:val="nil"/>
              <w:bottom w:val="single" w:color="auto" w:sz="4" w:space="0"/>
              <w:right w:val="single" w:color="auto" w:sz="4" w:space="0"/>
            </w:tcBorders>
            <w:shd w:val="clear" w:color="auto" w:fill="auto"/>
            <w:vAlign w:val="center"/>
          </w:tcPr>
          <w:p w14:paraId="162E866C">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年龄</w:t>
            </w:r>
          </w:p>
        </w:tc>
        <w:tc>
          <w:tcPr>
            <w:tcW w:w="988" w:type="dxa"/>
            <w:tcBorders>
              <w:top w:val="nil"/>
              <w:left w:val="nil"/>
              <w:bottom w:val="single" w:color="auto" w:sz="4" w:space="0"/>
              <w:right w:val="single" w:color="auto" w:sz="4" w:space="0"/>
            </w:tcBorders>
            <w:shd w:val="clear" w:color="auto" w:fill="auto"/>
            <w:vAlign w:val="center"/>
          </w:tcPr>
          <w:p w14:paraId="2C19BB38">
            <w:pPr>
              <w:adjustRightInd/>
              <w:snapToGrid/>
              <w:spacing w:after="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其他</w:t>
            </w:r>
          </w:p>
        </w:tc>
      </w:tr>
      <w:tr w14:paraId="4E0EDB92">
        <w:tblPrEx>
          <w:tblCellMar>
            <w:top w:w="0" w:type="dxa"/>
            <w:left w:w="108" w:type="dxa"/>
            <w:bottom w:w="0" w:type="dxa"/>
            <w:right w:w="108" w:type="dxa"/>
          </w:tblCellMar>
        </w:tblPrEx>
        <w:trPr>
          <w:trHeight w:val="2160"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132C7F7E">
            <w:pPr>
              <w:adjustRightInd/>
              <w:snapToGrid/>
              <w:spacing w:after="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特种设备检验人员</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65C392A0">
            <w:pPr>
              <w:adjustRightInd/>
              <w:snapToGrid/>
              <w:spacing w:after="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8</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7489C1B1">
            <w:pPr>
              <w:adjustRightInd/>
              <w:snapToGrid/>
              <w:spacing w:after="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本科：</w:t>
            </w:r>
            <w:r>
              <w:rPr>
                <w:rFonts w:hint="eastAsia" w:ascii="仿宋" w:hAnsi="仿宋" w:eastAsia="仿宋" w:cs="仿宋"/>
                <w:color w:val="auto"/>
                <w:sz w:val="18"/>
                <w:szCs w:val="18"/>
                <w:highlight w:val="none"/>
                <w:lang w:eastAsia="zh-CN"/>
              </w:rPr>
              <w:t>材料类、机械类、能源动力类、</w:t>
            </w:r>
            <w:r>
              <w:rPr>
                <w:rFonts w:hint="eastAsia" w:ascii="仿宋" w:hAnsi="仿宋" w:eastAsia="仿宋" w:cs="仿宋"/>
                <w:color w:val="auto"/>
                <w:sz w:val="18"/>
                <w:szCs w:val="18"/>
                <w:highlight w:val="none"/>
              </w:rPr>
              <w:t>电气</w:t>
            </w:r>
            <w:r>
              <w:rPr>
                <w:rFonts w:hint="eastAsia" w:ascii="仿宋" w:hAnsi="仿宋" w:eastAsia="仿宋" w:cs="仿宋"/>
                <w:color w:val="auto"/>
                <w:sz w:val="18"/>
                <w:szCs w:val="18"/>
                <w:highlight w:val="none"/>
                <w:lang w:eastAsia="zh-CN"/>
              </w:rPr>
              <w:t>类</w:t>
            </w:r>
            <w:r>
              <w:rPr>
                <w:rFonts w:hint="eastAsia" w:ascii="仿宋" w:hAnsi="仿宋" w:eastAsia="仿宋" w:cs="仿宋"/>
                <w:color w:val="auto"/>
                <w:sz w:val="18"/>
                <w:szCs w:val="18"/>
                <w:highlight w:val="none"/>
              </w:rPr>
              <w:t>、电子信息</w:t>
            </w:r>
            <w:r>
              <w:rPr>
                <w:rFonts w:hint="eastAsia" w:ascii="仿宋" w:hAnsi="仿宋" w:eastAsia="仿宋" w:cs="仿宋"/>
                <w:color w:val="auto"/>
                <w:sz w:val="18"/>
                <w:szCs w:val="18"/>
                <w:highlight w:val="none"/>
                <w:lang w:eastAsia="zh-CN"/>
              </w:rPr>
              <w:t>类、自动化</w:t>
            </w:r>
            <w:r>
              <w:rPr>
                <w:rFonts w:hint="eastAsia" w:ascii="仿宋" w:hAnsi="仿宋" w:eastAsia="仿宋" w:cs="仿宋"/>
                <w:color w:val="auto"/>
                <w:sz w:val="18"/>
                <w:szCs w:val="18"/>
                <w:highlight w:val="none"/>
              </w:rPr>
              <w:t>类</w:t>
            </w:r>
            <w:r>
              <w:rPr>
                <w:rFonts w:hint="eastAsia" w:ascii="仿宋" w:hAnsi="仿宋" w:eastAsia="仿宋" w:cs="仿宋"/>
                <w:color w:val="auto"/>
                <w:sz w:val="18"/>
                <w:szCs w:val="18"/>
                <w:highlight w:val="none"/>
                <w:lang w:eastAsia="zh-CN"/>
              </w:rPr>
              <w:t>、化学类</w:t>
            </w:r>
            <w:r>
              <w:rPr>
                <w:rFonts w:hint="eastAsia" w:ascii="仿宋" w:hAnsi="仿宋" w:eastAsia="仿宋" w:cs="仿宋"/>
                <w:color w:val="auto"/>
                <w:sz w:val="18"/>
                <w:szCs w:val="18"/>
                <w:highlight w:val="none"/>
              </w:rPr>
              <w:t xml:space="preserve">          </w:t>
            </w:r>
          </w:p>
          <w:p w14:paraId="45621D81">
            <w:pPr>
              <w:adjustRightInd/>
              <w:snapToGrid/>
              <w:spacing w:after="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研究生：机械</w:t>
            </w:r>
            <w:r>
              <w:rPr>
                <w:rFonts w:hint="eastAsia" w:ascii="仿宋" w:hAnsi="仿宋" w:eastAsia="仿宋" w:cs="仿宋"/>
                <w:color w:val="auto"/>
                <w:sz w:val="18"/>
                <w:szCs w:val="18"/>
                <w:highlight w:val="none"/>
                <w:lang w:eastAsia="zh-CN"/>
              </w:rPr>
              <w:t>工程</w:t>
            </w:r>
            <w:r>
              <w:rPr>
                <w:rFonts w:hint="eastAsia" w:ascii="仿宋" w:hAnsi="仿宋" w:eastAsia="仿宋" w:cs="仿宋"/>
                <w:color w:val="auto"/>
                <w:sz w:val="18"/>
                <w:szCs w:val="18"/>
                <w:highlight w:val="none"/>
              </w:rPr>
              <w:t>、材料</w:t>
            </w:r>
            <w:r>
              <w:rPr>
                <w:rFonts w:hint="eastAsia" w:ascii="仿宋" w:hAnsi="仿宋" w:eastAsia="仿宋" w:cs="仿宋"/>
                <w:color w:val="auto"/>
                <w:sz w:val="18"/>
                <w:szCs w:val="18"/>
                <w:highlight w:val="none"/>
                <w:lang w:eastAsia="zh-CN"/>
              </w:rPr>
              <w:t>科学与工程</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eastAsia="zh-CN"/>
              </w:rPr>
              <w:t>电气工程、</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14:paraId="46A7B9DA">
            <w:pPr>
              <w:adjustRightInd/>
              <w:snapToGrid/>
              <w:spacing w:after="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本科及以上</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14:paraId="5B6C15AE">
            <w:pPr>
              <w:adjustRightInd/>
              <w:snapToGrid/>
              <w:spacing w:after="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30周岁以下(取得特种设备检验员证书或全日制硕士研究生学位的年龄可以适当放宽至35周岁</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取得特种设备检验师证书的年龄可以适当放宽至40周岁</w:t>
            </w:r>
            <w:r>
              <w:rPr>
                <w:rFonts w:hint="eastAsia" w:ascii="仿宋" w:hAnsi="仿宋" w:eastAsia="仿宋" w:cs="仿宋"/>
                <w:color w:val="auto"/>
                <w:sz w:val="18"/>
                <w:szCs w:val="18"/>
                <w:highlight w:val="none"/>
                <w:lang w:eastAsia="zh-CN"/>
              </w:rPr>
              <w:t>、学历放宽至大专</w:t>
            </w:r>
            <w:r>
              <w:rPr>
                <w:rFonts w:hint="eastAsia" w:ascii="仿宋" w:hAnsi="仿宋" w:eastAsia="仿宋" w:cs="仿宋"/>
                <w:color w:val="auto"/>
                <w:sz w:val="18"/>
                <w:szCs w:val="18"/>
                <w:highlight w:val="none"/>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636528A">
            <w:pPr>
              <w:adjustRightInd/>
              <w:snapToGrid/>
              <w:spacing w:after="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岗位要求：须</w:t>
            </w:r>
            <w:r>
              <w:rPr>
                <w:rFonts w:hint="eastAsia" w:ascii="仿宋" w:hAnsi="仿宋" w:eastAsia="仿宋" w:cs="仿宋"/>
                <w:color w:val="auto"/>
                <w:sz w:val="18"/>
                <w:szCs w:val="18"/>
                <w:highlight w:val="none"/>
              </w:rPr>
              <w:t>深入一线从事检验检测工作，较适合男性</w:t>
            </w:r>
            <w:r>
              <w:rPr>
                <w:rFonts w:hint="eastAsia" w:ascii="仿宋" w:hAnsi="仿宋" w:eastAsia="仿宋" w:cs="仿宋"/>
                <w:color w:val="auto"/>
                <w:sz w:val="18"/>
                <w:szCs w:val="18"/>
                <w:highlight w:val="none"/>
                <w:lang w:eastAsia="zh-CN"/>
              </w:rPr>
              <w:t>。</w:t>
            </w:r>
          </w:p>
        </w:tc>
      </w:tr>
      <w:tr w14:paraId="18351B46">
        <w:tblPrEx>
          <w:tblCellMar>
            <w:top w:w="0" w:type="dxa"/>
            <w:left w:w="108" w:type="dxa"/>
            <w:bottom w:w="0" w:type="dxa"/>
            <w:right w:w="108" w:type="dxa"/>
          </w:tblCellMar>
        </w:tblPrEx>
        <w:trPr>
          <w:trHeight w:val="2300"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7DE7AD5C">
            <w:pPr>
              <w:adjustRightInd/>
              <w:snapToGrid/>
              <w:spacing w:after="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财务人员</w:t>
            </w:r>
          </w:p>
        </w:tc>
        <w:tc>
          <w:tcPr>
            <w:tcW w:w="310" w:type="dxa"/>
            <w:tcBorders>
              <w:top w:val="single" w:color="auto" w:sz="4" w:space="0"/>
              <w:left w:val="nil"/>
              <w:bottom w:val="single" w:color="auto" w:sz="4" w:space="0"/>
              <w:right w:val="single" w:color="auto" w:sz="4" w:space="0"/>
            </w:tcBorders>
            <w:shd w:val="clear" w:color="auto" w:fill="auto"/>
            <w:vAlign w:val="center"/>
          </w:tcPr>
          <w:p w14:paraId="7A432D14">
            <w:pPr>
              <w:adjustRightInd/>
              <w:snapToGrid/>
              <w:spacing w:after="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p>
        </w:tc>
        <w:tc>
          <w:tcPr>
            <w:tcW w:w="2482" w:type="dxa"/>
            <w:tcBorders>
              <w:top w:val="single" w:color="auto" w:sz="4" w:space="0"/>
              <w:left w:val="nil"/>
              <w:bottom w:val="single" w:color="auto" w:sz="4" w:space="0"/>
              <w:right w:val="single" w:color="auto" w:sz="4" w:space="0"/>
            </w:tcBorders>
            <w:shd w:val="clear" w:color="auto" w:fill="auto"/>
            <w:vAlign w:val="center"/>
          </w:tcPr>
          <w:p w14:paraId="2AA1C971">
            <w:pPr>
              <w:adjustRightInd/>
              <w:snapToGrid/>
              <w:spacing w:after="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本科：财务管理、会计学</w:t>
            </w:r>
          </w:p>
          <w:p w14:paraId="48594264">
            <w:pPr>
              <w:adjustRightInd/>
              <w:snapToGrid/>
              <w:spacing w:after="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研究生：会计</w:t>
            </w:r>
          </w:p>
        </w:tc>
        <w:tc>
          <w:tcPr>
            <w:tcW w:w="803" w:type="dxa"/>
            <w:tcBorders>
              <w:top w:val="single" w:color="auto" w:sz="4" w:space="0"/>
              <w:left w:val="nil"/>
              <w:bottom w:val="single" w:color="auto" w:sz="4" w:space="0"/>
              <w:right w:val="single" w:color="auto" w:sz="4" w:space="0"/>
            </w:tcBorders>
            <w:shd w:val="clear" w:color="auto" w:fill="auto"/>
            <w:vAlign w:val="center"/>
          </w:tcPr>
          <w:p w14:paraId="7B685818">
            <w:pPr>
              <w:adjustRightInd/>
              <w:snapToGrid/>
              <w:spacing w:after="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本科及以上</w:t>
            </w:r>
          </w:p>
        </w:tc>
        <w:tc>
          <w:tcPr>
            <w:tcW w:w="2705" w:type="dxa"/>
            <w:tcBorders>
              <w:top w:val="single" w:color="auto" w:sz="4" w:space="0"/>
              <w:left w:val="nil"/>
              <w:bottom w:val="single" w:color="auto" w:sz="4" w:space="0"/>
              <w:right w:val="single" w:color="auto" w:sz="4" w:space="0"/>
            </w:tcBorders>
            <w:shd w:val="clear" w:color="auto" w:fill="auto"/>
            <w:vAlign w:val="center"/>
          </w:tcPr>
          <w:p w14:paraId="301A2CC4">
            <w:pPr>
              <w:adjustRightInd/>
              <w:snapToGrid/>
              <w:spacing w:after="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30周岁以下</w:t>
            </w:r>
          </w:p>
        </w:tc>
        <w:tc>
          <w:tcPr>
            <w:tcW w:w="988" w:type="dxa"/>
            <w:tcBorders>
              <w:top w:val="single" w:color="auto" w:sz="4" w:space="0"/>
              <w:left w:val="nil"/>
              <w:bottom w:val="single" w:color="auto" w:sz="4" w:space="0"/>
              <w:right w:val="single" w:color="auto" w:sz="4" w:space="0"/>
            </w:tcBorders>
            <w:shd w:val="clear" w:color="auto" w:fill="auto"/>
            <w:vAlign w:val="center"/>
          </w:tcPr>
          <w:p w14:paraId="49E597EB">
            <w:pPr>
              <w:tabs>
                <w:tab w:val="left" w:pos="514"/>
              </w:tabs>
              <w:adjustRightInd/>
              <w:snapToGrid/>
              <w:spacing w:after="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岗位要求：需取得助理会计师及以上资格，有两年以上财务岗位工作经历。</w:t>
            </w:r>
          </w:p>
        </w:tc>
      </w:tr>
      <w:tr w14:paraId="7D8597CE">
        <w:tblPrEx>
          <w:tblCellMar>
            <w:top w:w="0" w:type="dxa"/>
            <w:left w:w="108" w:type="dxa"/>
            <w:bottom w:w="0" w:type="dxa"/>
            <w:right w:w="108" w:type="dxa"/>
          </w:tblCellMar>
        </w:tblPrEx>
        <w:trPr>
          <w:trHeight w:val="2300"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206523F4">
            <w:pPr>
              <w:adjustRightInd/>
              <w:snapToGrid/>
              <w:spacing w:after="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行政管理人员</w:t>
            </w:r>
          </w:p>
        </w:tc>
        <w:tc>
          <w:tcPr>
            <w:tcW w:w="310" w:type="dxa"/>
            <w:tcBorders>
              <w:top w:val="single" w:color="auto" w:sz="4" w:space="0"/>
              <w:left w:val="nil"/>
              <w:bottom w:val="single" w:color="auto" w:sz="4" w:space="0"/>
              <w:right w:val="single" w:color="auto" w:sz="4" w:space="0"/>
            </w:tcBorders>
            <w:shd w:val="clear" w:color="auto" w:fill="auto"/>
            <w:vAlign w:val="center"/>
          </w:tcPr>
          <w:p w14:paraId="40B4EB71">
            <w:pPr>
              <w:adjustRightInd/>
              <w:snapToGrid/>
              <w:spacing w:after="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2482" w:type="dxa"/>
            <w:tcBorders>
              <w:top w:val="single" w:color="auto" w:sz="4" w:space="0"/>
              <w:left w:val="nil"/>
              <w:bottom w:val="single" w:color="auto" w:sz="4" w:space="0"/>
              <w:right w:val="single" w:color="auto" w:sz="4" w:space="0"/>
            </w:tcBorders>
            <w:shd w:val="clear" w:color="auto" w:fill="auto"/>
            <w:vAlign w:val="center"/>
          </w:tcPr>
          <w:p w14:paraId="7BA34FB1">
            <w:pPr>
              <w:adjustRightInd/>
              <w:snapToGrid/>
              <w:spacing w:after="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本科：</w:t>
            </w:r>
            <w:r>
              <w:rPr>
                <w:rFonts w:hint="eastAsia" w:ascii="仿宋" w:hAnsi="仿宋" w:eastAsia="仿宋" w:cs="仿宋"/>
                <w:color w:val="auto"/>
                <w:sz w:val="18"/>
                <w:szCs w:val="18"/>
                <w:highlight w:val="none"/>
                <w:lang w:eastAsia="zh-CN"/>
              </w:rPr>
              <w:t>人力资源管理、质量管理工程、行政管理、</w:t>
            </w:r>
            <w:r>
              <w:rPr>
                <w:rFonts w:hint="eastAsia" w:ascii="仿宋" w:hAnsi="仿宋" w:eastAsia="仿宋" w:cs="仿宋"/>
                <w:color w:val="auto"/>
                <w:kern w:val="0"/>
                <w:sz w:val="18"/>
                <w:szCs w:val="18"/>
                <w:highlight w:val="none"/>
              </w:rPr>
              <w:t>公共事业管理</w:t>
            </w: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lang w:eastAsia="zh-CN"/>
              </w:rPr>
              <w:t>、工商管理</w:t>
            </w: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信息管理与信息系统</w:t>
            </w:r>
            <w:r>
              <w:rPr>
                <w:rFonts w:hint="eastAsia" w:ascii="仿宋" w:hAnsi="仿宋" w:eastAsia="仿宋" w:cs="仿宋"/>
                <w:color w:val="auto"/>
                <w:sz w:val="18"/>
                <w:szCs w:val="18"/>
                <w:highlight w:val="none"/>
              </w:rPr>
              <w:t xml:space="preserve">  </w:t>
            </w:r>
          </w:p>
          <w:p w14:paraId="56C2FC68">
            <w:pPr>
              <w:adjustRightInd/>
              <w:snapToGrid/>
              <w:spacing w:after="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研究生：管理学类          </w:t>
            </w:r>
          </w:p>
        </w:tc>
        <w:tc>
          <w:tcPr>
            <w:tcW w:w="803" w:type="dxa"/>
            <w:tcBorders>
              <w:top w:val="single" w:color="auto" w:sz="4" w:space="0"/>
              <w:left w:val="nil"/>
              <w:bottom w:val="single" w:color="auto" w:sz="4" w:space="0"/>
              <w:right w:val="single" w:color="auto" w:sz="4" w:space="0"/>
            </w:tcBorders>
            <w:shd w:val="clear" w:color="auto" w:fill="auto"/>
            <w:vAlign w:val="center"/>
          </w:tcPr>
          <w:p w14:paraId="36774CDF">
            <w:pPr>
              <w:adjustRightInd/>
              <w:snapToGrid/>
              <w:spacing w:after="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本科及以上</w:t>
            </w:r>
          </w:p>
        </w:tc>
        <w:tc>
          <w:tcPr>
            <w:tcW w:w="2705" w:type="dxa"/>
            <w:tcBorders>
              <w:top w:val="single" w:color="auto" w:sz="4" w:space="0"/>
              <w:left w:val="nil"/>
              <w:bottom w:val="single" w:color="auto" w:sz="4" w:space="0"/>
              <w:right w:val="single" w:color="auto" w:sz="4" w:space="0"/>
            </w:tcBorders>
            <w:shd w:val="clear" w:color="auto" w:fill="auto"/>
            <w:vAlign w:val="center"/>
          </w:tcPr>
          <w:p w14:paraId="4F29C71F">
            <w:pPr>
              <w:adjustRightInd/>
              <w:snapToGrid/>
              <w:spacing w:after="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30周岁以下</w:t>
            </w:r>
          </w:p>
        </w:tc>
        <w:tc>
          <w:tcPr>
            <w:tcW w:w="988" w:type="dxa"/>
            <w:tcBorders>
              <w:top w:val="single" w:color="auto" w:sz="4" w:space="0"/>
              <w:left w:val="nil"/>
              <w:bottom w:val="single" w:color="auto" w:sz="4" w:space="0"/>
              <w:right w:val="single" w:color="auto" w:sz="4" w:space="0"/>
            </w:tcBorders>
            <w:shd w:val="clear" w:color="auto" w:fill="auto"/>
            <w:vAlign w:val="center"/>
          </w:tcPr>
          <w:p w14:paraId="764DEDA0">
            <w:pPr>
              <w:adjustRightInd/>
              <w:snapToGrid/>
              <w:spacing w:after="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无</w:t>
            </w:r>
          </w:p>
        </w:tc>
      </w:tr>
      <w:tr w14:paraId="55BE21E0">
        <w:tblPrEx>
          <w:tblCellMar>
            <w:top w:w="0" w:type="dxa"/>
            <w:left w:w="108" w:type="dxa"/>
            <w:bottom w:w="0" w:type="dxa"/>
            <w:right w:w="108" w:type="dxa"/>
          </w:tblCellMar>
        </w:tblPrEx>
        <w:trPr>
          <w:trHeight w:val="1635"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7E351AAF">
            <w:pPr>
              <w:adjustRightInd/>
              <w:snapToGrid/>
              <w:spacing w:after="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后勤人员</w:t>
            </w:r>
          </w:p>
        </w:tc>
        <w:tc>
          <w:tcPr>
            <w:tcW w:w="310" w:type="dxa"/>
            <w:tcBorders>
              <w:top w:val="single" w:color="auto" w:sz="4" w:space="0"/>
              <w:left w:val="nil"/>
              <w:bottom w:val="single" w:color="auto" w:sz="4" w:space="0"/>
              <w:right w:val="single" w:color="auto" w:sz="4" w:space="0"/>
            </w:tcBorders>
            <w:shd w:val="clear" w:color="auto" w:fill="auto"/>
            <w:vAlign w:val="center"/>
          </w:tcPr>
          <w:p w14:paraId="372FA28D">
            <w:pPr>
              <w:adjustRightInd/>
              <w:snapToGrid/>
              <w:spacing w:after="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2482" w:type="dxa"/>
            <w:tcBorders>
              <w:top w:val="single" w:color="auto" w:sz="4" w:space="0"/>
              <w:left w:val="nil"/>
              <w:bottom w:val="single" w:color="auto" w:sz="4" w:space="0"/>
              <w:right w:val="single" w:color="auto" w:sz="4" w:space="0"/>
            </w:tcBorders>
            <w:shd w:val="clear" w:color="auto" w:fill="auto"/>
            <w:vAlign w:val="center"/>
          </w:tcPr>
          <w:p w14:paraId="68478D6C">
            <w:pPr>
              <w:adjustRightInd/>
              <w:snapToGrid/>
              <w:spacing w:after="0"/>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sz w:val="18"/>
                <w:szCs w:val="18"/>
                <w:highlight w:val="none"/>
              </w:rPr>
              <w:t>本科：</w:t>
            </w:r>
            <w:r>
              <w:rPr>
                <w:rFonts w:hint="eastAsia" w:ascii="仿宋" w:hAnsi="仿宋" w:eastAsia="仿宋" w:cs="仿宋"/>
                <w:b/>
                <w:bCs/>
                <w:color w:val="auto"/>
                <w:sz w:val="18"/>
                <w:szCs w:val="18"/>
                <w:highlight w:val="none"/>
                <w:lang w:eastAsia="zh-CN"/>
              </w:rPr>
              <w:t>专业不限</w:t>
            </w:r>
            <w:r>
              <w:rPr>
                <w:rFonts w:hint="eastAsia" w:ascii="仿宋" w:hAnsi="仿宋" w:eastAsia="仿宋" w:cs="仿宋"/>
                <w:b/>
                <w:bCs/>
                <w:color w:val="FF0000"/>
                <w:sz w:val="18"/>
                <w:szCs w:val="18"/>
                <w:highlight w:val="none"/>
              </w:rPr>
              <w:t xml:space="preserve">  </w:t>
            </w:r>
            <w:r>
              <w:rPr>
                <w:rFonts w:hint="eastAsia" w:ascii="仿宋" w:hAnsi="仿宋" w:eastAsia="仿宋" w:cs="仿宋"/>
                <w:color w:val="auto"/>
                <w:sz w:val="18"/>
                <w:szCs w:val="18"/>
                <w:highlight w:val="none"/>
              </w:rPr>
              <w:t xml:space="preserve">     研究生：</w:t>
            </w:r>
            <w:r>
              <w:rPr>
                <w:rFonts w:hint="eastAsia" w:ascii="仿宋" w:hAnsi="仿宋" w:eastAsia="仿宋" w:cs="仿宋"/>
                <w:color w:val="auto"/>
                <w:sz w:val="18"/>
                <w:szCs w:val="18"/>
                <w:highlight w:val="none"/>
                <w:lang w:eastAsia="zh-CN"/>
              </w:rPr>
              <w:t>专业不限</w:t>
            </w:r>
            <w:r>
              <w:rPr>
                <w:rFonts w:hint="eastAsia" w:ascii="仿宋" w:hAnsi="仿宋" w:eastAsia="仿宋" w:cs="仿宋"/>
                <w:color w:val="auto"/>
                <w:sz w:val="18"/>
                <w:szCs w:val="18"/>
                <w:highlight w:val="none"/>
              </w:rPr>
              <w:t xml:space="preserve">         </w:t>
            </w:r>
          </w:p>
        </w:tc>
        <w:tc>
          <w:tcPr>
            <w:tcW w:w="803" w:type="dxa"/>
            <w:tcBorders>
              <w:top w:val="single" w:color="auto" w:sz="4" w:space="0"/>
              <w:left w:val="nil"/>
              <w:bottom w:val="single" w:color="auto" w:sz="4" w:space="0"/>
              <w:right w:val="single" w:color="auto" w:sz="4" w:space="0"/>
            </w:tcBorders>
            <w:shd w:val="clear" w:color="auto" w:fill="auto"/>
            <w:vAlign w:val="center"/>
          </w:tcPr>
          <w:p w14:paraId="7EEFB01C">
            <w:pPr>
              <w:adjustRightInd/>
              <w:snapToGrid/>
              <w:spacing w:after="0"/>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sz w:val="18"/>
                <w:szCs w:val="18"/>
                <w:highlight w:val="none"/>
              </w:rPr>
              <w:t>本科及以上</w:t>
            </w:r>
          </w:p>
        </w:tc>
        <w:tc>
          <w:tcPr>
            <w:tcW w:w="2705" w:type="dxa"/>
            <w:tcBorders>
              <w:top w:val="single" w:color="auto" w:sz="4" w:space="0"/>
              <w:left w:val="nil"/>
              <w:bottom w:val="single" w:color="auto" w:sz="4" w:space="0"/>
              <w:right w:val="single" w:color="auto" w:sz="4" w:space="0"/>
            </w:tcBorders>
            <w:shd w:val="clear" w:color="auto" w:fill="auto"/>
            <w:vAlign w:val="center"/>
          </w:tcPr>
          <w:p w14:paraId="305157DE">
            <w:pPr>
              <w:adjustRightInd/>
              <w:snapToGrid/>
              <w:spacing w:after="0"/>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sz w:val="18"/>
                <w:szCs w:val="18"/>
                <w:highlight w:val="none"/>
              </w:rPr>
              <w:t>30周岁以下</w:t>
            </w:r>
            <w:r>
              <w:rPr>
                <w:rFonts w:hint="eastAsia" w:ascii="仿宋" w:hAnsi="仿宋" w:eastAsia="仿宋" w:cs="仿宋"/>
                <w:color w:val="auto"/>
                <w:sz w:val="18"/>
                <w:szCs w:val="18"/>
                <w:highlight w:val="none"/>
                <w:lang w:eastAsia="zh-CN"/>
              </w:rPr>
              <w:t>（取得特种设备作业人员考评员证、安全阀校验证、特种设备安全管理证的年龄放宽到</w:t>
            </w:r>
            <w:r>
              <w:rPr>
                <w:rFonts w:hint="eastAsia" w:ascii="仿宋" w:hAnsi="仿宋" w:eastAsia="仿宋" w:cs="仿宋"/>
                <w:color w:val="auto"/>
                <w:sz w:val="18"/>
                <w:szCs w:val="18"/>
                <w:highlight w:val="none"/>
                <w:lang w:val="en-US" w:eastAsia="zh-CN"/>
              </w:rPr>
              <w:t>35周岁、学历放宽到大专</w:t>
            </w:r>
            <w:r>
              <w:rPr>
                <w:rFonts w:hint="eastAsia" w:ascii="仿宋" w:hAnsi="仿宋" w:eastAsia="仿宋" w:cs="仿宋"/>
                <w:color w:val="auto"/>
                <w:sz w:val="18"/>
                <w:szCs w:val="18"/>
                <w:highlight w:val="none"/>
                <w:lang w:eastAsia="zh-CN"/>
              </w:rPr>
              <w:t>）</w:t>
            </w:r>
          </w:p>
        </w:tc>
        <w:tc>
          <w:tcPr>
            <w:tcW w:w="988" w:type="dxa"/>
            <w:tcBorders>
              <w:top w:val="single" w:color="auto" w:sz="4" w:space="0"/>
              <w:left w:val="nil"/>
              <w:bottom w:val="single" w:color="auto" w:sz="4" w:space="0"/>
              <w:right w:val="single" w:color="auto" w:sz="4" w:space="0"/>
            </w:tcBorders>
            <w:shd w:val="clear" w:color="auto" w:fill="auto"/>
            <w:vAlign w:val="center"/>
          </w:tcPr>
          <w:p w14:paraId="4DD1F6B8">
            <w:pPr>
              <w:adjustRightInd/>
              <w:snapToGrid/>
              <w:spacing w:after="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无</w:t>
            </w:r>
          </w:p>
        </w:tc>
      </w:tr>
    </w:tbl>
    <w:p w14:paraId="65CD29FF">
      <w:pPr>
        <w:numPr>
          <w:ilvl w:val="0"/>
          <w:numId w:val="1"/>
        </w:numPr>
        <w:shd w:val="clear" w:color="auto" w:fill="FFFFFF"/>
        <w:adjustRightInd/>
        <w:snapToGrid/>
        <w:spacing w:after="0" w:line="560" w:lineRule="exact"/>
        <w:ind w:firstLine="602" w:firstLineChars="200"/>
        <w:jc w:val="both"/>
        <w:rPr>
          <w:rFonts w:hint="eastAsia" w:ascii="仿宋" w:hAnsi="仿宋" w:eastAsia="仿宋" w:cs="仿宋"/>
          <w:b/>
          <w:bCs/>
          <w:color w:val="auto"/>
          <w:sz w:val="30"/>
          <w:szCs w:val="30"/>
          <w:highlight w:val="none"/>
          <w:shd w:val="clear" w:color="auto" w:fill="FFFFFF"/>
        </w:rPr>
      </w:pPr>
      <w:r>
        <w:rPr>
          <w:rFonts w:hint="eastAsia" w:ascii="仿宋" w:hAnsi="仿宋" w:eastAsia="仿宋" w:cs="仿宋"/>
          <w:b/>
          <w:bCs/>
          <w:color w:val="auto"/>
          <w:sz w:val="30"/>
          <w:szCs w:val="30"/>
          <w:highlight w:val="none"/>
          <w:shd w:val="clear" w:color="auto" w:fill="FFFFFF"/>
        </w:rPr>
        <w:t>招聘基本条件</w:t>
      </w:r>
    </w:p>
    <w:p w14:paraId="6EDB50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招聘对象为国家承认学历的应、历届毕业生以及符合招聘岗位条件的人员，且必须符合以下条件：</w:t>
      </w:r>
    </w:p>
    <w:p w14:paraId="55FA2E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（一）具有中华人民共和国国籍；</w:t>
      </w:r>
    </w:p>
    <w:p w14:paraId="1766B2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（二）遵守宪法和法律；</w:t>
      </w:r>
    </w:p>
    <w:p w14:paraId="62FF81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（三）具有良好的品行；</w:t>
      </w:r>
    </w:p>
    <w:p w14:paraId="392678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（四）岗位所需的专业或技能条件；</w:t>
      </w:r>
    </w:p>
    <w:p w14:paraId="517F9F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（五）适应岗位要求的身体条件；</w:t>
      </w:r>
    </w:p>
    <w:p w14:paraId="2BEE9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六）无违法犯罪记录，个人征信记录良好；</w:t>
      </w:r>
    </w:p>
    <w:p w14:paraId="237D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val="en-US" w:eastAsia="zh-CN"/>
        </w:rPr>
        <w:t>七</w:t>
      </w:r>
      <w:r>
        <w:rPr>
          <w:rFonts w:hint="eastAsia" w:ascii="仿宋" w:hAnsi="仿宋" w:eastAsia="仿宋" w:cs="仿宋"/>
          <w:i w:val="0"/>
          <w:iCs w:val="0"/>
          <w:caps w:val="0"/>
          <w:color w:val="333333"/>
          <w:spacing w:val="0"/>
          <w:sz w:val="30"/>
          <w:szCs w:val="30"/>
          <w:shd w:val="clear" w:fill="FFFFFF"/>
        </w:rPr>
        <w:t>）岗位所需的其他条件。</w:t>
      </w:r>
    </w:p>
    <w:p w14:paraId="6696CE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公开招聘人员岗位表中的“30周岁以下”</w:t>
      </w:r>
      <w:r>
        <w:rPr>
          <w:rFonts w:hint="eastAsia" w:ascii="仿宋" w:hAnsi="仿宋" w:eastAsia="仿宋" w:cs="仿宋"/>
          <w:i w:val="0"/>
          <w:iCs w:val="0"/>
          <w:caps w:val="0"/>
          <w:color w:val="auto"/>
          <w:spacing w:val="0"/>
          <w:sz w:val="30"/>
          <w:szCs w:val="30"/>
          <w:shd w:val="clear" w:fill="FFFFFF"/>
        </w:rPr>
        <w:t>为“1993年</w:t>
      </w:r>
      <w:r>
        <w:rPr>
          <w:rFonts w:hint="eastAsia" w:ascii="仿宋" w:hAnsi="仿宋" w:eastAsia="仿宋" w:cs="仿宋"/>
          <w:i w:val="0"/>
          <w:iCs w:val="0"/>
          <w:caps w:val="0"/>
          <w:color w:val="auto"/>
          <w:spacing w:val="0"/>
          <w:sz w:val="30"/>
          <w:szCs w:val="30"/>
          <w:shd w:val="clear" w:fill="FFFFFF"/>
          <w:lang w:val="en-US" w:eastAsia="zh-CN"/>
        </w:rPr>
        <w:t>7</w:t>
      </w:r>
      <w:r>
        <w:rPr>
          <w:rFonts w:hint="eastAsia" w:ascii="仿宋" w:hAnsi="仿宋" w:eastAsia="仿宋" w:cs="仿宋"/>
          <w:i w:val="0"/>
          <w:iCs w:val="0"/>
          <w:caps w:val="0"/>
          <w:color w:val="auto"/>
          <w:spacing w:val="0"/>
          <w:sz w:val="30"/>
          <w:szCs w:val="30"/>
          <w:shd w:val="clear" w:fill="FFFFFF"/>
        </w:rPr>
        <w:t>月</w:t>
      </w:r>
      <w:r>
        <w:rPr>
          <w:rFonts w:hint="eastAsia" w:ascii="仿宋" w:hAnsi="仿宋" w:eastAsia="仿宋" w:cs="仿宋"/>
          <w:i w:val="0"/>
          <w:iCs w:val="0"/>
          <w:caps w:val="0"/>
          <w:color w:val="auto"/>
          <w:spacing w:val="0"/>
          <w:sz w:val="30"/>
          <w:szCs w:val="30"/>
          <w:shd w:val="clear" w:fill="FFFFFF"/>
          <w:lang w:val="en-US" w:eastAsia="zh-CN"/>
        </w:rPr>
        <w:t>1</w:t>
      </w:r>
      <w:r>
        <w:rPr>
          <w:rFonts w:hint="eastAsia" w:ascii="仿宋" w:hAnsi="仿宋" w:eastAsia="仿宋" w:cs="仿宋"/>
          <w:i w:val="0"/>
          <w:iCs w:val="0"/>
          <w:caps w:val="0"/>
          <w:color w:val="auto"/>
          <w:spacing w:val="0"/>
          <w:sz w:val="30"/>
          <w:szCs w:val="30"/>
          <w:shd w:val="clear" w:fill="FFFFFF"/>
        </w:rPr>
        <w:t>日（含）以后出生”（其他涉及年龄计算的依此类推）；</w:t>
      </w:r>
    </w:p>
    <w:p w14:paraId="387C6B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有下列情形之一的人员，不得报考：</w:t>
      </w:r>
    </w:p>
    <w:p w14:paraId="191891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（一）不符合岗位招聘条件的人员；</w:t>
      </w:r>
    </w:p>
    <w:p w14:paraId="712EF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（二）在读的全日制普通高校非应届毕业生（在全日制普通高校脱产就读的非2024年应届毕业的专升本人员、研究生也不能以原已取得的学历、学位证书报考）；</w:t>
      </w:r>
    </w:p>
    <w:p w14:paraId="45DB3B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（三）现役军人；</w:t>
      </w:r>
    </w:p>
    <w:p w14:paraId="0FAB71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（四）在各级各类事业单位公开招聘中因违反《事业单位公开招聘违纪违规行为处理规定》被记入事业单位公开招聘应聘人员诚信档案库,且记录期限未满的人员；</w:t>
      </w:r>
    </w:p>
    <w:p w14:paraId="44C7C4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（五）曾因犯罪受过刑事处罚的人员和曾被开除公职的人员、受到党纪政纪处分期限未满或者正在接受纪律审查的人员、处于刑事处罚期间或者正在接受司法调查尚未做出结论的人员；</w:t>
      </w:r>
    </w:p>
    <w:p w14:paraId="5734F8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六）</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报考者不得报考聘用后即构成《事业单位人事管理回避规定》第六条所列情形的岗位。</w:t>
      </w:r>
    </w:p>
    <w:p w14:paraId="2444EA81">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2" w:firstLineChars="200"/>
        <w:jc w:val="both"/>
        <w:textAlignment w:val="auto"/>
        <w:rPr>
          <w:rFonts w:hint="eastAsia" w:ascii="仿宋" w:hAnsi="仿宋" w:eastAsia="仿宋" w:cs="仿宋"/>
          <w:b/>
          <w:bCs/>
          <w:color w:val="000000" w:themeColor="text1"/>
          <w:sz w:val="30"/>
          <w:szCs w:val="30"/>
          <w:highlight w:val="none"/>
          <w:shd w:val="clear" w:color="auto" w:fill="FFFFFF"/>
          <w:lang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四、报名时间和</w:t>
      </w:r>
      <w:r>
        <w:rPr>
          <w:rFonts w:hint="eastAsia" w:ascii="仿宋" w:hAnsi="仿宋" w:eastAsia="仿宋" w:cs="仿宋"/>
          <w:b/>
          <w:bCs/>
          <w:color w:val="000000" w:themeColor="text1"/>
          <w:sz w:val="30"/>
          <w:szCs w:val="30"/>
          <w:highlight w:val="none"/>
          <w:lang w:eastAsia="zh-CN"/>
          <w14:textFill>
            <w14:solidFill>
              <w14:schemeClr w14:val="tx1"/>
            </w14:solidFill>
          </w14:textFill>
        </w:rPr>
        <w:t>报名</w:t>
      </w:r>
      <w:r>
        <w:rPr>
          <w:rFonts w:hint="eastAsia" w:ascii="仿宋" w:hAnsi="仿宋" w:eastAsia="仿宋" w:cs="仿宋"/>
          <w:b/>
          <w:bCs/>
          <w:color w:val="000000" w:themeColor="text1"/>
          <w:sz w:val="30"/>
          <w:szCs w:val="30"/>
          <w:highlight w:val="none"/>
          <w14:textFill>
            <w14:solidFill>
              <w14:schemeClr w14:val="tx1"/>
            </w14:solidFill>
          </w14:textFill>
        </w:rPr>
        <w:t>方式</w:t>
      </w:r>
      <w:r>
        <w:rPr>
          <w:rFonts w:hint="eastAsia" w:ascii="仿宋" w:hAnsi="仿宋" w:eastAsia="仿宋" w:cs="仿宋"/>
          <w:b/>
          <w:bCs/>
          <w:color w:val="000000" w:themeColor="text1"/>
          <w:sz w:val="30"/>
          <w:szCs w:val="30"/>
          <w:highlight w:val="none"/>
          <w:lang w:eastAsia="zh-CN"/>
          <w14:textFill>
            <w14:solidFill>
              <w14:schemeClr w14:val="tx1"/>
            </w14:solidFill>
          </w14:textFill>
        </w:rPr>
        <w:t>、报名地点</w:t>
      </w:r>
    </w:p>
    <w:p w14:paraId="39C76EA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1、报名时间</w:t>
      </w:r>
      <w:r>
        <w:rPr>
          <w:rFonts w:hint="eastAsia" w:ascii="仿宋" w:hAnsi="仿宋" w:eastAsia="仿宋" w:cs="仿宋"/>
          <w:color w:val="000000" w:themeColor="text1"/>
          <w:sz w:val="30"/>
          <w:szCs w:val="30"/>
          <w:highlight w:val="none"/>
          <w14:textFill>
            <w14:solidFill>
              <w14:schemeClr w14:val="tx1"/>
            </w14:solidFill>
          </w14:textFill>
        </w:rPr>
        <w:t>为20</w:t>
      </w:r>
      <w:r>
        <w:rPr>
          <w:rFonts w:hint="eastAsia" w:ascii="仿宋" w:hAnsi="仿宋" w:eastAsia="仿宋" w:cs="仿宋"/>
          <w:color w:val="auto"/>
          <w:sz w:val="30"/>
          <w:szCs w:val="30"/>
          <w:highlight w:val="none"/>
        </w:rPr>
        <w:t>24年</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日</w:t>
      </w: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:00至</w:t>
      </w: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t>月</w:t>
      </w:r>
      <w:r>
        <w:rPr>
          <w:rFonts w:hint="eastAsia" w:ascii="仿宋" w:hAnsi="仿宋" w:eastAsia="仿宋" w:cs="仿宋"/>
          <w:color w:val="000000" w:themeColor="text1"/>
          <w:sz w:val="30"/>
          <w:szCs w:val="30"/>
          <w:highlight w:val="none"/>
          <w:lang w:val="en-US" w:eastAsia="zh-CN"/>
          <w14:textFill>
            <w14:solidFill>
              <w14:schemeClr w14:val="tx1"/>
            </w14:solidFill>
          </w14:textFill>
        </w:rPr>
        <w:t>19</w:t>
      </w:r>
      <w:r>
        <w:rPr>
          <w:rFonts w:hint="eastAsia" w:ascii="仿宋" w:hAnsi="仿宋" w:eastAsia="仿宋" w:cs="仿宋"/>
          <w:color w:val="000000" w:themeColor="text1"/>
          <w:sz w:val="30"/>
          <w:szCs w:val="30"/>
          <w:highlight w:val="none"/>
          <w14:textFill>
            <w14:solidFill>
              <w14:schemeClr w14:val="tx1"/>
            </w14:solidFill>
          </w14:textFill>
        </w:rPr>
        <w:t>日1</w:t>
      </w: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0，逾期不再补报。</w:t>
      </w:r>
    </w:p>
    <w:p w14:paraId="51F3918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000000" w:themeColor="text1"/>
          <w:sz w:val="30"/>
          <w:szCs w:val="30"/>
          <w:highlight w:val="none"/>
          <w14:textFill>
            <w14:solidFill>
              <w14:schemeClr w14:val="tx1"/>
            </w14:solidFill>
          </w14:textFill>
        </w:rPr>
      </w:pP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现场报名：滁州仁社人力资源服务有限公司</w:t>
      </w:r>
    </w:p>
    <w:p w14:paraId="30D4A098">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报名</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地址</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：滁州经济技术开发区管委会二号楼二楼（全椒北路155号）</w:t>
      </w:r>
    </w:p>
    <w:p w14:paraId="6AE691BB">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五、联系方式</w:t>
      </w:r>
    </w:p>
    <w:p w14:paraId="5F09FD05">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联系人：</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彭老师、张老师、狄老师</w:t>
      </w:r>
    </w:p>
    <w:p w14:paraId="2EDEE647">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联系电话：0550-3038080、</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0550-</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3038096</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0550-3038178</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（工作日</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8:00—1</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00</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14</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:30—</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17</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:30）</w:t>
      </w:r>
    </w:p>
    <w:p w14:paraId="21F4DCCC">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六、招聘程序和方法</w:t>
      </w:r>
    </w:p>
    <w:p w14:paraId="1EAFD7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2" w:firstLineChars="200"/>
        <w:jc w:val="both"/>
        <w:textAlignment w:val="auto"/>
        <w:rPr>
          <w:rFonts w:hint="eastAsia" w:ascii="仿宋" w:hAnsi="仿宋" w:eastAsia="仿宋" w:cs="仿宋"/>
          <w:b/>
          <w:bCs/>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highlight w:val="none"/>
          <w:shd w:val="clear" w:fill="FFFFFF"/>
          <w14:textFill>
            <w14:solidFill>
              <w14:schemeClr w14:val="tx1"/>
            </w14:solidFill>
          </w14:textFill>
        </w:rPr>
        <w:t>1、招聘方式</w:t>
      </w:r>
    </w:p>
    <w:p w14:paraId="033DC9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通过滁州市市场监督管理局等网站发布招聘公告，面向社会公开招聘。本次招聘分为报名、资格审查、</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考试</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、体检、考察、公示、录用7个环节</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w:t>
      </w:r>
    </w:p>
    <w:p w14:paraId="24E57EEF">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2" w:firstLineChars="200"/>
        <w:jc w:val="both"/>
        <w:textAlignment w:val="auto"/>
        <w:rPr>
          <w:rFonts w:hint="eastAsia" w:ascii="仿宋" w:hAnsi="仿宋" w:eastAsia="仿宋" w:cs="仿宋"/>
          <w:b/>
          <w:bCs/>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highlight w:val="none"/>
          <w:shd w:val="clear" w:fill="FFFFFF"/>
          <w14:textFill>
            <w14:solidFill>
              <w14:schemeClr w14:val="tx1"/>
            </w14:solidFill>
          </w14:textFill>
        </w:rPr>
        <w:t>报名</w:t>
      </w:r>
    </w:p>
    <w:p w14:paraId="179FE0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应聘人员须</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现场</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提交以下报名资料</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w:t>
      </w:r>
    </w:p>
    <w:p w14:paraId="53D15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（1）经本人签字确认的《滁州市特检中心公开招聘编外聘用人员报名资格审查表》（附件1）</w:t>
      </w:r>
    </w:p>
    <w:p w14:paraId="0E91E6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（2）有效居民身份证</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原件及复印件</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w:t>
      </w:r>
    </w:p>
    <w:p w14:paraId="0942ED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（3）学历（学位）证书</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原件及复印件（</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其中</w:t>
      </w:r>
      <w:bookmarkStart w:id="0" w:name="_GoBack"/>
      <w:bookmarkEnd w:id="0"/>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属全日制2024年应届毕业生尚未取得毕业证书的，还须提供本人学生证原件或学校出具的书面证明、本人关于毕业证书专业与报考岗位专业一致的书面承诺等材料</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学历、学位等证书须在</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正式录用前取得）</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w:t>
      </w:r>
    </w:p>
    <w:p w14:paraId="028FB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（4）本人《教育部学历证书电子注册备案表》（下载网址：www.chsi.com.cn）；</w:t>
      </w:r>
    </w:p>
    <w:p w14:paraId="139DA3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（5</w:t>
      </w: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)相关</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资格证书等</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原件及复印件</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w:t>
      </w:r>
    </w:p>
    <w:p w14:paraId="1848C1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（6）近期2寸免冠证件照2张;</w:t>
      </w:r>
    </w:p>
    <w:p w14:paraId="71BC1B94">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应聘人员提供的信息材料必须真实准确，如有弄虚作假，取消其应聘资格。对伪造、变造有关证件、材料、信息，骗取应聘资格的，将按照有关规定移交相关部门予以处理，并解除本人日后可能受聘之职。</w:t>
      </w:r>
    </w:p>
    <w:p w14:paraId="3CAB927A">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应聘人员按招聘岗位进行报名，每人限报一个岗位。本次招聘采取现场报名方式，应聘者需在规定时间内将报名资料提交至指定地点。</w:t>
      </w:r>
    </w:p>
    <w:p w14:paraId="4F060E3E">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0" w:line="560" w:lineRule="exact"/>
        <w:ind w:left="100" w:leftChars="0" w:firstLine="602" w:firstLineChars="200"/>
        <w:jc w:val="both"/>
        <w:textAlignment w:val="auto"/>
        <w:rPr>
          <w:rFonts w:hint="eastAsia" w:ascii="仿宋" w:hAnsi="仿宋" w:eastAsia="仿宋" w:cs="仿宋"/>
          <w:b/>
          <w:bCs/>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资格审查</w:t>
      </w:r>
    </w:p>
    <w:p w14:paraId="2CAC301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根据招聘条件和岗位要求，对现场报名人员的基本信息、应聘资格等进行资格审查。同一岗位通过资格审查人数与该岗位招聘计划人数的比例达不到3:1的，取消或相应核减该岗位招聘计</w:t>
      </w:r>
      <w:r>
        <w:rPr>
          <w:rFonts w:hint="eastAsia" w:ascii="仿宋" w:hAnsi="仿宋" w:eastAsia="仿宋" w:cs="仿宋"/>
          <w:i w:val="0"/>
          <w:iCs w:val="0"/>
          <w:caps w:val="0"/>
          <w:color w:val="auto"/>
          <w:spacing w:val="0"/>
          <w:kern w:val="0"/>
          <w:sz w:val="30"/>
          <w:szCs w:val="30"/>
          <w:highlight w:val="none"/>
          <w:shd w:val="clear" w:fill="FFFFFF"/>
          <w:lang w:val="en-US" w:eastAsia="zh-CN" w:bidi="ar-SA"/>
        </w:rPr>
        <w:t>划数，报经主管局同意的紧缺检验岗位，可按2:1比例开考。检验岗位如按2:1开考后仍出现计划数核减的情况，可按照对应核减人数增加后勤人员岗位计划数。资格审查工作贯穿招聘工作全过程，一经发现有造假或违纪行为，取消考试、体检、考察、聘</w:t>
      </w: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用资格，已经聘用的解除劳动关系。</w:t>
      </w:r>
    </w:p>
    <w:p w14:paraId="2FE4F743">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0" w:line="560" w:lineRule="exact"/>
        <w:ind w:left="100" w:leftChars="0" w:firstLine="602" w:firstLineChars="200"/>
        <w:jc w:val="both"/>
        <w:textAlignment w:val="auto"/>
        <w:rPr>
          <w:rFonts w:hint="eastAsia" w:ascii="仿宋" w:hAnsi="仿宋" w:eastAsia="仿宋" w:cs="仿宋"/>
          <w:b/>
          <w:bCs/>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考试</w:t>
      </w:r>
    </w:p>
    <w:p w14:paraId="2201040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此次招聘考试分为笔试和面试，具体时间、地点另行通知。</w:t>
      </w:r>
    </w:p>
    <w:p w14:paraId="0422F01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笔试分值为100分，考试内容为综合知识，笔试内容：包含政治、经济、法律、人文、国情、省情、市情</w:t>
      </w:r>
      <w:r>
        <w:rPr>
          <w:rFonts w:hint="eastAsia" w:ascii="仿宋" w:hAnsi="仿宋" w:eastAsia="仿宋" w:cs="仿宋"/>
          <w:b w:val="0"/>
          <w:bCs w:val="0"/>
          <w:i w:val="0"/>
          <w:iCs w:val="0"/>
          <w:caps w:val="0"/>
          <w:color w:val="auto"/>
          <w:spacing w:val="0"/>
          <w:kern w:val="0"/>
          <w:sz w:val="30"/>
          <w:szCs w:val="30"/>
          <w:highlight w:val="none"/>
          <w:shd w:val="clear" w:fill="FFFFFF"/>
          <w:lang w:val="en-US" w:eastAsia="zh-CN" w:bidi="ar-SA"/>
        </w:rPr>
        <w:t>等</w:t>
      </w:r>
      <w:r>
        <w:rPr>
          <w:rFonts w:hint="eastAsia" w:ascii="仿宋" w:hAnsi="仿宋" w:eastAsia="仿宋" w:cs="仿宋"/>
          <w:i w:val="0"/>
          <w:iCs w:val="0"/>
          <w:caps w:val="0"/>
          <w:color w:val="000000" w:themeColor="text1"/>
          <w:spacing w:val="0"/>
          <w:kern w:val="0"/>
          <w:sz w:val="30"/>
          <w:szCs w:val="30"/>
          <w:highlight w:val="none"/>
          <w:shd w:val="clear" w:fill="FFFFFF"/>
          <w:lang w:val="en-US" w:eastAsia="zh-CN" w:bidi="ar-SA"/>
          <w14:textFill>
            <w14:solidFill>
              <w14:schemeClr w14:val="tx1"/>
            </w14:solidFill>
          </w14:textFill>
        </w:rPr>
        <w:t>，考察考生的判断推理、言语理解、文字写作、专业常识等综合能力。时限为90分钟，满分100分（本次笔试不提供相关复习材料，未委托任何机构组织培训）。</w:t>
      </w:r>
    </w:p>
    <w:p w14:paraId="76877F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kern w:val="0"/>
          <w:sz w:val="30"/>
          <w:szCs w:val="30"/>
          <w:highlight w:val="none"/>
          <w:shd w:val="clear" w:fill="FFFFFF"/>
          <w:lang w:val="en-US" w:eastAsia="zh-CN" w:bidi="ar-SA"/>
        </w:rPr>
      </w:pPr>
      <w:r>
        <w:rPr>
          <w:rFonts w:hint="eastAsia" w:ascii="仿宋" w:hAnsi="仿宋" w:eastAsia="仿宋" w:cs="仿宋"/>
          <w:i w:val="0"/>
          <w:iCs w:val="0"/>
          <w:caps w:val="0"/>
          <w:color w:val="333333"/>
          <w:spacing w:val="0"/>
          <w:kern w:val="0"/>
          <w:sz w:val="30"/>
          <w:szCs w:val="30"/>
          <w:highlight w:val="none"/>
          <w:shd w:val="clear" w:fill="FFFFFF"/>
          <w:lang w:val="en-US" w:eastAsia="zh-CN" w:bidi="ar-SA"/>
        </w:rPr>
        <w:t>面试按照应聘人员笔试成绩从高分到低分顺序，根据招聘岗位计划数，按3:1比例确定各岗位参加面试的人员(实际进入面试人员低于3:1的，按实际进入面试人</w:t>
      </w:r>
      <w:r>
        <w:rPr>
          <w:rFonts w:hint="eastAsia" w:ascii="仿宋" w:hAnsi="仿宋" w:eastAsia="仿宋" w:cs="仿宋"/>
          <w:i w:val="0"/>
          <w:iCs w:val="0"/>
          <w:caps w:val="0"/>
          <w:color w:val="auto"/>
          <w:spacing w:val="0"/>
          <w:kern w:val="0"/>
          <w:sz w:val="30"/>
          <w:szCs w:val="30"/>
          <w:highlight w:val="none"/>
          <w:shd w:val="clear" w:fill="FFFFFF"/>
          <w:lang w:val="en-US" w:eastAsia="zh-CN" w:bidi="ar-SA"/>
        </w:rPr>
        <w:t>数确定)，</w:t>
      </w:r>
      <w:r>
        <w:rPr>
          <w:rFonts w:hint="eastAsia" w:ascii="仿宋" w:hAnsi="仿宋" w:eastAsia="仿宋" w:cs="仿宋"/>
          <w:i w:val="0"/>
          <w:iCs w:val="0"/>
          <w:caps w:val="0"/>
          <w:color w:val="333333"/>
          <w:spacing w:val="0"/>
          <w:kern w:val="0"/>
          <w:sz w:val="30"/>
          <w:szCs w:val="30"/>
          <w:highlight w:val="none"/>
          <w:shd w:val="clear" w:fill="FFFFFF"/>
          <w:lang w:val="en-US" w:eastAsia="zh-CN" w:bidi="ar-SA"/>
        </w:rPr>
        <w:t>最后一名如有数</w:t>
      </w:r>
      <w:r>
        <w:rPr>
          <w:rFonts w:hint="eastAsia" w:ascii="仿宋" w:hAnsi="仿宋" w:eastAsia="仿宋" w:cs="仿宋"/>
          <w:i w:val="0"/>
          <w:iCs w:val="0"/>
          <w:caps w:val="0"/>
          <w:color w:val="auto"/>
          <w:spacing w:val="0"/>
          <w:kern w:val="0"/>
          <w:sz w:val="30"/>
          <w:szCs w:val="30"/>
          <w:highlight w:val="none"/>
          <w:shd w:val="clear" w:fill="FFFFFF"/>
          <w:lang w:val="en-US" w:eastAsia="zh-CN" w:bidi="ar-SA"/>
        </w:rPr>
        <w:t>名考生笔试成绩相同的，一并确定为参加面试人选。</w:t>
      </w:r>
    </w:p>
    <w:p w14:paraId="463F1F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lang w:eastAsia="zh-CN"/>
        </w:rPr>
      </w:pPr>
      <w:r>
        <w:rPr>
          <w:rFonts w:hint="eastAsia" w:ascii="仿宋" w:hAnsi="仿宋" w:eastAsia="仿宋" w:cs="仿宋"/>
          <w:i w:val="0"/>
          <w:iCs w:val="0"/>
          <w:caps w:val="0"/>
          <w:color w:val="auto"/>
          <w:spacing w:val="0"/>
          <w:sz w:val="30"/>
          <w:szCs w:val="30"/>
          <w:highlight w:val="none"/>
          <w:shd w:val="clear" w:fill="FFFFFF"/>
          <w:lang w:eastAsia="zh-CN"/>
        </w:rPr>
        <w:t>进入面试环节人员接通知后在规定时间内</w:t>
      </w:r>
      <w:r>
        <w:rPr>
          <w:rFonts w:hint="eastAsia" w:ascii="仿宋" w:hAnsi="仿宋" w:eastAsia="仿宋" w:cs="仿宋"/>
          <w:i w:val="0"/>
          <w:iCs w:val="0"/>
          <w:caps w:val="0"/>
          <w:color w:val="auto"/>
          <w:spacing w:val="0"/>
          <w:sz w:val="30"/>
          <w:szCs w:val="30"/>
          <w:highlight w:val="none"/>
          <w:shd w:val="clear" w:fill="FFFFFF"/>
        </w:rPr>
        <w:t>领取</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通知书</w:t>
      </w:r>
      <w:r>
        <w:rPr>
          <w:rFonts w:hint="eastAsia" w:ascii="仿宋" w:hAnsi="仿宋" w:eastAsia="仿宋" w:cs="仿宋"/>
          <w:i w:val="0"/>
          <w:iCs w:val="0"/>
          <w:caps w:val="0"/>
          <w:color w:val="auto"/>
          <w:spacing w:val="0"/>
          <w:sz w:val="30"/>
          <w:szCs w:val="30"/>
          <w:highlight w:val="none"/>
          <w:shd w:val="clear" w:fill="FFFFFF"/>
          <w:lang w:eastAsia="zh-CN"/>
        </w:rPr>
        <w:t>。因考生未按时领取面试通知书等原因</w:t>
      </w:r>
      <w:r>
        <w:rPr>
          <w:rFonts w:hint="eastAsia" w:ascii="仿宋" w:hAnsi="仿宋" w:eastAsia="仿宋" w:cs="仿宋"/>
          <w:i w:val="0"/>
          <w:iCs w:val="0"/>
          <w:caps w:val="0"/>
          <w:color w:val="auto"/>
          <w:spacing w:val="0"/>
          <w:sz w:val="30"/>
          <w:szCs w:val="30"/>
          <w:highlight w:val="none"/>
          <w:shd w:val="clear" w:fill="FFFFFF"/>
        </w:rPr>
        <w:t>出现人选缺额的，依笔试成绩从高分到低分，在规定时间内依次等额递补。</w:t>
      </w:r>
    </w:p>
    <w:p w14:paraId="290B49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shd w:val="clear" w:fill="FFFFFF"/>
        </w:rPr>
      </w:pPr>
      <w:r>
        <w:rPr>
          <w:rFonts w:hint="eastAsia" w:ascii="仿宋" w:hAnsi="仿宋" w:eastAsia="仿宋" w:cs="仿宋"/>
          <w:color w:val="auto"/>
          <w:sz w:val="30"/>
          <w:szCs w:val="30"/>
          <w:highlight w:val="none"/>
          <w:shd w:val="clear" w:color="auto" w:fill="FFFFFF"/>
          <w:lang w:eastAsia="zh-CN"/>
        </w:rPr>
        <w:t>面试：</w:t>
      </w:r>
      <w:r>
        <w:rPr>
          <w:rFonts w:hint="eastAsia" w:ascii="仿宋" w:hAnsi="仿宋" w:eastAsia="仿宋" w:cs="仿宋"/>
          <w:i w:val="0"/>
          <w:iCs w:val="0"/>
          <w:caps w:val="0"/>
          <w:color w:val="auto"/>
          <w:spacing w:val="0"/>
          <w:sz w:val="30"/>
          <w:szCs w:val="30"/>
          <w:highlight w:val="none"/>
          <w:shd w:val="clear" w:fill="FFFFFF"/>
        </w:rPr>
        <w:t>采取结构化面试形式，</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分值为100分</w:t>
      </w:r>
      <w:r>
        <w:rPr>
          <w:rFonts w:hint="eastAsia" w:ascii="仿宋" w:hAnsi="仿宋" w:eastAsia="仿宋" w:cs="仿宋"/>
          <w:i w:val="0"/>
          <w:iCs w:val="0"/>
          <w:caps w:val="0"/>
          <w:color w:val="auto"/>
          <w:spacing w:val="0"/>
          <w:sz w:val="30"/>
          <w:szCs w:val="30"/>
          <w:highlight w:val="none"/>
          <w:shd w:val="clear" w:fill="FFFFFF"/>
          <w:lang w:eastAsia="zh-CN"/>
        </w:rPr>
        <w:t>，</w:t>
      </w:r>
      <w:r>
        <w:rPr>
          <w:rFonts w:hint="eastAsia" w:ascii="仿宋" w:hAnsi="仿宋" w:eastAsia="仿宋" w:cs="仿宋"/>
          <w:i w:val="0"/>
          <w:iCs w:val="0"/>
          <w:caps w:val="0"/>
          <w:color w:val="auto"/>
          <w:spacing w:val="0"/>
          <w:sz w:val="30"/>
          <w:szCs w:val="30"/>
          <w:highlight w:val="none"/>
          <w:shd w:val="clear" w:fill="FFFFFF"/>
        </w:rPr>
        <w:t>主要考查考生从事相关工作应具备的综合素质和能力。为确保用人质量，</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成绩设置最低控制合格分数线为60分，低于60分者不得进入下一环节。</w:t>
      </w:r>
      <w:r>
        <w:rPr>
          <w:rFonts w:hint="eastAsia" w:ascii="仿宋" w:hAnsi="仿宋" w:eastAsia="仿宋" w:cs="仿宋"/>
          <w:i w:val="0"/>
          <w:iCs w:val="0"/>
          <w:caps w:val="0"/>
          <w:color w:val="auto"/>
          <w:spacing w:val="0"/>
          <w:sz w:val="30"/>
          <w:szCs w:val="30"/>
          <w:highlight w:val="none"/>
          <w:shd w:val="clear" w:fill="FFFFFF"/>
          <w:lang w:val="en-US" w:eastAsia="zh-CN"/>
        </w:rPr>
        <w:t>若某岗位</w:t>
      </w:r>
      <w:r>
        <w:rPr>
          <w:rFonts w:hint="eastAsia" w:ascii="仿宋" w:hAnsi="仿宋" w:eastAsia="仿宋" w:cs="仿宋"/>
          <w:i w:val="0"/>
          <w:iCs w:val="0"/>
          <w:caps w:val="0"/>
          <w:color w:val="auto"/>
          <w:spacing w:val="0"/>
          <w:sz w:val="30"/>
          <w:szCs w:val="30"/>
          <w:highlight w:val="none"/>
          <w:shd w:val="clear" w:fill="FFFFFF"/>
        </w:rPr>
        <w:t>实际参加</w:t>
      </w:r>
      <w:r>
        <w:rPr>
          <w:rFonts w:hint="eastAsia" w:ascii="仿宋" w:hAnsi="仿宋" w:eastAsia="仿宋" w:cs="仿宋"/>
          <w:i w:val="0"/>
          <w:iCs w:val="0"/>
          <w:caps w:val="0"/>
          <w:color w:val="auto"/>
          <w:spacing w:val="0"/>
          <w:sz w:val="30"/>
          <w:szCs w:val="30"/>
          <w:highlight w:val="none"/>
          <w:shd w:val="clear" w:fill="FFFFFF"/>
          <w:lang w:eastAsia="zh-CN"/>
        </w:rPr>
        <w:t>面试的</w:t>
      </w:r>
      <w:r>
        <w:rPr>
          <w:rFonts w:hint="eastAsia" w:ascii="仿宋" w:hAnsi="仿宋" w:eastAsia="仿宋" w:cs="仿宋"/>
          <w:i w:val="0"/>
          <w:iCs w:val="0"/>
          <w:caps w:val="0"/>
          <w:color w:val="auto"/>
          <w:spacing w:val="0"/>
          <w:sz w:val="30"/>
          <w:szCs w:val="30"/>
          <w:highlight w:val="none"/>
          <w:shd w:val="clear" w:fill="FFFFFF"/>
        </w:rPr>
        <w:t>人数少于或等于岗位招聘计划数的，考生</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成绩须达到70分以上或当天该考场实际参加</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人员的平均分，方可进入下一环节。</w:t>
      </w:r>
    </w:p>
    <w:p w14:paraId="5C66AEDF">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0" w:line="560" w:lineRule="exact"/>
        <w:ind w:left="100" w:leftChars="0" w:firstLine="602" w:firstLineChars="200"/>
        <w:jc w:val="both"/>
        <w:textAlignment w:val="auto"/>
        <w:rPr>
          <w:rFonts w:hint="eastAsia" w:ascii="仿宋" w:hAnsi="仿宋" w:eastAsia="仿宋" w:cs="仿宋"/>
          <w:b/>
          <w:bCs/>
          <w:i w:val="0"/>
          <w:iCs w:val="0"/>
          <w:caps w:val="0"/>
          <w:color w:val="auto"/>
          <w:spacing w:val="0"/>
          <w:kern w:val="0"/>
          <w:sz w:val="30"/>
          <w:szCs w:val="30"/>
          <w:highlight w:val="none"/>
          <w:shd w:val="clear" w:fill="FFFFFF"/>
          <w:lang w:val="en-US" w:eastAsia="zh-CN" w:bidi="ar-SA"/>
        </w:rPr>
      </w:pPr>
      <w:r>
        <w:rPr>
          <w:rFonts w:hint="eastAsia" w:ascii="仿宋" w:hAnsi="仿宋" w:eastAsia="仿宋" w:cs="仿宋"/>
          <w:b/>
          <w:bCs/>
          <w:color w:val="auto"/>
          <w:kern w:val="0"/>
          <w:sz w:val="30"/>
          <w:szCs w:val="30"/>
          <w:highlight w:val="none"/>
          <w:shd w:val="clear" w:color="auto" w:fill="FFFFFF"/>
          <w:lang w:val="en-US" w:eastAsia="zh-CN" w:bidi="ar-SA"/>
        </w:rPr>
        <w:t>成绩合成</w:t>
      </w:r>
    </w:p>
    <w:p w14:paraId="791C34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lang w:eastAsia="zh-CN"/>
        </w:rPr>
      </w:pPr>
      <w:r>
        <w:rPr>
          <w:rFonts w:hint="eastAsia" w:ascii="仿宋" w:hAnsi="仿宋" w:eastAsia="仿宋" w:cs="仿宋"/>
          <w:i w:val="0"/>
          <w:iCs w:val="0"/>
          <w:caps w:val="0"/>
          <w:color w:val="auto"/>
          <w:spacing w:val="0"/>
          <w:sz w:val="30"/>
          <w:szCs w:val="30"/>
          <w:highlight w:val="none"/>
          <w:shd w:val="clear" w:fill="FFFFFF"/>
        </w:rPr>
        <w:t>报考人员考试最终成绩依按笔试成绩占</w:t>
      </w:r>
      <w:r>
        <w:rPr>
          <w:rFonts w:hint="eastAsia" w:ascii="仿宋" w:hAnsi="仿宋" w:eastAsia="仿宋" w:cs="仿宋"/>
          <w:i w:val="0"/>
          <w:iCs w:val="0"/>
          <w:caps w:val="0"/>
          <w:color w:val="auto"/>
          <w:spacing w:val="0"/>
          <w:sz w:val="30"/>
          <w:szCs w:val="30"/>
          <w:highlight w:val="none"/>
          <w:shd w:val="clear" w:fill="FFFFFF"/>
          <w:lang w:val="en-US" w:eastAsia="zh-CN"/>
        </w:rPr>
        <w:t>50</w:t>
      </w:r>
      <w:r>
        <w:rPr>
          <w:rFonts w:hint="eastAsia" w:ascii="仿宋" w:hAnsi="仿宋" w:eastAsia="仿宋" w:cs="仿宋"/>
          <w:i w:val="0"/>
          <w:iCs w:val="0"/>
          <w:caps w:val="0"/>
          <w:color w:val="auto"/>
          <w:spacing w:val="0"/>
          <w:sz w:val="30"/>
          <w:szCs w:val="30"/>
          <w:highlight w:val="none"/>
          <w:shd w:val="clear" w:fill="FFFFFF"/>
        </w:rPr>
        <w:t>%、</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成绩占</w:t>
      </w:r>
      <w:r>
        <w:rPr>
          <w:rFonts w:hint="eastAsia" w:ascii="仿宋" w:hAnsi="仿宋" w:eastAsia="仿宋" w:cs="仿宋"/>
          <w:i w:val="0"/>
          <w:iCs w:val="0"/>
          <w:caps w:val="0"/>
          <w:color w:val="auto"/>
          <w:spacing w:val="0"/>
          <w:sz w:val="30"/>
          <w:szCs w:val="30"/>
          <w:highlight w:val="none"/>
          <w:shd w:val="clear" w:fill="FFFFFF"/>
          <w:lang w:val="en-US" w:eastAsia="zh-CN"/>
        </w:rPr>
        <w:t>50</w:t>
      </w:r>
      <w:r>
        <w:rPr>
          <w:rFonts w:hint="eastAsia" w:ascii="仿宋" w:hAnsi="仿宋" w:eastAsia="仿宋" w:cs="仿宋"/>
          <w:i w:val="0"/>
          <w:iCs w:val="0"/>
          <w:caps w:val="0"/>
          <w:color w:val="auto"/>
          <w:spacing w:val="0"/>
          <w:sz w:val="30"/>
          <w:szCs w:val="30"/>
          <w:highlight w:val="none"/>
          <w:shd w:val="clear" w:fill="FFFFFF"/>
        </w:rPr>
        <w:t>%合成确定</w:t>
      </w:r>
      <w:r>
        <w:rPr>
          <w:rFonts w:hint="eastAsia" w:ascii="仿宋" w:hAnsi="仿宋" w:eastAsia="仿宋" w:cs="仿宋"/>
          <w:i w:val="0"/>
          <w:iCs w:val="0"/>
          <w:caps w:val="0"/>
          <w:color w:val="auto"/>
          <w:spacing w:val="0"/>
          <w:sz w:val="30"/>
          <w:szCs w:val="30"/>
          <w:highlight w:val="none"/>
          <w:shd w:val="clear" w:fill="FFFFFF"/>
          <w:lang w:eastAsia="zh-CN"/>
        </w:rPr>
        <w:t>后按程序进行</w:t>
      </w:r>
      <w:r>
        <w:rPr>
          <w:rFonts w:hint="eastAsia" w:ascii="仿宋" w:hAnsi="仿宋" w:eastAsia="仿宋" w:cs="仿宋"/>
          <w:i w:val="0"/>
          <w:iCs w:val="0"/>
          <w:caps w:val="0"/>
          <w:color w:val="auto"/>
          <w:spacing w:val="0"/>
          <w:sz w:val="30"/>
          <w:szCs w:val="30"/>
          <w:highlight w:val="none"/>
          <w:shd w:val="clear" w:fill="FFFFFF"/>
        </w:rPr>
        <w:t>公布。</w:t>
      </w:r>
    </w:p>
    <w:p w14:paraId="3AF75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成绩合成时，考试最终成绩折算成百分制，保留到小数点后两位，小数点后第三位四舍五入。</w:t>
      </w:r>
    </w:p>
    <w:p w14:paraId="22D6F6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根据招聘计划数和应聘人员考试最终成绩，从高分到低分，按1：1比例等额确定体检、考察对象（如最终成绩相同，以</w:t>
      </w:r>
      <w:r>
        <w:rPr>
          <w:rFonts w:hint="eastAsia" w:ascii="仿宋" w:hAnsi="仿宋" w:eastAsia="仿宋" w:cs="仿宋"/>
          <w:i w:val="0"/>
          <w:iCs w:val="0"/>
          <w:caps w:val="0"/>
          <w:color w:val="auto"/>
          <w:spacing w:val="0"/>
          <w:sz w:val="30"/>
          <w:szCs w:val="30"/>
          <w:highlight w:val="none"/>
          <w:shd w:val="clear" w:fill="FFFFFF"/>
          <w:lang w:eastAsia="zh-CN"/>
        </w:rPr>
        <w:t>面试</w:t>
      </w:r>
      <w:r>
        <w:rPr>
          <w:rFonts w:hint="eastAsia" w:ascii="仿宋" w:hAnsi="仿宋" w:eastAsia="仿宋" w:cs="仿宋"/>
          <w:i w:val="0"/>
          <w:iCs w:val="0"/>
          <w:caps w:val="0"/>
          <w:color w:val="auto"/>
          <w:spacing w:val="0"/>
          <w:sz w:val="30"/>
          <w:szCs w:val="30"/>
          <w:highlight w:val="none"/>
          <w:shd w:val="clear" w:fill="FFFFFF"/>
        </w:rPr>
        <w:t>成绩得分高者优先。若考生各科目成绩均相同，则采取加试的方法，加试方案另行公布）。</w:t>
      </w:r>
    </w:p>
    <w:p w14:paraId="7C2AA742">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100" w:leftChars="0" w:right="0" w:firstLine="602" w:firstLineChars="200"/>
        <w:jc w:val="both"/>
        <w:textAlignment w:val="auto"/>
        <w:rPr>
          <w:rFonts w:hint="eastAsia" w:ascii="仿宋" w:hAnsi="仿宋" w:eastAsia="仿宋" w:cs="仿宋"/>
          <w:b/>
          <w:bCs/>
          <w:color w:val="auto"/>
          <w:kern w:val="0"/>
          <w:sz w:val="30"/>
          <w:szCs w:val="30"/>
          <w:highlight w:val="none"/>
          <w:shd w:val="clear" w:color="auto" w:fill="FFFFFF"/>
          <w:lang w:val="en-US" w:eastAsia="zh-CN" w:bidi="ar-SA"/>
        </w:rPr>
      </w:pPr>
      <w:r>
        <w:rPr>
          <w:rFonts w:hint="eastAsia" w:ascii="仿宋" w:hAnsi="仿宋" w:eastAsia="仿宋" w:cs="仿宋"/>
          <w:b/>
          <w:bCs/>
          <w:color w:val="auto"/>
          <w:kern w:val="0"/>
          <w:sz w:val="30"/>
          <w:szCs w:val="30"/>
          <w:highlight w:val="none"/>
          <w:shd w:val="clear" w:color="auto" w:fill="FFFFFF"/>
          <w:lang w:val="en-US" w:eastAsia="zh-CN" w:bidi="ar-SA"/>
        </w:rPr>
        <w:t>体检</w:t>
      </w:r>
    </w:p>
    <w:p w14:paraId="42AEAB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shd w:val="clear" w:fill="FFFFFF"/>
        </w:rPr>
      </w:pPr>
      <w:r>
        <w:rPr>
          <w:rFonts w:hint="eastAsia" w:ascii="仿宋" w:hAnsi="仿宋" w:eastAsia="仿宋" w:cs="仿宋"/>
          <w:i w:val="0"/>
          <w:iCs w:val="0"/>
          <w:caps w:val="0"/>
          <w:color w:val="auto"/>
          <w:spacing w:val="0"/>
          <w:sz w:val="30"/>
          <w:szCs w:val="30"/>
          <w:highlight w:val="none"/>
          <w:shd w:val="clear" w:fill="FFFFFF"/>
        </w:rPr>
        <w:t>体检工作按照人力资源社会保障部、国家卫生计生委、国家公务员局《关于修订〈公务员录用体检通用标准（试行）〉及〈公务员录用体检操作手册（试行）〉有关内容的通知》(人社部发〔2016〕140号)和省委组织部、省人力资源和社会保障厅、省卫生厅《关于进一步规范全省事业单位公开招聘人员体检工作的通知》（皖人社秘〔2013〕208号）等有关规定执行</w:t>
      </w:r>
      <w:r>
        <w:rPr>
          <w:rFonts w:hint="eastAsia" w:ascii="仿宋" w:hAnsi="仿宋" w:eastAsia="仿宋" w:cs="仿宋"/>
          <w:i w:val="0"/>
          <w:iCs w:val="0"/>
          <w:caps w:val="0"/>
          <w:color w:val="auto"/>
          <w:spacing w:val="0"/>
          <w:sz w:val="30"/>
          <w:szCs w:val="30"/>
          <w:highlight w:val="none"/>
          <w:shd w:val="clear" w:fill="FFFFFF"/>
          <w:lang w:eastAsia="zh-CN"/>
        </w:rPr>
        <w:t>，费用由考生自理。</w:t>
      </w:r>
    </w:p>
    <w:p w14:paraId="4C5048EE">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100" w:leftChars="0" w:right="0" w:firstLine="602" w:firstLineChars="200"/>
        <w:jc w:val="both"/>
        <w:textAlignment w:val="auto"/>
        <w:rPr>
          <w:rFonts w:hint="eastAsia" w:ascii="仿宋" w:hAnsi="仿宋" w:eastAsia="仿宋" w:cs="仿宋"/>
          <w:b/>
          <w:bCs/>
          <w:color w:val="auto"/>
          <w:kern w:val="0"/>
          <w:sz w:val="30"/>
          <w:szCs w:val="30"/>
          <w:highlight w:val="none"/>
          <w:shd w:val="clear" w:color="auto" w:fill="FFFFFF"/>
          <w:lang w:val="en-US" w:eastAsia="zh-CN" w:bidi="ar-SA"/>
        </w:rPr>
      </w:pPr>
      <w:r>
        <w:rPr>
          <w:rFonts w:hint="eastAsia" w:ascii="仿宋" w:hAnsi="仿宋" w:eastAsia="仿宋" w:cs="仿宋"/>
          <w:b/>
          <w:bCs/>
          <w:color w:val="auto"/>
          <w:kern w:val="0"/>
          <w:sz w:val="30"/>
          <w:szCs w:val="30"/>
          <w:highlight w:val="none"/>
          <w:shd w:val="clear" w:color="auto" w:fill="FFFFFF"/>
          <w:lang w:val="en-US" w:eastAsia="zh-CN" w:bidi="ar-SA"/>
        </w:rPr>
        <w:t>考察</w:t>
      </w:r>
    </w:p>
    <w:p w14:paraId="565C9EB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00" w:firstLineChars="200"/>
        <w:jc w:val="both"/>
        <w:textAlignment w:val="auto"/>
        <w:rPr>
          <w:rFonts w:hint="eastAsia" w:ascii="仿宋" w:hAnsi="仿宋" w:eastAsia="仿宋" w:cs="仿宋"/>
          <w:i w:val="0"/>
          <w:iCs w:val="0"/>
          <w:caps w:val="0"/>
          <w:color w:val="auto"/>
          <w:spacing w:val="0"/>
          <w:sz w:val="30"/>
          <w:szCs w:val="30"/>
          <w:highlight w:val="none"/>
          <w:shd w:val="clear" w:fill="FFFFFF"/>
          <w:lang w:val="en-US" w:eastAsia="zh-CN"/>
        </w:rPr>
      </w:pPr>
      <w:r>
        <w:rPr>
          <w:rFonts w:hint="eastAsia" w:ascii="仿宋" w:hAnsi="仿宋" w:eastAsia="仿宋" w:cs="仿宋"/>
          <w:i w:val="0"/>
          <w:iCs w:val="0"/>
          <w:caps w:val="0"/>
          <w:color w:val="auto"/>
          <w:spacing w:val="0"/>
          <w:sz w:val="30"/>
          <w:szCs w:val="30"/>
          <w:highlight w:val="none"/>
          <w:shd w:val="clear" w:fill="FFFFFF"/>
          <w:lang w:val="en-US" w:eastAsia="zh-CN"/>
        </w:rPr>
        <w:t>体检合格人员需向招聘单位提供个人无违法犯罪记录证明和个人征信报告。</w:t>
      </w:r>
    </w:p>
    <w:p w14:paraId="535090E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00" w:firstLineChars="200"/>
        <w:jc w:val="both"/>
        <w:textAlignment w:val="auto"/>
        <w:rPr>
          <w:rFonts w:hint="eastAsia" w:ascii="仿宋" w:hAnsi="仿宋" w:eastAsia="仿宋" w:cs="仿宋"/>
          <w:i w:val="0"/>
          <w:iCs w:val="0"/>
          <w:caps w:val="0"/>
          <w:color w:val="auto"/>
          <w:spacing w:val="0"/>
          <w:sz w:val="30"/>
          <w:szCs w:val="30"/>
          <w:highlight w:val="none"/>
          <w:shd w:val="clear" w:fill="FFFFFF"/>
          <w:lang w:eastAsia="zh-CN"/>
        </w:rPr>
      </w:pPr>
      <w:r>
        <w:rPr>
          <w:rFonts w:hint="eastAsia" w:ascii="仿宋" w:hAnsi="仿宋" w:eastAsia="仿宋" w:cs="仿宋"/>
          <w:i w:val="0"/>
          <w:iCs w:val="0"/>
          <w:caps w:val="0"/>
          <w:color w:val="auto"/>
          <w:spacing w:val="0"/>
          <w:sz w:val="30"/>
          <w:szCs w:val="30"/>
          <w:highlight w:val="none"/>
          <w:shd w:val="clear" w:fill="FFFFFF"/>
        </w:rPr>
        <w:t>考察工作根据拟聘用岗位的要求，采取多种形式，全面了解掌握考察对象在政治思想、道德品质、能力素质、遵纪守法、廉洁自律、岗位匹配等方面的情况以及学习工作和报考期间的表现，</w:t>
      </w:r>
      <w:r>
        <w:rPr>
          <w:rFonts w:hint="eastAsia" w:ascii="仿宋" w:hAnsi="仿宋" w:eastAsia="仿宋" w:cs="仿宋"/>
          <w:i w:val="0"/>
          <w:iCs w:val="0"/>
          <w:caps w:val="0"/>
          <w:color w:val="auto"/>
          <w:spacing w:val="0"/>
          <w:sz w:val="30"/>
          <w:szCs w:val="30"/>
          <w:highlight w:val="none"/>
          <w:shd w:val="clear" w:fill="FFFFFF"/>
          <w:lang w:eastAsia="zh-CN"/>
        </w:rPr>
        <w:t>同时要核实考察对象是否符合规定的报考资格条件，提供的报考信息和相关材料是否真实、准确，是否具有报考回避的情形等方面的情况。</w:t>
      </w:r>
    </w:p>
    <w:p w14:paraId="01E176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根据《关于加快推进失信被执行人信用监督、警示和惩戒机制建设的实施意见》（皖办发〔2017〕24号）等文件精神，考察结束时考察对象仍属于失信被执行人的，考察环节不予合格。</w:t>
      </w:r>
    </w:p>
    <w:p w14:paraId="0E4710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体检、考察合格人选出现缺额的，按照规定程序和时限，在同岗位报考人员中，按考试最终成绩从高分到低分依次等额递补，递补不超过两次。拟聘用人员名单公示结束，不再递补。</w:t>
      </w:r>
    </w:p>
    <w:p w14:paraId="3BB6FC4E">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100" w:leftChars="0" w:right="0" w:firstLine="602" w:firstLineChars="200"/>
        <w:jc w:val="both"/>
        <w:textAlignment w:val="auto"/>
        <w:rPr>
          <w:rFonts w:hint="eastAsia" w:ascii="仿宋" w:hAnsi="仿宋" w:eastAsia="仿宋" w:cs="仿宋"/>
          <w:b/>
          <w:bCs/>
          <w:color w:val="auto"/>
          <w:kern w:val="0"/>
          <w:sz w:val="30"/>
          <w:szCs w:val="30"/>
          <w:highlight w:val="none"/>
          <w:shd w:val="clear" w:color="auto" w:fill="FFFFFF"/>
          <w:lang w:val="en-US" w:eastAsia="zh-CN" w:bidi="ar-SA"/>
        </w:rPr>
      </w:pPr>
      <w:r>
        <w:rPr>
          <w:rFonts w:hint="eastAsia" w:ascii="仿宋" w:hAnsi="仿宋" w:eastAsia="仿宋" w:cs="仿宋"/>
          <w:b/>
          <w:bCs/>
          <w:color w:val="auto"/>
          <w:kern w:val="0"/>
          <w:sz w:val="30"/>
          <w:szCs w:val="30"/>
          <w:highlight w:val="none"/>
          <w:shd w:val="clear" w:color="auto" w:fill="FFFFFF"/>
          <w:lang w:val="en-US" w:eastAsia="zh-CN" w:bidi="ar-SA"/>
        </w:rPr>
        <w:t>公示</w:t>
      </w:r>
    </w:p>
    <w:p w14:paraId="225833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对体检、考察均合格的拟聘用人员，公示</w:t>
      </w:r>
      <w:r>
        <w:rPr>
          <w:rFonts w:hint="eastAsia" w:ascii="仿宋" w:hAnsi="仿宋" w:eastAsia="仿宋" w:cs="仿宋"/>
          <w:i w:val="0"/>
          <w:iCs w:val="0"/>
          <w:caps w:val="0"/>
          <w:color w:val="auto"/>
          <w:spacing w:val="0"/>
          <w:sz w:val="30"/>
          <w:szCs w:val="30"/>
          <w:highlight w:val="none"/>
          <w:shd w:val="clear" w:fill="FFFFFF"/>
          <w:lang w:val="en-US" w:eastAsia="zh-CN"/>
        </w:rPr>
        <w:t>5个工作日</w:t>
      </w:r>
      <w:r>
        <w:rPr>
          <w:rFonts w:hint="eastAsia" w:ascii="仿宋" w:hAnsi="仿宋" w:eastAsia="仿宋" w:cs="仿宋"/>
          <w:i w:val="0"/>
          <w:iCs w:val="0"/>
          <w:caps w:val="0"/>
          <w:color w:val="auto"/>
          <w:spacing w:val="0"/>
          <w:sz w:val="30"/>
          <w:szCs w:val="30"/>
          <w:highlight w:val="none"/>
          <w:shd w:val="clear" w:fill="FFFFFF"/>
        </w:rPr>
        <w:t>。</w:t>
      </w:r>
    </w:p>
    <w:p w14:paraId="512BCB17">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100" w:leftChars="0" w:right="0" w:firstLine="602" w:firstLineChars="200"/>
        <w:jc w:val="both"/>
        <w:textAlignment w:val="auto"/>
        <w:rPr>
          <w:rFonts w:hint="eastAsia" w:ascii="仿宋" w:hAnsi="仿宋" w:eastAsia="仿宋" w:cs="仿宋"/>
          <w:b/>
          <w:bCs/>
          <w:color w:val="auto"/>
          <w:kern w:val="0"/>
          <w:sz w:val="30"/>
          <w:szCs w:val="30"/>
          <w:highlight w:val="none"/>
          <w:shd w:val="clear" w:color="auto" w:fill="FFFFFF"/>
          <w:lang w:val="en-US" w:eastAsia="zh-CN" w:bidi="ar-SA"/>
        </w:rPr>
      </w:pPr>
      <w:r>
        <w:rPr>
          <w:rFonts w:hint="eastAsia" w:ascii="仿宋" w:hAnsi="仿宋" w:eastAsia="仿宋" w:cs="仿宋"/>
          <w:b/>
          <w:bCs/>
          <w:color w:val="auto"/>
          <w:kern w:val="0"/>
          <w:sz w:val="30"/>
          <w:szCs w:val="30"/>
          <w:highlight w:val="none"/>
          <w:shd w:val="clear" w:color="auto" w:fill="FFFFFF"/>
          <w:lang w:val="en-US" w:eastAsia="zh-CN" w:bidi="ar-SA"/>
        </w:rPr>
        <w:t>聘用备案及录用</w:t>
      </w:r>
    </w:p>
    <w:p w14:paraId="0929CA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经公示无异议或公示结果不影响聘用的，</w:t>
      </w:r>
      <w:r>
        <w:rPr>
          <w:rFonts w:hint="eastAsia" w:ascii="仿宋" w:hAnsi="仿宋" w:eastAsia="仿宋" w:cs="仿宋"/>
          <w:i w:val="0"/>
          <w:iCs w:val="0"/>
          <w:caps w:val="0"/>
          <w:color w:val="auto"/>
          <w:spacing w:val="0"/>
          <w:sz w:val="30"/>
          <w:szCs w:val="30"/>
          <w:highlight w:val="none"/>
          <w:shd w:val="clear" w:fill="FFFFFF"/>
          <w:lang w:val="en-US" w:eastAsia="zh-CN"/>
        </w:rPr>
        <w:t>由招聘单位将有关材料报送主管局办理聘用备案手续。</w:t>
      </w:r>
      <w:r>
        <w:rPr>
          <w:rFonts w:hint="eastAsia" w:ascii="仿宋" w:hAnsi="仿宋" w:eastAsia="仿宋" w:cs="仿宋"/>
          <w:i w:val="0"/>
          <w:iCs w:val="0"/>
          <w:caps w:val="0"/>
          <w:color w:val="auto"/>
          <w:spacing w:val="0"/>
          <w:sz w:val="30"/>
          <w:szCs w:val="30"/>
          <w:highlight w:val="none"/>
          <w:shd w:val="clear" w:fill="FFFFFF"/>
        </w:rPr>
        <w:t>对违反公开招聘规定或未能在聘用</w:t>
      </w:r>
      <w:r>
        <w:rPr>
          <w:rFonts w:hint="eastAsia" w:ascii="仿宋" w:hAnsi="仿宋" w:eastAsia="仿宋" w:cs="仿宋"/>
          <w:i w:val="0"/>
          <w:iCs w:val="0"/>
          <w:caps w:val="0"/>
          <w:color w:val="auto"/>
          <w:spacing w:val="0"/>
          <w:sz w:val="30"/>
          <w:szCs w:val="30"/>
          <w:highlight w:val="none"/>
          <w:shd w:val="clear" w:fill="FFFFFF"/>
          <w:lang w:eastAsia="zh-CN"/>
        </w:rPr>
        <w:t>备案</w:t>
      </w:r>
      <w:r>
        <w:rPr>
          <w:rFonts w:hint="eastAsia" w:ascii="仿宋" w:hAnsi="仿宋" w:eastAsia="仿宋" w:cs="仿宋"/>
          <w:i w:val="0"/>
          <w:iCs w:val="0"/>
          <w:caps w:val="0"/>
          <w:color w:val="auto"/>
          <w:spacing w:val="0"/>
          <w:sz w:val="30"/>
          <w:szCs w:val="30"/>
          <w:highlight w:val="none"/>
          <w:shd w:val="clear" w:fill="FFFFFF"/>
        </w:rPr>
        <w:t>前提供招聘岗位所要求的相应层次的学历、学位等证书的报考人员，取消其聘用资格。对未在招聘单位规定时间内报到上班的人员，取消其聘用资格。</w:t>
      </w:r>
    </w:p>
    <w:p w14:paraId="723B1B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rPr>
        <w:t>招聘单位须与受聘人员签订</w:t>
      </w:r>
      <w:r>
        <w:rPr>
          <w:rFonts w:hint="eastAsia" w:ascii="仿宋" w:hAnsi="仿宋" w:eastAsia="仿宋" w:cs="仿宋"/>
          <w:i w:val="0"/>
          <w:iCs w:val="0"/>
          <w:caps w:val="0"/>
          <w:color w:val="auto"/>
          <w:spacing w:val="0"/>
          <w:sz w:val="30"/>
          <w:szCs w:val="30"/>
          <w:highlight w:val="none"/>
          <w:shd w:val="clear" w:fill="FFFFFF"/>
          <w:lang w:eastAsia="zh-CN"/>
        </w:rPr>
        <w:t>劳动</w:t>
      </w:r>
      <w:r>
        <w:rPr>
          <w:rFonts w:hint="eastAsia" w:ascii="仿宋" w:hAnsi="仿宋" w:eastAsia="仿宋" w:cs="仿宋"/>
          <w:i w:val="0"/>
          <w:iCs w:val="0"/>
          <w:caps w:val="0"/>
          <w:color w:val="auto"/>
          <w:spacing w:val="0"/>
          <w:sz w:val="30"/>
          <w:szCs w:val="30"/>
          <w:highlight w:val="none"/>
          <w:shd w:val="clear" w:fill="FFFFFF"/>
        </w:rPr>
        <w:t>合同，确立</w:t>
      </w:r>
      <w:r>
        <w:rPr>
          <w:rFonts w:hint="eastAsia" w:ascii="仿宋" w:hAnsi="仿宋" w:eastAsia="仿宋" w:cs="仿宋"/>
          <w:i w:val="0"/>
          <w:iCs w:val="0"/>
          <w:caps w:val="0"/>
          <w:color w:val="auto"/>
          <w:spacing w:val="0"/>
          <w:sz w:val="30"/>
          <w:szCs w:val="30"/>
          <w:highlight w:val="none"/>
          <w:shd w:val="clear" w:fill="FFFFFF"/>
          <w:lang w:eastAsia="zh-CN"/>
        </w:rPr>
        <w:t>劳动</w:t>
      </w:r>
      <w:r>
        <w:rPr>
          <w:rFonts w:hint="eastAsia" w:ascii="仿宋" w:hAnsi="仿宋" w:eastAsia="仿宋" w:cs="仿宋"/>
          <w:i w:val="0"/>
          <w:iCs w:val="0"/>
          <w:caps w:val="0"/>
          <w:color w:val="auto"/>
          <w:spacing w:val="0"/>
          <w:sz w:val="30"/>
          <w:szCs w:val="30"/>
          <w:highlight w:val="none"/>
          <w:shd w:val="clear" w:fill="FFFFFF"/>
        </w:rPr>
        <w:t>关系。聘用人员待遇按有关规定执行。</w:t>
      </w:r>
    </w:p>
    <w:p w14:paraId="6224AB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shd w:val="clear" w:fill="FFFFFF"/>
          <w:lang w:eastAsia="zh-CN"/>
        </w:rPr>
        <w:t>七</w:t>
      </w:r>
      <w:r>
        <w:rPr>
          <w:rFonts w:hint="eastAsia" w:ascii="仿宋" w:hAnsi="仿宋" w:eastAsia="仿宋" w:cs="仿宋"/>
          <w:i w:val="0"/>
          <w:iCs w:val="0"/>
          <w:caps w:val="0"/>
          <w:color w:val="auto"/>
          <w:spacing w:val="0"/>
          <w:sz w:val="30"/>
          <w:szCs w:val="30"/>
          <w:highlight w:val="none"/>
          <w:shd w:val="clear" w:fill="FFFFFF"/>
        </w:rPr>
        <w:t>、有关事宜</w:t>
      </w:r>
    </w:p>
    <w:p w14:paraId="4D04EE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jc w:val="both"/>
        <w:textAlignment w:val="auto"/>
        <w:rPr>
          <w:rFonts w:hint="eastAsia" w:ascii="仿宋" w:hAnsi="仿宋" w:eastAsia="仿宋" w:cs="仿宋"/>
          <w:i w:val="0"/>
          <w:iCs w:val="0"/>
          <w:caps w:val="0"/>
          <w:color w:val="auto"/>
          <w:spacing w:val="0"/>
          <w:sz w:val="30"/>
          <w:szCs w:val="30"/>
          <w:highlight w:val="none"/>
          <w:shd w:val="clear" w:fill="FFFFFF"/>
        </w:rPr>
      </w:pPr>
      <w:r>
        <w:rPr>
          <w:rFonts w:hint="eastAsia" w:ascii="仿宋" w:hAnsi="仿宋" w:eastAsia="仿宋" w:cs="仿宋"/>
          <w:i w:val="0"/>
          <w:iCs w:val="0"/>
          <w:caps w:val="0"/>
          <w:color w:val="auto"/>
          <w:spacing w:val="0"/>
          <w:sz w:val="30"/>
          <w:szCs w:val="30"/>
          <w:highlight w:val="none"/>
          <w:shd w:val="clear" w:fill="FFFFFF"/>
        </w:rPr>
        <w:t>本</w:t>
      </w:r>
      <w:r>
        <w:rPr>
          <w:rFonts w:hint="eastAsia" w:ascii="仿宋" w:hAnsi="仿宋" w:eastAsia="仿宋" w:cs="仿宋"/>
          <w:i w:val="0"/>
          <w:iCs w:val="0"/>
          <w:caps w:val="0"/>
          <w:color w:val="auto"/>
          <w:spacing w:val="0"/>
          <w:sz w:val="30"/>
          <w:szCs w:val="30"/>
          <w:highlight w:val="none"/>
          <w:shd w:val="clear" w:fill="FFFFFF"/>
          <w:lang w:eastAsia="zh-CN"/>
        </w:rPr>
        <w:t>次招聘由招聘单位委托第三方机构组织实施，本</w:t>
      </w:r>
      <w:r>
        <w:rPr>
          <w:rFonts w:hint="eastAsia" w:ascii="仿宋" w:hAnsi="仿宋" w:eastAsia="仿宋" w:cs="仿宋"/>
          <w:i w:val="0"/>
          <w:iCs w:val="0"/>
          <w:caps w:val="0"/>
          <w:color w:val="auto"/>
          <w:spacing w:val="0"/>
          <w:sz w:val="30"/>
          <w:szCs w:val="30"/>
          <w:highlight w:val="none"/>
          <w:shd w:val="clear" w:fill="FFFFFF"/>
        </w:rPr>
        <w:t>《公告》由</w:t>
      </w:r>
      <w:r>
        <w:rPr>
          <w:rFonts w:hint="eastAsia" w:ascii="仿宋" w:hAnsi="仿宋" w:eastAsia="仿宋" w:cs="仿宋"/>
          <w:i w:val="0"/>
          <w:iCs w:val="0"/>
          <w:caps w:val="0"/>
          <w:color w:val="auto"/>
          <w:spacing w:val="0"/>
          <w:sz w:val="30"/>
          <w:szCs w:val="30"/>
          <w:highlight w:val="none"/>
          <w:shd w:val="clear" w:fill="FFFFFF"/>
          <w:lang w:eastAsia="zh-CN"/>
        </w:rPr>
        <w:t>招聘单位</w:t>
      </w:r>
      <w:r>
        <w:rPr>
          <w:rFonts w:hint="eastAsia" w:ascii="仿宋" w:hAnsi="仿宋" w:eastAsia="仿宋" w:cs="仿宋"/>
          <w:i w:val="0"/>
          <w:iCs w:val="0"/>
          <w:caps w:val="0"/>
          <w:color w:val="auto"/>
          <w:spacing w:val="0"/>
          <w:sz w:val="30"/>
          <w:szCs w:val="30"/>
          <w:highlight w:val="none"/>
          <w:shd w:val="clear" w:fill="FFFFFF"/>
        </w:rPr>
        <w:t>负责解释。</w:t>
      </w:r>
    </w:p>
    <w:p w14:paraId="2397BA3E">
      <w:pPr>
        <w:jc w:val="both"/>
        <w:rPr>
          <w:rFonts w:hint="eastAsia" w:ascii="仿宋" w:hAnsi="仿宋" w:eastAsia="仿宋" w:cs="仿宋"/>
          <w:i w:val="0"/>
          <w:iCs w:val="0"/>
          <w:caps w:val="0"/>
          <w:color w:val="auto"/>
          <w:spacing w:val="0"/>
          <w:sz w:val="30"/>
          <w:szCs w:val="30"/>
          <w:highlight w:val="none"/>
          <w:shd w:val="clear" w:fill="FFFFFF"/>
        </w:rPr>
      </w:pPr>
      <w:r>
        <w:rPr>
          <w:rFonts w:hint="eastAsia" w:ascii="仿宋" w:hAnsi="仿宋" w:eastAsia="仿宋" w:cs="仿宋"/>
          <w:i w:val="0"/>
          <w:iCs w:val="0"/>
          <w:caps w:val="0"/>
          <w:color w:val="auto"/>
          <w:spacing w:val="0"/>
          <w:sz w:val="30"/>
          <w:szCs w:val="30"/>
          <w:highlight w:val="none"/>
          <w:shd w:val="clear" w:fill="FFFFFF"/>
        </w:rPr>
        <w:br w:type="page"/>
      </w:r>
    </w:p>
    <w:p w14:paraId="0D534B62">
      <w:pPr>
        <w:jc w:val="both"/>
        <w:rPr>
          <w:rFonts w:hint="eastAsia" w:ascii="仿宋" w:hAnsi="仿宋" w:eastAsia="仿宋"/>
          <w:sz w:val="28"/>
          <w:szCs w:val="28"/>
        </w:rPr>
      </w:pPr>
      <w:r>
        <w:rPr>
          <w:rFonts w:hint="eastAsia" w:ascii="仿宋" w:hAnsi="仿宋" w:eastAsia="仿宋"/>
          <w:sz w:val="28"/>
          <w:szCs w:val="28"/>
        </w:rPr>
        <w:t>附件1：</w:t>
      </w:r>
    </w:p>
    <w:p w14:paraId="663EDE05">
      <w:pPr>
        <w:jc w:val="center"/>
        <w:rPr>
          <w:rFonts w:hint="eastAsia" w:ascii="仿宋" w:hAnsi="仿宋" w:eastAsia="仿宋"/>
          <w:b/>
          <w:sz w:val="32"/>
          <w:szCs w:val="32"/>
        </w:rPr>
      </w:pPr>
    </w:p>
    <w:p w14:paraId="1A5698C2">
      <w:pPr>
        <w:jc w:val="center"/>
        <w:rPr>
          <w:rFonts w:ascii="仿宋" w:hAnsi="仿宋" w:eastAsia="仿宋"/>
          <w:sz w:val="32"/>
          <w:szCs w:val="32"/>
        </w:rPr>
      </w:pPr>
      <w:r>
        <w:rPr>
          <w:rFonts w:hint="eastAsia" w:ascii="仿宋" w:hAnsi="仿宋" w:eastAsia="仿宋"/>
          <w:b/>
          <w:sz w:val="32"/>
          <w:szCs w:val="32"/>
        </w:rPr>
        <w:t>滁州市特检中心公开招聘编外聘用人员报名资格审查表</w:t>
      </w:r>
    </w:p>
    <w:tbl>
      <w:tblPr>
        <w:tblStyle w:val="6"/>
        <w:tblW w:w="0" w:type="auto"/>
        <w:tblInd w:w="-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860"/>
        <w:gridCol w:w="580"/>
        <w:gridCol w:w="1263"/>
        <w:gridCol w:w="177"/>
        <w:gridCol w:w="1382"/>
        <w:gridCol w:w="74"/>
        <w:gridCol w:w="1260"/>
        <w:gridCol w:w="225"/>
        <w:gridCol w:w="798"/>
        <w:gridCol w:w="1015"/>
      </w:tblGrid>
      <w:tr w14:paraId="7251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8" w:type="dxa"/>
            <w:vAlign w:val="center"/>
          </w:tcPr>
          <w:p w14:paraId="1235D267">
            <w:pPr>
              <w:jc w:val="center"/>
              <w:rPr>
                <w:rFonts w:ascii="仿宋" w:hAnsi="仿宋" w:eastAsia="仿宋"/>
                <w:sz w:val="24"/>
                <w:szCs w:val="24"/>
              </w:rPr>
            </w:pPr>
            <w:r>
              <w:rPr>
                <w:rFonts w:hint="eastAsia" w:ascii="仿宋" w:hAnsi="仿宋" w:eastAsia="仿宋"/>
                <w:sz w:val="24"/>
                <w:szCs w:val="24"/>
              </w:rPr>
              <w:t>姓    名</w:t>
            </w:r>
          </w:p>
        </w:tc>
        <w:tc>
          <w:tcPr>
            <w:tcW w:w="1260" w:type="dxa"/>
          </w:tcPr>
          <w:p w14:paraId="0D424ADC">
            <w:pPr>
              <w:rPr>
                <w:rFonts w:ascii="仿宋" w:hAnsi="仿宋" w:eastAsia="仿宋"/>
                <w:sz w:val="24"/>
                <w:szCs w:val="24"/>
              </w:rPr>
            </w:pPr>
          </w:p>
        </w:tc>
        <w:tc>
          <w:tcPr>
            <w:tcW w:w="1440" w:type="dxa"/>
            <w:gridSpan w:val="2"/>
          </w:tcPr>
          <w:p w14:paraId="05AB4B17">
            <w:pPr>
              <w:rPr>
                <w:rFonts w:ascii="仿宋" w:hAnsi="仿宋" w:eastAsia="仿宋"/>
                <w:sz w:val="24"/>
                <w:szCs w:val="24"/>
              </w:rPr>
            </w:pPr>
            <w:r>
              <w:rPr>
                <w:rFonts w:hint="eastAsia" w:ascii="仿宋" w:hAnsi="仿宋" w:eastAsia="仿宋"/>
                <w:sz w:val="24"/>
                <w:szCs w:val="24"/>
              </w:rPr>
              <w:t>性别</w:t>
            </w:r>
          </w:p>
        </w:tc>
        <w:tc>
          <w:tcPr>
            <w:tcW w:w="1440" w:type="dxa"/>
            <w:gridSpan w:val="2"/>
          </w:tcPr>
          <w:p w14:paraId="7CB2D9CE">
            <w:pPr>
              <w:rPr>
                <w:rFonts w:ascii="仿宋" w:hAnsi="仿宋" w:eastAsia="仿宋"/>
                <w:sz w:val="24"/>
                <w:szCs w:val="24"/>
              </w:rPr>
            </w:pPr>
          </w:p>
        </w:tc>
        <w:tc>
          <w:tcPr>
            <w:tcW w:w="1456" w:type="dxa"/>
            <w:gridSpan w:val="2"/>
          </w:tcPr>
          <w:p w14:paraId="2575706A">
            <w:pPr>
              <w:rPr>
                <w:rFonts w:ascii="仿宋" w:hAnsi="仿宋" w:eastAsia="仿宋"/>
                <w:sz w:val="24"/>
                <w:szCs w:val="24"/>
              </w:rPr>
            </w:pPr>
            <w:r>
              <w:rPr>
                <w:rFonts w:hint="eastAsia" w:ascii="仿宋" w:hAnsi="仿宋" w:eastAsia="仿宋"/>
                <w:sz w:val="24"/>
                <w:szCs w:val="24"/>
              </w:rPr>
              <w:t>民族</w:t>
            </w:r>
          </w:p>
        </w:tc>
        <w:tc>
          <w:tcPr>
            <w:tcW w:w="1260" w:type="dxa"/>
          </w:tcPr>
          <w:p w14:paraId="0EE9D026">
            <w:pPr>
              <w:rPr>
                <w:rFonts w:ascii="仿宋" w:hAnsi="仿宋" w:eastAsia="仿宋"/>
                <w:sz w:val="24"/>
                <w:szCs w:val="24"/>
              </w:rPr>
            </w:pPr>
          </w:p>
        </w:tc>
        <w:tc>
          <w:tcPr>
            <w:tcW w:w="2038" w:type="dxa"/>
            <w:gridSpan w:val="3"/>
            <w:vMerge w:val="restart"/>
            <w:textDirection w:val="tbRlV"/>
            <w:vAlign w:val="center"/>
          </w:tcPr>
          <w:p w14:paraId="55309267">
            <w:pPr>
              <w:ind w:left="113" w:right="113"/>
              <w:jc w:val="center"/>
              <w:rPr>
                <w:rFonts w:ascii="仿宋" w:hAnsi="仿宋" w:eastAsia="仿宋"/>
                <w:sz w:val="24"/>
                <w:szCs w:val="24"/>
              </w:rPr>
            </w:pPr>
            <w:r>
              <w:rPr>
                <w:rFonts w:hint="eastAsia" w:ascii="仿宋" w:hAnsi="仿宋" w:eastAsia="仿宋"/>
                <w:sz w:val="24"/>
                <w:szCs w:val="24"/>
              </w:rPr>
              <w:t>贴照片</w:t>
            </w:r>
          </w:p>
        </w:tc>
      </w:tr>
      <w:tr w14:paraId="78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8" w:type="dxa"/>
            <w:vAlign w:val="center"/>
          </w:tcPr>
          <w:p w14:paraId="18C93C1F">
            <w:pPr>
              <w:jc w:val="center"/>
              <w:rPr>
                <w:rFonts w:ascii="仿宋" w:hAnsi="仿宋" w:eastAsia="仿宋"/>
                <w:sz w:val="24"/>
                <w:szCs w:val="24"/>
              </w:rPr>
            </w:pPr>
            <w:r>
              <w:rPr>
                <w:rFonts w:hint="eastAsia" w:ascii="仿宋" w:hAnsi="仿宋" w:eastAsia="仿宋"/>
                <w:sz w:val="24"/>
                <w:szCs w:val="24"/>
              </w:rPr>
              <w:t>身份证号</w:t>
            </w:r>
          </w:p>
        </w:tc>
        <w:tc>
          <w:tcPr>
            <w:tcW w:w="6856" w:type="dxa"/>
            <w:gridSpan w:val="8"/>
          </w:tcPr>
          <w:p w14:paraId="3C215448">
            <w:pPr>
              <w:rPr>
                <w:rFonts w:ascii="仿宋" w:hAnsi="仿宋" w:eastAsia="仿宋"/>
                <w:sz w:val="24"/>
                <w:szCs w:val="24"/>
              </w:rPr>
            </w:pPr>
          </w:p>
        </w:tc>
        <w:tc>
          <w:tcPr>
            <w:tcW w:w="2038" w:type="dxa"/>
            <w:gridSpan w:val="3"/>
            <w:vMerge w:val="continue"/>
          </w:tcPr>
          <w:p w14:paraId="1FBC2E67">
            <w:pPr>
              <w:rPr>
                <w:rFonts w:ascii="仿宋" w:hAnsi="仿宋" w:eastAsia="仿宋"/>
                <w:sz w:val="24"/>
                <w:szCs w:val="24"/>
              </w:rPr>
            </w:pPr>
          </w:p>
        </w:tc>
      </w:tr>
      <w:tr w14:paraId="4EAE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27A7565">
            <w:pPr>
              <w:jc w:val="center"/>
              <w:rPr>
                <w:rFonts w:ascii="仿宋" w:hAnsi="仿宋" w:eastAsia="仿宋"/>
                <w:sz w:val="24"/>
                <w:szCs w:val="24"/>
              </w:rPr>
            </w:pPr>
            <w:r>
              <w:rPr>
                <w:rFonts w:hint="eastAsia" w:ascii="仿宋" w:hAnsi="仿宋" w:eastAsia="仿宋"/>
                <w:sz w:val="24"/>
                <w:szCs w:val="24"/>
              </w:rPr>
              <w:t>毕业院校</w:t>
            </w:r>
          </w:p>
        </w:tc>
        <w:tc>
          <w:tcPr>
            <w:tcW w:w="2700" w:type="dxa"/>
            <w:gridSpan w:val="3"/>
          </w:tcPr>
          <w:p w14:paraId="70BA8B7D">
            <w:pPr>
              <w:rPr>
                <w:rFonts w:ascii="仿宋" w:hAnsi="仿宋" w:eastAsia="仿宋"/>
                <w:sz w:val="24"/>
                <w:szCs w:val="24"/>
              </w:rPr>
            </w:pPr>
          </w:p>
        </w:tc>
        <w:tc>
          <w:tcPr>
            <w:tcW w:w="1440" w:type="dxa"/>
            <w:gridSpan w:val="2"/>
          </w:tcPr>
          <w:p w14:paraId="1FD43E49">
            <w:pPr>
              <w:rPr>
                <w:rFonts w:ascii="仿宋" w:hAnsi="仿宋" w:eastAsia="仿宋"/>
                <w:sz w:val="24"/>
                <w:szCs w:val="24"/>
              </w:rPr>
            </w:pPr>
            <w:r>
              <w:rPr>
                <w:rFonts w:hint="eastAsia" w:ascii="仿宋" w:hAnsi="仿宋" w:eastAsia="仿宋"/>
                <w:sz w:val="24"/>
                <w:szCs w:val="24"/>
              </w:rPr>
              <w:t>所学专业</w:t>
            </w:r>
          </w:p>
        </w:tc>
        <w:tc>
          <w:tcPr>
            <w:tcW w:w="2716" w:type="dxa"/>
            <w:gridSpan w:val="3"/>
          </w:tcPr>
          <w:p w14:paraId="005B8541">
            <w:pPr>
              <w:rPr>
                <w:rFonts w:ascii="仿宋" w:hAnsi="仿宋" w:eastAsia="仿宋"/>
                <w:sz w:val="24"/>
                <w:szCs w:val="24"/>
              </w:rPr>
            </w:pPr>
          </w:p>
        </w:tc>
        <w:tc>
          <w:tcPr>
            <w:tcW w:w="2038" w:type="dxa"/>
            <w:gridSpan w:val="3"/>
            <w:vMerge w:val="continue"/>
          </w:tcPr>
          <w:p w14:paraId="3497A6B1">
            <w:pPr>
              <w:rPr>
                <w:rFonts w:ascii="仿宋" w:hAnsi="仿宋" w:eastAsia="仿宋"/>
                <w:sz w:val="24"/>
                <w:szCs w:val="24"/>
              </w:rPr>
            </w:pPr>
          </w:p>
        </w:tc>
      </w:tr>
      <w:tr w14:paraId="00CD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D018C05">
            <w:pPr>
              <w:jc w:val="center"/>
              <w:rPr>
                <w:rFonts w:ascii="仿宋" w:hAnsi="仿宋" w:eastAsia="仿宋"/>
                <w:sz w:val="24"/>
                <w:szCs w:val="24"/>
              </w:rPr>
            </w:pPr>
            <w:r>
              <w:rPr>
                <w:rFonts w:hint="eastAsia" w:ascii="仿宋" w:hAnsi="仿宋" w:eastAsia="仿宋"/>
                <w:sz w:val="24"/>
                <w:szCs w:val="24"/>
              </w:rPr>
              <w:t>政治面貌</w:t>
            </w:r>
          </w:p>
        </w:tc>
        <w:tc>
          <w:tcPr>
            <w:tcW w:w="1260" w:type="dxa"/>
          </w:tcPr>
          <w:p w14:paraId="155730D0">
            <w:pPr>
              <w:rPr>
                <w:rFonts w:ascii="仿宋" w:hAnsi="仿宋" w:eastAsia="仿宋"/>
                <w:sz w:val="24"/>
                <w:szCs w:val="24"/>
              </w:rPr>
            </w:pPr>
          </w:p>
        </w:tc>
        <w:tc>
          <w:tcPr>
            <w:tcW w:w="1440" w:type="dxa"/>
            <w:gridSpan w:val="2"/>
          </w:tcPr>
          <w:p w14:paraId="607C1425">
            <w:pPr>
              <w:rPr>
                <w:rFonts w:ascii="仿宋" w:hAnsi="仿宋" w:eastAsia="仿宋"/>
                <w:sz w:val="24"/>
                <w:szCs w:val="24"/>
              </w:rPr>
            </w:pPr>
            <w:r>
              <w:rPr>
                <w:rFonts w:hint="eastAsia" w:ascii="仿宋" w:hAnsi="仿宋" w:eastAsia="仿宋"/>
                <w:sz w:val="24"/>
                <w:szCs w:val="24"/>
              </w:rPr>
              <w:t>最高学历</w:t>
            </w:r>
          </w:p>
        </w:tc>
        <w:tc>
          <w:tcPr>
            <w:tcW w:w="1440" w:type="dxa"/>
            <w:gridSpan w:val="2"/>
          </w:tcPr>
          <w:p w14:paraId="68D69F00">
            <w:pPr>
              <w:rPr>
                <w:rFonts w:ascii="仿宋" w:hAnsi="仿宋" w:eastAsia="仿宋"/>
                <w:sz w:val="24"/>
                <w:szCs w:val="24"/>
              </w:rPr>
            </w:pPr>
          </w:p>
        </w:tc>
        <w:tc>
          <w:tcPr>
            <w:tcW w:w="1456" w:type="dxa"/>
            <w:gridSpan w:val="2"/>
          </w:tcPr>
          <w:p w14:paraId="54809A97">
            <w:pPr>
              <w:rPr>
                <w:rFonts w:ascii="仿宋" w:hAnsi="仿宋" w:eastAsia="仿宋"/>
                <w:sz w:val="24"/>
                <w:szCs w:val="24"/>
              </w:rPr>
            </w:pPr>
            <w:r>
              <w:rPr>
                <w:rFonts w:hint="eastAsia" w:ascii="仿宋" w:hAnsi="仿宋" w:eastAsia="仿宋"/>
                <w:sz w:val="24"/>
                <w:szCs w:val="24"/>
              </w:rPr>
              <w:t>出生年月</w:t>
            </w:r>
          </w:p>
        </w:tc>
        <w:tc>
          <w:tcPr>
            <w:tcW w:w="1260" w:type="dxa"/>
          </w:tcPr>
          <w:p w14:paraId="0D015B2C">
            <w:pPr>
              <w:rPr>
                <w:rFonts w:ascii="仿宋" w:hAnsi="仿宋" w:eastAsia="仿宋"/>
                <w:sz w:val="24"/>
                <w:szCs w:val="24"/>
              </w:rPr>
            </w:pPr>
          </w:p>
        </w:tc>
        <w:tc>
          <w:tcPr>
            <w:tcW w:w="2038" w:type="dxa"/>
            <w:gridSpan w:val="3"/>
            <w:vMerge w:val="continue"/>
          </w:tcPr>
          <w:p w14:paraId="09991E89">
            <w:pPr>
              <w:rPr>
                <w:rFonts w:ascii="仿宋" w:hAnsi="仿宋" w:eastAsia="仿宋"/>
                <w:sz w:val="24"/>
                <w:szCs w:val="24"/>
              </w:rPr>
            </w:pPr>
          </w:p>
        </w:tc>
      </w:tr>
      <w:tr w14:paraId="2A42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68" w:type="dxa"/>
            <w:vAlign w:val="center"/>
          </w:tcPr>
          <w:p w14:paraId="54C0CBE1">
            <w:pPr>
              <w:jc w:val="center"/>
              <w:rPr>
                <w:rFonts w:ascii="仿宋" w:hAnsi="仿宋" w:eastAsia="仿宋"/>
                <w:sz w:val="24"/>
                <w:szCs w:val="24"/>
              </w:rPr>
            </w:pPr>
            <w:r>
              <w:rPr>
                <w:rFonts w:hint="eastAsia" w:ascii="仿宋" w:hAnsi="仿宋" w:eastAsia="仿宋"/>
                <w:sz w:val="24"/>
                <w:szCs w:val="24"/>
              </w:rPr>
              <w:t>毕业时间</w:t>
            </w:r>
          </w:p>
        </w:tc>
        <w:tc>
          <w:tcPr>
            <w:tcW w:w="1260" w:type="dxa"/>
          </w:tcPr>
          <w:p w14:paraId="2C4B6A7C">
            <w:pPr>
              <w:spacing w:line="60" w:lineRule="auto"/>
              <w:rPr>
                <w:rFonts w:ascii="仿宋" w:hAnsi="仿宋" w:eastAsia="仿宋"/>
                <w:sz w:val="24"/>
                <w:szCs w:val="24"/>
              </w:rPr>
            </w:pPr>
          </w:p>
        </w:tc>
        <w:tc>
          <w:tcPr>
            <w:tcW w:w="1440" w:type="dxa"/>
            <w:gridSpan w:val="2"/>
          </w:tcPr>
          <w:p w14:paraId="421A4273">
            <w:pPr>
              <w:spacing w:line="400" w:lineRule="exact"/>
              <w:rPr>
                <w:rFonts w:ascii="仿宋" w:hAnsi="仿宋" w:eastAsia="仿宋"/>
                <w:sz w:val="24"/>
                <w:szCs w:val="24"/>
              </w:rPr>
            </w:pPr>
            <w:r>
              <w:rPr>
                <w:rFonts w:hint="eastAsia" w:ascii="仿宋" w:hAnsi="仿宋" w:eastAsia="仿宋"/>
                <w:sz w:val="24"/>
                <w:szCs w:val="24"/>
              </w:rPr>
              <w:t>何种外语及程度</w:t>
            </w:r>
          </w:p>
        </w:tc>
        <w:tc>
          <w:tcPr>
            <w:tcW w:w="1440" w:type="dxa"/>
            <w:gridSpan w:val="2"/>
          </w:tcPr>
          <w:p w14:paraId="4DF6D37C">
            <w:pPr>
              <w:spacing w:line="400" w:lineRule="exact"/>
              <w:rPr>
                <w:rFonts w:ascii="仿宋" w:hAnsi="仿宋" w:eastAsia="仿宋"/>
                <w:sz w:val="24"/>
                <w:szCs w:val="24"/>
              </w:rPr>
            </w:pPr>
          </w:p>
        </w:tc>
        <w:tc>
          <w:tcPr>
            <w:tcW w:w="1456" w:type="dxa"/>
            <w:gridSpan w:val="2"/>
          </w:tcPr>
          <w:p w14:paraId="5349F530">
            <w:pPr>
              <w:spacing w:line="400" w:lineRule="exact"/>
              <w:rPr>
                <w:rFonts w:ascii="仿宋" w:hAnsi="仿宋" w:eastAsia="仿宋"/>
                <w:sz w:val="24"/>
                <w:szCs w:val="24"/>
              </w:rPr>
            </w:pPr>
            <w:r>
              <w:rPr>
                <w:rFonts w:hint="eastAsia" w:ascii="仿宋" w:hAnsi="仿宋" w:eastAsia="仿宋"/>
                <w:sz w:val="24"/>
                <w:szCs w:val="24"/>
              </w:rPr>
              <w:t>计算机程度</w:t>
            </w:r>
          </w:p>
        </w:tc>
        <w:tc>
          <w:tcPr>
            <w:tcW w:w="1260" w:type="dxa"/>
          </w:tcPr>
          <w:p w14:paraId="0E8BA941">
            <w:pPr>
              <w:spacing w:line="400" w:lineRule="exact"/>
              <w:rPr>
                <w:rFonts w:ascii="仿宋" w:hAnsi="仿宋" w:eastAsia="仿宋"/>
                <w:sz w:val="24"/>
                <w:szCs w:val="24"/>
              </w:rPr>
            </w:pPr>
          </w:p>
        </w:tc>
        <w:tc>
          <w:tcPr>
            <w:tcW w:w="1023" w:type="dxa"/>
            <w:gridSpan w:val="2"/>
          </w:tcPr>
          <w:p w14:paraId="231977E3">
            <w:pPr>
              <w:spacing w:line="400" w:lineRule="exact"/>
              <w:rPr>
                <w:rFonts w:ascii="仿宋" w:hAnsi="仿宋" w:eastAsia="仿宋"/>
                <w:sz w:val="24"/>
                <w:szCs w:val="24"/>
              </w:rPr>
            </w:pPr>
            <w:r>
              <w:rPr>
                <w:rFonts w:hint="eastAsia" w:ascii="仿宋" w:hAnsi="仿宋" w:eastAsia="仿宋"/>
                <w:sz w:val="24"/>
                <w:szCs w:val="24"/>
              </w:rPr>
              <w:t>邮政编码</w:t>
            </w:r>
          </w:p>
        </w:tc>
        <w:tc>
          <w:tcPr>
            <w:tcW w:w="1015" w:type="dxa"/>
          </w:tcPr>
          <w:p w14:paraId="78D176E9">
            <w:pPr>
              <w:spacing w:line="60" w:lineRule="auto"/>
              <w:rPr>
                <w:rFonts w:ascii="仿宋" w:hAnsi="仿宋" w:eastAsia="仿宋"/>
                <w:sz w:val="24"/>
                <w:szCs w:val="24"/>
              </w:rPr>
            </w:pPr>
          </w:p>
        </w:tc>
      </w:tr>
      <w:tr w14:paraId="25E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8" w:type="dxa"/>
            <w:vAlign w:val="center"/>
          </w:tcPr>
          <w:p w14:paraId="794B06BA">
            <w:pPr>
              <w:spacing w:line="460" w:lineRule="exact"/>
              <w:jc w:val="center"/>
              <w:rPr>
                <w:rFonts w:ascii="仿宋" w:hAnsi="仿宋" w:eastAsia="仿宋"/>
                <w:sz w:val="24"/>
                <w:szCs w:val="24"/>
              </w:rPr>
            </w:pPr>
            <w:r>
              <w:rPr>
                <w:rFonts w:hint="eastAsia" w:ascii="仿宋" w:hAnsi="仿宋" w:eastAsia="仿宋"/>
                <w:sz w:val="24"/>
                <w:szCs w:val="24"/>
              </w:rPr>
              <w:t>通讯地址</w:t>
            </w:r>
          </w:p>
        </w:tc>
        <w:tc>
          <w:tcPr>
            <w:tcW w:w="8894" w:type="dxa"/>
            <w:gridSpan w:val="11"/>
          </w:tcPr>
          <w:p w14:paraId="6580939E">
            <w:pPr>
              <w:spacing w:line="460" w:lineRule="exact"/>
              <w:rPr>
                <w:rFonts w:ascii="仿宋" w:hAnsi="仿宋" w:eastAsia="仿宋"/>
                <w:sz w:val="24"/>
                <w:szCs w:val="24"/>
              </w:rPr>
            </w:pPr>
            <w:r>
              <w:rPr>
                <w:rFonts w:hint="eastAsia" w:ascii="仿宋" w:hAnsi="仿宋" w:eastAsia="仿宋"/>
                <w:sz w:val="24"/>
                <w:szCs w:val="24"/>
              </w:rPr>
              <w:t xml:space="preserve"> </w:t>
            </w:r>
          </w:p>
        </w:tc>
      </w:tr>
      <w:tr w14:paraId="67BA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8" w:type="dxa"/>
            <w:vAlign w:val="center"/>
          </w:tcPr>
          <w:p w14:paraId="70B62F3D">
            <w:pPr>
              <w:jc w:val="center"/>
              <w:rPr>
                <w:rFonts w:ascii="仿宋" w:hAnsi="仿宋" w:eastAsia="仿宋"/>
                <w:sz w:val="24"/>
                <w:szCs w:val="24"/>
              </w:rPr>
            </w:pPr>
            <w:r>
              <w:rPr>
                <w:rFonts w:hint="eastAsia" w:ascii="仿宋" w:hAnsi="仿宋" w:eastAsia="仿宋"/>
                <w:sz w:val="24"/>
                <w:szCs w:val="24"/>
              </w:rPr>
              <w:t>报考单位</w:t>
            </w:r>
          </w:p>
        </w:tc>
        <w:tc>
          <w:tcPr>
            <w:tcW w:w="2120" w:type="dxa"/>
            <w:gridSpan w:val="2"/>
            <w:vAlign w:val="center"/>
          </w:tcPr>
          <w:p w14:paraId="1F4AD7BB">
            <w:pPr>
              <w:spacing w:line="460" w:lineRule="exact"/>
              <w:jc w:val="center"/>
              <w:rPr>
                <w:rFonts w:ascii="仿宋" w:hAnsi="仿宋" w:eastAsia="仿宋"/>
                <w:sz w:val="24"/>
                <w:szCs w:val="24"/>
              </w:rPr>
            </w:pPr>
          </w:p>
        </w:tc>
        <w:tc>
          <w:tcPr>
            <w:tcW w:w="1843" w:type="dxa"/>
            <w:gridSpan w:val="2"/>
            <w:vAlign w:val="center"/>
          </w:tcPr>
          <w:p w14:paraId="34C3B1F5">
            <w:pPr>
              <w:spacing w:line="460" w:lineRule="exact"/>
              <w:jc w:val="center"/>
              <w:rPr>
                <w:rFonts w:ascii="仿宋" w:hAnsi="仿宋" w:eastAsia="仿宋"/>
                <w:sz w:val="24"/>
                <w:szCs w:val="24"/>
              </w:rPr>
            </w:pPr>
            <w:r>
              <w:rPr>
                <w:rFonts w:hint="eastAsia" w:ascii="仿宋" w:hAnsi="仿宋" w:eastAsia="仿宋"/>
                <w:sz w:val="24"/>
                <w:szCs w:val="24"/>
              </w:rPr>
              <w:t>报考岗位</w:t>
            </w:r>
          </w:p>
        </w:tc>
        <w:tc>
          <w:tcPr>
            <w:tcW w:w="1559" w:type="dxa"/>
            <w:gridSpan w:val="2"/>
            <w:vAlign w:val="center"/>
          </w:tcPr>
          <w:p w14:paraId="596AB922">
            <w:pPr>
              <w:spacing w:line="460" w:lineRule="exact"/>
              <w:jc w:val="center"/>
              <w:rPr>
                <w:rFonts w:ascii="仿宋" w:hAnsi="仿宋" w:eastAsia="仿宋"/>
                <w:sz w:val="24"/>
                <w:szCs w:val="24"/>
              </w:rPr>
            </w:pPr>
          </w:p>
        </w:tc>
        <w:tc>
          <w:tcPr>
            <w:tcW w:w="1559" w:type="dxa"/>
            <w:gridSpan w:val="3"/>
            <w:vAlign w:val="center"/>
          </w:tcPr>
          <w:p w14:paraId="27D80774">
            <w:pPr>
              <w:spacing w:line="460" w:lineRule="exact"/>
              <w:jc w:val="center"/>
              <w:rPr>
                <w:rFonts w:ascii="仿宋" w:hAnsi="仿宋" w:eastAsia="仿宋"/>
                <w:sz w:val="24"/>
                <w:szCs w:val="24"/>
              </w:rPr>
            </w:pPr>
            <w:r>
              <w:rPr>
                <w:rFonts w:hint="eastAsia" w:ascii="仿宋" w:hAnsi="仿宋" w:eastAsia="仿宋"/>
                <w:sz w:val="24"/>
                <w:szCs w:val="24"/>
              </w:rPr>
              <w:t>联系电话</w:t>
            </w:r>
          </w:p>
        </w:tc>
        <w:tc>
          <w:tcPr>
            <w:tcW w:w="1813" w:type="dxa"/>
            <w:gridSpan w:val="2"/>
            <w:vAlign w:val="center"/>
          </w:tcPr>
          <w:p w14:paraId="615D93CE">
            <w:pPr>
              <w:spacing w:line="60" w:lineRule="auto"/>
              <w:jc w:val="center"/>
              <w:rPr>
                <w:rFonts w:ascii="仿宋" w:hAnsi="仿宋" w:eastAsia="仿宋"/>
                <w:sz w:val="24"/>
                <w:szCs w:val="24"/>
              </w:rPr>
            </w:pPr>
          </w:p>
        </w:tc>
      </w:tr>
      <w:tr w14:paraId="315A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1368" w:type="dxa"/>
            <w:vAlign w:val="center"/>
          </w:tcPr>
          <w:p w14:paraId="1D290B80">
            <w:pPr>
              <w:rPr>
                <w:rFonts w:ascii="仿宋" w:hAnsi="仿宋" w:eastAsia="仿宋"/>
                <w:sz w:val="24"/>
                <w:szCs w:val="24"/>
              </w:rPr>
            </w:pPr>
            <w:r>
              <w:rPr>
                <w:rFonts w:hint="eastAsia" w:ascii="仿宋" w:hAnsi="仿宋" w:eastAsia="仿宋"/>
                <w:sz w:val="24"/>
                <w:szCs w:val="24"/>
              </w:rPr>
              <w:t>简历（可附页）</w:t>
            </w:r>
          </w:p>
        </w:tc>
        <w:tc>
          <w:tcPr>
            <w:tcW w:w="8894" w:type="dxa"/>
            <w:gridSpan w:val="11"/>
          </w:tcPr>
          <w:p w14:paraId="59383FC3">
            <w:pPr>
              <w:spacing w:line="460" w:lineRule="exact"/>
              <w:rPr>
                <w:rFonts w:ascii="仿宋" w:hAnsi="仿宋" w:eastAsia="仿宋"/>
                <w:sz w:val="24"/>
                <w:szCs w:val="24"/>
              </w:rPr>
            </w:pPr>
          </w:p>
        </w:tc>
      </w:tr>
      <w:tr w14:paraId="3047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368" w:type="dxa"/>
            <w:vAlign w:val="center"/>
          </w:tcPr>
          <w:p w14:paraId="04BF7AE4">
            <w:pPr>
              <w:rPr>
                <w:rFonts w:ascii="仿宋" w:hAnsi="仿宋" w:eastAsia="仿宋"/>
                <w:sz w:val="24"/>
                <w:szCs w:val="24"/>
              </w:rPr>
            </w:pPr>
            <w:r>
              <w:rPr>
                <w:rFonts w:hint="eastAsia" w:ascii="仿宋" w:hAnsi="仿宋" w:eastAsia="仿宋"/>
                <w:sz w:val="24"/>
                <w:szCs w:val="24"/>
              </w:rPr>
              <w:t>受过何种奖    励或处分</w:t>
            </w:r>
          </w:p>
        </w:tc>
        <w:tc>
          <w:tcPr>
            <w:tcW w:w="8894" w:type="dxa"/>
            <w:gridSpan w:val="11"/>
          </w:tcPr>
          <w:p w14:paraId="6FA9391E">
            <w:pPr>
              <w:rPr>
                <w:rFonts w:ascii="仿宋" w:hAnsi="仿宋" w:eastAsia="仿宋"/>
                <w:sz w:val="24"/>
                <w:szCs w:val="24"/>
              </w:rPr>
            </w:pPr>
          </w:p>
        </w:tc>
      </w:tr>
      <w:tr w14:paraId="3518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368" w:type="dxa"/>
            <w:vAlign w:val="center"/>
          </w:tcPr>
          <w:p w14:paraId="00F31F9A">
            <w:pPr>
              <w:spacing w:line="460" w:lineRule="exact"/>
              <w:jc w:val="center"/>
              <w:rPr>
                <w:rFonts w:ascii="仿宋" w:hAnsi="仿宋" w:eastAsia="仿宋"/>
                <w:sz w:val="24"/>
                <w:szCs w:val="24"/>
              </w:rPr>
            </w:pPr>
            <w:r>
              <w:rPr>
                <w:rFonts w:hint="eastAsia" w:ascii="仿宋" w:hAnsi="仿宋" w:eastAsia="仿宋"/>
                <w:sz w:val="24"/>
                <w:szCs w:val="24"/>
              </w:rPr>
              <w:t>诚信承诺意见</w:t>
            </w:r>
          </w:p>
        </w:tc>
        <w:tc>
          <w:tcPr>
            <w:tcW w:w="8894" w:type="dxa"/>
            <w:gridSpan w:val="11"/>
          </w:tcPr>
          <w:p w14:paraId="6D395D4C">
            <w:pPr>
              <w:spacing w:line="460" w:lineRule="exact"/>
              <w:rPr>
                <w:rFonts w:ascii="仿宋" w:hAnsi="仿宋" w:eastAsia="仿宋"/>
                <w:sz w:val="24"/>
                <w:szCs w:val="24"/>
              </w:rPr>
            </w:pPr>
            <w:r>
              <w:rPr>
                <w:rFonts w:hint="eastAsia" w:ascii="仿宋" w:hAnsi="仿宋" w:eastAsia="仿宋"/>
                <w:sz w:val="24"/>
                <w:szCs w:val="24"/>
              </w:rPr>
              <w:t>本人承诺：所提供的个人信息和附件材料均真实、准确、有效，</w:t>
            </w:r>
            <w:r>
              <w:rPr>
                <w:rFonts w:hint="eastAsia" w:ascii="仿宋" w:hAnsi="仿宋" w:eastAsia="仿宋"/>
                <w:sz w:val="24"/>
                <w:szCs w:val="24"/>
                <w:lang w:eastAsia="zh-CN"/>
              </w:rPr>
              <w:t>所报岗位不存在需回避的情形，</w:t>
            </w:r>
            <w:r>
              <w:rPr>
                <w:rFonts w:hint="eastAsia" w:ascii="仿宋" w:hAnsi="仿宋" w:eastAsia="仿宋"/>
                <w:sz w:val="24"/>
                <w:szCs w:val="24"/>
              </w:rPr>
              <w:t>如有</w:t>
            </w:r>
            <w:r>
              <w:rPr>
                <w:rFonts w:hint="eastAsia" w:ascii="仿宋" w:hAnsi="仿宋" w:eastAsia="仿宋"/>
                <w:sz w:val="24"/>
                <w:szCs w:val="24"/>
                <w:lang w:eastAsia="zh-CN"/>
              </w:rPr>
              <w:t>瞒报或</w:t>
            </w:r>
            <w:r>
              <w:rPr>
                <w:rFonts w:hint="eastAsia" w:ascii="仿宋" w:hAnsi="仿宋" w:eastAsia="仿宋"/>
                <w:sz w:val="24"/>
                <w:szCs w:val="24"/>
              </w:rPr>
              <w:t>伪造等弄虚作假行为，自愿按有关规定接受处理。</w:t>
            </w:r>
          </w:p>
          <w:p w14:paraId="717AAAD8">
            <w:pPr>
              <w:wordWrap w:val="0"/>
              <w:spacing w:line="460" w:lineRule="exact"/>
              <w:jc w:val="right"/>
              <w:rPr>
                <w:rFonts w:ascii="仿宋" w:hAnsi="仿宋" w:eastAsia="仿宋"/>
                <w:sz w:val="24"/>
                <w:szCs w:val="24"/>
              </w:rPr>
            </w:pPr>
            <w:r>
              <w:rPr>
                <w:rFonts w:hint="eastAsia" w:ascii="仿宋" w:hAnsi="仿宋" w:eastAsia="仿宋"/>
                <w:sz w:val="24"/>
                <w:szCs w:val="24"/>
              </w:rPr>
              <w:t xml:space="preserve">本人签字：           日期：        </w:t>
            </w:r>
          </w:p>
        </w:tc>
      </w:tr>
      <w:tr w14:paraId="7775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262" w:type="dxa"/>
            <w:gridSpan w:val="12"/>
            <w:vAlign w:val="center"/>
          </w:tcPr>
          <w:p w14:paraId="070DD1DD">
            <w:pPr>
              <w:ind w:left="885"/>
              <w:jc w:val="center"/>
              <w:rPr>
                <w:rFonts w:ascii="仿宋" w:hAnsi="仿宋" w:eastAsia="仿宋"/>
                <w:sz w:val="24"/>
                <w:szCs w:val="24"/>
              </w:rPr>
            </w:pPr>
            <w:r>
              <w:rPr>
                <w:rFonts w:hint="eastAsia" w:ascii="仿宋" w:hAnsi="仿宋" w:eastAsia="仿宋"/>
                <w:sz w:val="24"/>
                <w:szCs w:val="24"/>
              </w:rPr>
              <w:t>以上各栏目由报考人填写</w:t>
            </w:r>
          </w:p>
        </w:tc>
      </w:tr>
      <w:tr w14:paraId="4E06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1368" w:type="dxa"/>
            <w:vAlign w:val="center"/>
          </w:tcPr>
          <w:p w14:paraId="7118B84A">
            <w:pPr>
              <w:spacing w:line="460" w:lineRule="exact"/>
              <w:jc w:val="center"/>
              <w:rPr>
                <w:rFonts w:ascii="仿宋" w:hAnsi="仿宋" w:eastAsia="仿宋"/>
                <w:sz w:val="24"/>
                <w:szCs w:val="24"/>
              </w:rPr>
            </w:pPr>
            <w:r>
              <w:rPr>
                <w:rFonts w:hint="eastAsia" w:ascii="仿宋" w:hAnsi="仿宋" w:eastAsia="仿宋"/>
                <w:sz w:val="24"/>
                <w:szCs w:val="24"/>
              </w:rPr>
              <w:t>报考部门</w:t>
            </w:r>
          </w:p>
          <w:p w14:paraId="509FF619">
            <w:pPr>
              <w:spacing w:line="460" w:lineRule="exact"/>
              <w:jc w:val="center"/>
              <w:rPr>
                <w:rFonts w:ascii="仿宋" w:hAnsi="仿宋" w:eastAsia="仿宋"/>
                <w:sz w:val="24"/>
                <w:szCs w:val="24"/>
              </w:rPr>
            </w:pPr>
            <w:r>
              <w:rPr>
                <w:rFonts w:hint="eastAsia" w:ascii="仿宋" w:hAnsi="仿宋" w:eastAsia="仿宋"/>
                <w:sz w:val="24"/>
                <w:szCs w:val="24"/>
              </w:rPr>
              <w:t>审查意见</w:t>
            </w:r>
          </w:p>
        </w:tc>
        <w:tc>
          <w:tcPr>
            <w:tcW w:w="8894" w:type="dxa"/>
            <w:gridSpan w:val="11"/>
          </w:tcPr>
          <w:p w14:paraId="2AA9D526">
            <w:pPr>
              <w:ind w:firstLine="3720" w:firstLineChars="1550"/>
              <w:rPr>
                <w:rFonts w:ascii="仿宋" w:hAnsi="仿宋" w:eastAsia="仿宋"/>
                <w:sz w:val="24"/>
                <w:szCs w:val="24"/>
              </w:rPr>
            </w:pPr>
            <w:r>
              <w:rPr>
                <w:rFonts w:hint="eastAsia" w:ascii="仿宋" w:hAnsi="仿宋" w:eastAsia="仿宋"/>
                <w:sz w:val="24"/>
                <w:szCs w:val="24"/>
              </w:rPr>
              <w:t>审查人签名</w:t>
            </w:r>
          </w:p>
          <w:p w14:paraId="3363CD85">
            <w:pPr>
              <w:rPr>
                <w:rFonts w:ascii="仿宋" w:hAnsi="仿宋" w:eastAsia="仿宋"/>
                <w:sz w:val="24"/>
                <w:szCs w:val="24"/>
              </w:rPr>
            </w:pPr>
            <w:r>
              <w:rPr>
                <w:rFonts w:hint="eastAsia" w:ascii="仿宋" w:hAnsi="仿宋" w:eastAsia="仿宋"/>
                <w:sz w:val="24"/>
                <w:szCs w:val="24"/>
              </w:rPr>
              <w:t xml:space="preserve">                                      年     月   日</w:t>
            </w:r>
          </w:p>
        </w:tc>
      </w:tr>
      <w:tr w14:paraId="581C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368" w:type="dxa"/>
            <w:vAlign w:val="center"/>
          </w:tcPr>
          <w:p w14:paraId="2C00C113">
            <w:pPr>
              <w:jc w:val="center"/>
              <w:rPr>
                <w:rFonts w:ascii="仿宋" w:hAnsi="仿宋" w:eastAsia="仿宋"/>
                <w:sz w:val="24"/>
                <w:szCs w:val="24"/>
              </w:rPr>
            </w:pPr>
            <w:r>
              <w:rPr>
                <w:rFonts w:hint="eastAsia" w:ascii="仿宋" w:hAnsi="仿宋" w:eastAsia="仿宋"/>
                <w:sz w:val="24"/>
                <w:szCs w:val="24"/>
              </w:rPr>
              <w:t>备注</w:t>
            </w:r>
          </w:p>
        </w:tc>
        <w:tc>
          <w:tcPr>
            <w:tcW w:w="8894" w:type="dxa"/>
            <w:gridSpan w:val="11"/>
          </w:tcPr>
          <w:p w14:paraId="0BAB6712">
            <w:pPr>
              <w:rPr>
                <w:rFonts w:ascii="仿宋" w:hAnsi="仿宋" w:eastAsia="仿宋"/>
                <w:sz w:val="24"/>
                <w:szCs w:val="24"/>
              </w:rPr>
            </w:pPr>
          </w:p>
        </w:tc>
      </w:tr>
    </w:tbl>
    <w:p w14:paraId="215021B0"/>
    <w:sectPr>
      <w:pgSz w:w="11906" w:h="16838"/>
      <w:pgMar w:top="1276"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74348"/>
    <w:multiLevelType w:val="singleLevel"/>
    <w:tmpl w:val="BA474348"/>
    <w:lvl w:ilvl="0" w:tentative="0">
      <w:start w:val="2"/>
      <w:numFmt w:val="decimal"/>
      <w:suff w:val="nothing"/>
      <w:lvlText w:val="%1、"/>
      <w:lvlJc w:val="left"/>
    </w:lvl>
  </w:abstractNum>
  <w:abstractNum w:abstractNumId="1">
    <w:nsid w:val="509D95BB"/>
    <w:multiLevelType w:val="singleLevel"/>
    <w:tmpl w:val="509D95BB"/>
    <w:lvl w:ilvl="0" w:tentative="0">
      <w:start w:val="3"/>
      <w:numFmt w:val="chineseCounting"/>
      <w:suff w:val="nothing"/>
      <w:lvlText w:val="%1、"/>
      <w:lvlJc w:val="left"/>
      <w:rPr>
        <w:rFonts w:hint="eastAsia"/>
      </w:rPr>
    </w:lvl>
  </w:abstractNum>
  <w:abstractNum w:abstractNumId="2">
    <w:nsid w:val="6E548681"/>
    <w:multiLevelType w:val="singleLevel"/>
    <w:tmpl w:val="6E548681"/>
    <w:lvl w:ilvl="0" w:tentative="0">
      <w:start w:val="3"/>
      <w:numFmt w:val="decimal"/>
      <w:suff w:val="nothing"/>
      <w:lvlText w:val="%1、"/>
      <w:lvlJc w:val="left"/>
      <w:pPr>
        <w:ind w:left="1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TA3ODg2YTI0MmY3MzczZGQwN2U2ZTFmZGFhODEifQ=="/>
  </w:docVars>
  <w:rsids>
    <w:rsidRoot w:val="00B54762"/>
    <w:rsid w:val="00053DF5"/>
    <w:rsid w:val="00097056"/>
    <w:rsid w:val="00111686"/>
    <w:rsid w:val="00144023"/>
    <w:rsid w:val="001627ED"/>
    <w:rsid w:val="001E1A8C"/>
    <w:rsid w:val="00206398"/>
    <w:rsid w:val="0028016A"/>
    <w:rsid w:val="00385616"/>
    <w:rsid w:val="00524ACF"/>
    <w:rsid w:val="00536BE7"/>
    <w:rsid w:val="00580A95"/>
    <w:rsid w:val="005C418F"/>
    <w:rsid w:val="005D2568"/>
    <w:rsid w:val="006038D4"/>
    <w:rsid w:val="00861AE6"/>
    <w:rsid w:val="008B5E13"/>
    <w:rsid w:val="008D1512"/>
    <w:rsid w:val="008D7EBB"/>
    <w:rsid w:val="00965AEE"/>
    <w:rsid w:val="009B12D6"/>
    <w:rsid w:val="00A259DE"/>
    <w:rsid w:val="00AB39F9"/>
    <w:rsid w:val="00B47429"/>
    <w:rsid w:val="00B54762"/>
    <w:rsid w:val="00BD3F82"/>
    <w:rsid w:val="00D2071A"/>
    <w:rsid w:val="00E06F71"/>
    <w:rsid w:val="00E14AF0"/>
    <w:rsid w:val="00F359E5"/>
    <w:rsid w:val="00F77852"/>
    <w:rsid w:val="00F97902"/>
    <w:rsid w:val="04E0426E"/>
    <w:rsid w:val="065C218E"/>
    <w:rsid w:val="08FB5C4B"/>
    <w:rsid w:val="096031D1"/>
    <w:rsid w:val="10F97630"/>
    <w:rsid w:val="16932736"/>
    <w:rsid w:val="17D80CE7"/>
    <w:rsid w:val="195825E7"/>
    <w:rsid w:val="1B0D0CA7"/>
    <w:rsid w:val="1CDA7EDB"/>
    <w:rsid w:val="1EE2244B"/>
    <w:rsid w:val="20177A99"/>
    <w:rsid w:val="22202045"/>
    <w:rsid w:val="236000ED"/>
    <w:rsid w:val="23931F66"/>
    <w:rsid w:val="269069A9"/>
    <w:rsid w:val="27A02EA3"/>
    <w:rsid w:val="30A34C4C"/>
    <w:rsid w:val="3216359E"/>
    <w:rsid w:val="3779037D"/>
    <w:rsid w:val="378A6051"/>
    <w:rsid w:val="3A855562"/>
    <w:rsid w:val="3A8A7487"/>
    <w:rsid w:val="3C320116"/>
    <w:rsid w:val="42445F0C"/>
    <w:rsid w:val="425F6E3C"/>
    <w:rsid w:val="456F005F"/>
    <w:rsid w:val="458A2D71"/>
    <w:rsid w:val="461F10AB"/>
    <w:rsid w:val="499872CD"/>
    <w:rsid w:val="4A653B0F"/>
    <w:rsid w:val="4AA75F8D"/>
    <w:rsid w:val="54EB62B9"/>
    <w:rsid w:val="579E0E1A"/>
    <w:rsid w:val="587D6910"/>
    <w:rsid w:val="590824D3"/>
    <w:rsid w:val="59C363FA"/>
    <w:rsid w:val="5C9170FF"/>
    <w:rsid w:val="5F7D15F1"/>
    <w:rsid w:val="6372336A"/>
    <w:rsid w:val="659C1EA2"/>
    <w:rsid w:val="688A4CB2"/>
    <w:rsid w:val="69BC209A"/>
    <w:rsid w:val="6C447B90"/>
    <w:rsid w:val="6E5F6BE6"/>
    <w:rsid w:val="712B4B58"/>
    <w:rsid w:val="77557EB3"/>
    <w:rsid w:val="7A37587D"/>
    <w:rsid w:val="7C9F63FA"/>
    <w:rsid w:val="7D4161A6"/>
    <w:rsid w:val="7D7B29C4"/>
    <w:rsid w:val="7D7C14FC"/>
    <w:rsid w:val="7E1846B6"/>
    <w:rsid w:val="7E5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autoRedefine/>
    <w:unhideWhenUsed/>
    <w:qFormat/>
    <w:uiPriority w:val="99"/>
    <w:pPr>
      <w:tabs>
        <w:tab w:val="center" w:pos="4153"/>
        <w:tab w:val="right" w:pos="8306"/>
      </w:tabs>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autoRedefine/>
    <w:qFormat/>
    <w:uiPriority w:val="99"/>
    <w:rPr>
      <w:rFonts w:ascii="Tahoma" w:hAnsi="Tahoma" w:eastAsia="微软雅黑" w:cs="Times New Roman"/>
      <w:kern w:val="0"/>
      <w:sz w:val="18"/>
      <w:szCs w:val="18"/>
    </w:rPr>
  </w:style>
  <w:style w:type="character" w:customStyle="1" w:styleId="9">
    <w:name w:val="页脚 Char"/>
    <w:basedOn w:val="7"/>
    <w:link w:val="3"/>
    <w:autoRedefine/>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3613</Words>
  <Characters>3748</Characters>
  <Lines>18</Lines>
  <Paragraphs>5</Paragraphs>
  <TotalTime>88</TotalTime>
  <ScaleCrop>false</ScaleCrop>
  <LinksUpToDate>false</LinksUpToDate>
  <CharactersWithSpaces>3865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2023-08-21T06:31:00Z</dcterms:created>
  <dc:creator>xb21cn</dc:creator>
  <cp:lastModifiedBy>不染尘wxj</cp:lastModifiedBy>
  <cp:lastPrinted>2024-07-08T03:49:00Z</cp:lastPrinted>
  <dcterms:modified xsi:type="dcterms:W3CDTF">2024-07-15T08:30:14Z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5E43535472BE4D5A9EFA9D9A15515414_13</vt:lpwstr>
  </property>
</Properties>
</file>