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肇庆市属国有企业202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lang w:eastAsia="zh-CN"/>
        </w:rPr>
        <w:t>年上半年公开招聘管理岗位拟聘用人员公示名单（第一批）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righ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公示时间：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2024年7月22日至2024年7月26日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tbl>
      <w:tblPr>
        <w:tblStyle w:val="4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600"/>
        <w:gridCol w:w="2900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招聘企业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肇庆市国联投资控股有限公司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风控审计部管理岗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市国资委内审委员会办公室管理岗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市国联公司下属投资业务子公司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财务部部长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肇庆市银华投资建设有限公司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肇庆市交通集团有限公司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工程技术部技术管理岗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港口方向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工程技术部技术管理岗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委派财务经理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徐希如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肇庆市公共汽车有限公司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综合事务部经理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综合事务部法务岗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林智镔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肇庆高新区公共汽车有限公司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财务管理部副经理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方观声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肇庆市公路发展有限公司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工程项目部养护管理岗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肇庆市恒达建设工程检测有限公司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综合部文秘管理岗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质量技术部质量体系管理岗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杨旭明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肇庆市港口投资发展有限公司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党群人事部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薪酬绩效管理岗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肇庆市港口投资发展有限公司属下项目公司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质量安全部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业务会计岗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肇庆市水务集团有限公司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风控与法务管理员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唐怡欣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广东肇庆市现代农业投资发展有限公司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市场营销部综合管理岗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肇庆市农投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香满源食品有限公司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品控部工艺工程师岗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广东金叶投资控股集团有限公司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（财务结算中心）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财务核算岗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伍子琛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规划运营部安全管理岗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肇庆三环京粤磁材有限责任公司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企业推广专员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罗心清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肇庆市文旅投资集团有限公司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党群人事部职员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卢颖彤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肇庆市鼎旅旅游发展有限公司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生产管理部专员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肇庆市砚都科技人才服务有限公司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酒店副总经理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肇庆市北望文化传媒有限公司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策划设计部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策划执行岗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策划设计部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媒体运营岗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策划设计部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视觉创意岗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业务销售部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渠道业务岗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经营拓展部拓展管理岗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（储备干部）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行政综合部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肇庆市紫荆酒店管理有限公司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酒店策划岗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肇庆市七星旅游集团有限公司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综合部拓展岗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（人事行政岗位）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陈嘉慧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BD7B"/>
    <w:rsid w:val="1BF9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2024-07-20T21:28:00Z</dcterms:created>
  <dc:creator>赖铭光</dc:creator>
  <cp:lastModifiedBy>赖铭光</cp:lastModifiedBy>
  <dcterms:modified xsi:type="dcterms:W3CDTF">2024-07-20T21:28:48Z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20DCD245BC40DF4573BB9B66D6CA7C85</vt:lpwstr>
  </property>
</Properties>
</file>