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信息科学与工程学院物联网工程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1.RFID的工作原理与应用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2.单片机的概念和特点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3.传感器的概念与分类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选择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结构程序设计（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语言不限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2.数据库的数据查询；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3.机器学习中监督学习与非监督学习；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  <w:lang w:val="en-US" w:eastAsia="zh-CN"/>
        </w:rPr>
        <w:t>计算机视觉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  <w:lang w:val="en-US" w:eastAsia="zh-CN"/>
        </w:rPr>
        <w:t>目标检测和识别技术，如r-cnn、fast r-cnn、yolo等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医学信息工程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计算机网络：TCP连接管理机制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数据结构与算法：最小生成树算法原理与应用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医疗信息系统结构与集成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）医学院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养老服务管理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1.老年人合理用药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2.老年机构经营与管理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3.公共服务与社会福利管理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4.老年人慢病管理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）医学院中药资源与开发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1.中药炮制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2.作物遗传育种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3.脑卒中的发病原理或其中药治疗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4.糖尿病发病机制及其药物治疗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医学院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健康服务与管理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老年健康服务的创新模式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社区健康服务的组织与实施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3.慢性疾病的健康服务策略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4.健康服务与管理中的社区健康干预策略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5.健康大数据在管理中的应用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bCs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20" w:firstLineChars="200"/>
        <w:rPr>
          <w:rFonts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6D873D-5E4F-4845-A6E2-249E5E98FA0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27749C-9302-4BDE-9E8F-CF385F97894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E6DF75-8EC9-429B-B97D-40BA0B657C7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BDA5E7A-21DF-44D7-9C32-20657D55D9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BF29449-B4BF-4D25-9488-414F8BA0BE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C56C901-DD76-44F2-BA53-C064F38BA2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578158A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411</Characters>
  <Lines>0</Lines>
  <Paragraphs>0</Paragraphs>
  <TotalTime>1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2024-07-28T05:21:53Z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