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rPr>
      </w:pPr>
      <w:r>
        <w:rPr>
          <w:sz w:val="24"/>
        </w:rPr>
        <mc:AlternateContent>
          <mc:Choice Requires="wpg">
            <w:drawing>
              <wp:anchor distT="0" distB="0" distL="114300" distR="114300" simplePos="0" relativeHeight="251659264" behindDoc="0" locked="0" layoutInCell="1" allowOverlap="1">
                <wp:simplePos x="0" y="0"/>
                <wp:positionH relativeFrom="column">
                  <wp:posOffset>-57785</wp:posOffset>
                </wp:positionH>
                <wp:positionV relativeFrom="paragraph">
                  <wp:posOffset>758190</wp:posOffset>
                </wp:positionV>
                <wp:extent cx="5779770" cy="8059420"/>
                <wp:effectExtent l="0" t="19050" r="11430" b="36830"/>
                <wp:wrapNone/>
                <wp:docPr id="8" name="组合 8"/>
                <wp:cNvGraphicFramePr/>
                <a:graphic xmlns:a="http://schemas.openxmlformats.org/drawingml/2006/main">
                  <a:graphicData uri="http://schemas.microsoft.com/office/word/2010/wordprocessingGroup">
                    <wpg:wgp>
                      <wpg:cNvGrpSpPr/>
                      <wpg:grpSpPr>
                        <a:xfrm>
                          <a:off x="0" y="0"/>
                          <a:ext cx="5779770" cy="8059420"/>
                          <a:chOff x="9005" y="2807"/>
                          <a:chExt cx="9102" cy="12667"/>
                        </a:xfrm>
                        <a:effectLst/>
                      </wpg:grpSpPr>
                      <wpg:grpSp>
                        <wpg:cNvPr id="4" name="组合 4"/>
                        <wpg:cNvGrpSpPr/>
                        <wpg:grpSpPr>
                          <a:xfrm>
                            <a:off x="9005" y="2807"/>
                            <a:ext cx="9102" cy="77"/>
                            <a:chOff x="1667" y="2807"/>
                            <a:chExt cx="9102" cy="77"/>
                          </a:xfrm>
                          <a:effectLst/>
                        </wpg:grpSpPr>
                        <wps:wsp>
                          <wps:cNvPr id="1" name="直接连接符 1"/>
                          <wps:cNvCnPr/>
                          <wps:spPr>
                            <a:xfrm flipV="1">
                              <a:off x="1667" y="2807"/>
                              <a:ext cx="9102" cy="8"/>
                            </a:xfrm>
                            <a:prstGeom prst="line">
                              <a:avLst/>
                            </a:prstGeom>
                            <a:noFill/>
                            <a:ln w="38100" cap="flat" cmpd="sng" algn="ctr">
                              <a:solidFill>
                                <a:srgbClr val="FF0000"/>
                              </a:solidFill>
                              <a:prstDash val="solid"/>
                              <a:miter lim="800000"/>
                            </a:ln>
                            <a:effectLst/>
                          </wps:spPr>
                          <wps:bodyPr/>
                        </wps:wsp>
                        <wps:wsp>
                          <wps:cNvPr id="5" name="直接连接符 5"/>
                          <wps:cNvCnPr/>
                          <wps:spPr>
                            <a:xfrm flipV="1">
                              <a:off x="1669" y="2880"/>
                              <a:ext cx="9099" cy="4"/>
                            </a:xfrm>
                            <a:prstGeom prst="line">
                              <a:avLst/>
                            </a:prstGeom>
                            <a:noFill/>
                            <a:ln w="19050" cap="flat" cmpd="sng" algn="ctr">
                              <a:solidFill>
                                <a:srgbClr val="FF0000"/>
                              </a:solidFill>
                              <a:prstDash val="solid"/>
                              <a:miter lim="800000"/>
                            </a:ln>
                            <a:effectLst/>
                          </wps:spPr>
                          <wps:bodyPr/>
                        </wps:wsp>
                      </wpg:grpSp>
                      <wpg:grpSp>
                        <wpg:cNvPr id="2" name="组合 2"/>
                        <wpg:cNvGrpSpPr/>
                        <wpg:grpSpPr>
                          <a:xfrm>
                            <a:off x="9005" y="15384"/>
                            <a:ext cx="9102" cy="91"/>
                            <a:chOff x="0" y="0"/>
                            <a:chExt cx="5672455" cy="55880"/>
                          </a:xfrm>
                          <a:effectLst/>
                        </wpg:grpSpPr>
                        <wps:wsp>
                          <wps:cNvPr id="6" name="直接连接符 6"/>
                          <wps:cNvCnPr/>
                          <wps:spPr>
                            <a:xfrm flipV="1">
                              <a:off x="0" y="50800"/>
                              <a:ext cx="5672455" cy="5080"/>
                            </a:xfrm>
                            <a:prstGeom prst="line">
                              <a:avLst/>
                            </a:prstGeom>
                            <a:noFill/>
                            <a:ln w="38100" cap="flat" cmpd="sng" algn="ctr">
                              <a:solidFill>
                                <a:srgbClr val="FF0000"/>
                              </a:solidFill>
                              <a:prstDash val="solid"/>
                              <a:miter lim="800000"/>
                            </a:ln>
                            <a:effectLst/>
                          </wps:spPr>
                          <wps:bodyPr/>
                        </wps:wsp>
                        <wps:wsp>
                          <wps:cNvPr id="7" name="直接连接符 7"/>
                          <wps:cNvCnPr/>
                          <wps:spPr>
                            <a:xfrm flipV="1">
                              <a:off x="0" y="0"/>
                              <a:ext cx="5671185" cy="3810"/>
                            </a:xfrm>
                            <a:prstGeom prst="line">
                              <a:avLst/>
                            </a:prstGeom>
                            <a:noFill/>
                            <a:ln w="19050" cap="flat" cmpd="sng" algn="ctr">
                              <a:solidFill>
                                <a:srgbClr val="FF0000"/>
                              </a:solidFill>
                              <a:prstDash val="solid"/>
                              <a:miter lim="800000"/>
                            </a:ln>
                            <a:effectLst/>
                          </wps:spPr>
                          <wps:bodyPr/>
                        </wps:wsp>
                      </wpg:grpSp>
                    </wpg:wgp>
                  </a:graphicData>
                </a:graphic>
              </wp:anchor>
            </w:drawing>
          </mc:Choice>
          <mc:Fallback>
            <w:pict>
              <v:group id="_x0000_s1026" o:spid="_x0000_s1026" o:spt="203" style="position:absolute;left:0pt;margin-left:-4.55pt;margin-top:59.7pt;height:634.6pt;width:455.1pt;z-index:251659264;mso-width-relative:page;mso-height-relative:page;" coordorigin="9005,2807" coordsize="9102,12667" o:gfxdata="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WAAAAZHJzL1BLAQIUABQAAAAIAIdO4kDKK8yn2gAAAAsBAAAPAAAAAAAAAAEAIAAA&#10;ADgAAABkcnMvZG93bnJldi54bWxQSwECFAAUAAAACACHTuJAJbfT5koDAABdDQAADgAAAAAAAAAB&#10;ACAAAAA/AQAAZHJzL2Uyb0RvYy54bWxQSwUGAAAAAAYABgBZAQAA+wYAAAAA&#10;">
                <o:lock v:ext="edit" aspectratio="f"/>
                <v:group id="_x0000_s1026" o:spid="_x0000_s1026" o:spt="203" style="position:absolute;left:9005;top:2807;height:77;width:9102;" coordorigin="1667,2807" coordsize="9102,77"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_x0000_s1026" o:spid="_x0000_s1026" o:spt="20" style="position:absolute;left:1667;top:2807;flip:y;height:8;width:9102;" filled="f" stroked="t" coordsize="21600,21600" o:gfxdata="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Z+Ci5AAAA2gAA&#10;AA8AAAAAAAAAAQAgAAAAIgAAAGRycy9kb3ducmV2LnhtbFBLAQIUABQAAAAIAIdO4kAzLwWeOwAA&#10;ADkAAAAQAAAAAAAAAAEAIAAAAAgBAABkcnMvc2hhcGV4bWwueG1sUEsFBgAAAAAGAAYAWwEAALID&#10;AAAAAA==&#10;">
                    <v:path arrowok="t"/>
                    <v:fill on="f" focussize="0,0"/>
                    <v:stroke weight="3pt" color="#FF0000" joinstyle="miter"/>
                    <v:imagedata o:title=""/>
                    <o:lock v:ext="edit" aspectratio="f"/>
                  </v:line>
                  <v:line id="_x0000_s1026" o:spid="_x0000_s1026" o:spt="20" style="position:absolute;left:1669;top:2880;flip:y;height:4;width:9099;" filled="f" stroked="t" coordsize="21600,21600" o:gfxdata="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g5DG8AAAA&#10;2gAAAA8AAAAAAAAAAQAgAAAAIgAAAGRycy9kb3ducmV2LnhtbFBLAQIUABQAAAAIAIdO4kAzLwWe&#10;OwAAADkAAAAQAAAAAAAAAAEAIAAAAAsBAABkcnMvc2hhcGV4bWwueG1sUEsFBgAAAAAGAAYAWwEA&#10;ALUDAAAAAA==&#10;">
                    <v:path arrowok="t"/>
                    <v:fill on="f" focussize="0,0"/>
                    <v:stroke weight="1.5pt" color="#FF0000" joinstyle="miter"/>
                    <v:imagedata o:title=""/>
                    <o:lock v:ext="edit" aspectratio="f"/>
                  </v:line>
                </v:group>
                <v:group id="_x0000_s1026" o:spid="_x0000_s1026" o:spt="203" style="position:absolute;left:9005;top:15384;height:91;width:9102;" coordsize="5672455,55880"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line id="_x0000_s1026" o:spid="_x0000_s1026" o:spt="20" style="position:absolute;left:0;top:50800;flip:y;height:5080;width:5672455;" filled="f" stroked="t" coordsize="21600,21600" o:gfxdata="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wYFy8AAAA&#10;2gAAAA8AAAAAAAAAAQAgAAAAIgAAAGRycy9kb3ducmV2LnhtbFBLAQIUABQAAAAIAIdO4kAzLwWe&#10;OwAAADkAAAAQAAAAAAAAAAEAIAAAAAsBAABkcnMvc2hhcGV4bWwueG1sUEsFBgAAAAAGAAYAWwEA&#10;ALUDAAAAAA==&#10;">
                    <v:path arrowok="t"/>
                    <v:fill on="f" focussize="0,0"/>
                    <v:stroke weight="3pt" color="#FF0000" joinstyle="miter"/>
                    <v:imagedata o:title=""/>
                    <o:lock v:ext="edit" aspectratio="f"/>
                  </v:line>
                  <v:line id="_x0000_s1026" o:spid="_x0000_s1026" o:spt="20" style="position:absolute;left:0;top:0;flip:y;height:3810;width:5671185;" filled="f" stroked="t" coordsize="21600,21600" o:gfxdata="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t/dvQAA&#10;ANoAAAAPAAAAAAAAAAEAIAAAACIAAABkcnMvZG93bnJldi54bWxQSwECFAAUAAAACACHTuJAMy8F&#10;njsAAAA5AAAAEAAAAAAAAAABACAAAAAMAQAAZHJzL3NoYXBleG1sLnhtbFBLBQYAAAAABgAGAFsB&#10;AAC2AwAAAAA=&#10;">
                    <v:path arrowok="t"/>
                    <v:fill on="f" focussize="0,0"/>
                    <v:stroke weight="1.5pt" color="#FF0000" joinstyle="miter"/>
                    <v:imagedata o:title=""/>
                    <o:lock v:ext="edit" aspectratio="f"/>
                  </v:line>
                </v:group>
              </v:group>
            </w:pict>
          </mc:Fallback>
        </mc:AlternateContent>
      </w:r>
      <w:r>
        <w:rPr>
          <w:rFonts w:hint="eastAsia" w:ascii="方正小标宋简体" w:hAnsi="宋体" w:eastAsia="方正小标宋简体" w:cs="宋体"/>
          <w:color w:val="FF0000"/>
          <w:spacing w:val="100"/>
          <w:sz w:val="80"/>
          <w:szCs w:val="80"/>
        </w:rPr>
        <w:t>江门市</w:t>
      </w:r>
      <w:r>
        <w:rPr>
          <w:rFonts w:hint="eastAsia" w:ascii="方正小标宋简体" w:hAnsi="宋体" w:eastAsia="方正小标宋简体" w:cs="宋体"/>
          <w:color w:val="FF0000"/>
          <w:spacing w:val="100"/>
          <w:sz w:val="80"/>
          <w:szCs w:val="80"/>
          <w:lang w:eastAsia="zh-CN"/>
        </w:rPr>
        <w:t>农业农村</w:t>
      </w:r>
      <w:r>
        <w:rPr>
          <w:rFonts w:hint="eastAsia" w:ascii="方正小标宋简体" w:hAnsi="宋体" w:eastAsia="方正小标宋简体" w:cs="宋体"/>
          <w:color w:val="FF0000"/>
          <w:spacing w:val="100"/>
          <w:sz w:val="80"/>
          <w:szCs w:val="80"/>
        </w:rPr>
        <w:t>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关于印发《江门市特聘农技员遴选及管理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实施细则（试行）》的通知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蓬江区、江海区农业农村和水利局，各县（市、区）农业农村局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为进一步加强我市特聘农技员服务期管理和绩效评价工作，完善特聘农技员考核机制，充分调动特聘农技员积极性和主动性，充分发挥特聘农技员“深入基层、服务群众”的作用，根据省下达我市</w:t>
      </w:r>
      <w:r>
        <w:rPr>
          <w:rFonts w:hint="eastAsia" w:ascii="仿宋_GB2312" w:hAnsi="仿宋_GB2312" w:eastAsia="仿宋_GB2312" w:cs="仿宋_GB2312"/>
          <w:sz w:val="32"/>
          <w:szCs w:val="32"/>
          <w:lang w:eastAsia="zh-CN"/>
        </w:rPr>
        <w:t>基层农技推广体系改革与建设补助项目绩效目标要求，</w:t>
      </w:r>
      <w:r>
        <w:rPr>
          <w:rFonts w:hint="eastAsia" w:ascii="仿宋_GB2312" w:hAnsi="仿宋_GB2312" w:eastAsia="仿宋_GB2312" w:cs="仿宋_GB2312"/>
          <w:sz w:val="32"/>
          <w:szCs w:val="32"/>
          <w:lang w:eastAsia="zh-CN"/>
        </w:rPr>
        <w:t>结合我市工作实际</w:t>
      </w:r>
      <w:r>
        <w:rPr>
          <w:rFonts w:hint="eastAsia" w:ascii="仿宋_GB2312" w:hAnsi="仿宋_GB2312" w:eastAsia="仿宋_GB2312" w:cs="仿宋_GB2312"/>
          <w:sz w:val="32"/>
          <w:szCs w:val="32"/>
          <w:lang w:eastAsia="zh-CN"/>
        </w:rPr>
        <w:t>，我局制定了</w:t>
      </w:r>
      <w:r>
        <w:rPr>
          <w:rFonts w:hint="eastAsia" w:ascii="仿宋_GB2312" w:hAnsi="仿宋_GB2312" w:eastAsia="仿宋_GB2312" w:cs="仿宋_GB2312"/>
          <w:sz w:val="32"/>
          <w:szCs w:val="32"/>
          <w:lang w:eastAsia="zh-CN"/>
        </w:rPr>
        <w:t>《江门市特聘农技员遴选及管理实施细则（试行）》，并经我局局务会议审议同意，现印发给你们，请按照要求做好相关工作。</w:t>
      </w:r>
    </w:p>
    <w:p>
      <w:pPr>
        <w:rPr>
          <w:rFonts w:hint="default"/>
          <w:lang w:eastAsia="zh-CN"/>
        </w:rPr>
      </w:pPr>
    </w:p>
    <w:p>
      <w:pPr>
        <w:jc w:val="center"/>
        <w:rPr>
          <w:rFonts w:hint="default"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 xml:space="preserve">                                 </w:t>
      </w:r>
      <w:r>
        <w:rPr>
          <w:rFonts w:hint="default" w:ascii="仿宋_GB2312" w:hAnsi="仿宋_GB2312" w:eastAsia="仿宋_GB2312" w:cs="仿宋_GB2312"/>
          <w:sz w:val="32"/>
          <w:szCs w:val="32"/>
          <w:lang w:eastAsia="zh-CN"/>
        </w:rPr>
        <w:t>江门市农业农村局</w:t>
      </w:r>
    </w:p>
    <w:p>
      <w:pPr>
        <w:pStyle w:val="5"/>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 xml:space="preserve">                                   </w:t>
      </w:r>
      <w:r>
        <w:rPr>
          <w:rFonts w:hint="eastAsia" w:cs="仿宋_GB2312"/>
          <w:sz w:val="32"/>
          <w:szCs w:val="32"/>
          <w:lang w:val="en-US" w:eastAsia="zh-CN"/>
        </w:rPr>
        <w:t xml:space="preserve">   </w:t>
      </w:r>
      <w:r>
        <w:rPr>
          <w:rFonts w:hint="default" w:ascii="仿宋_GB2312" w:hAnsi="仿宋_GB2312" w:eastAsia="仿宋_GB2312" w:cs="仿宋_GB2312"/>
          <w:sz w:val="32"/>
          <w:szCs w:val="32"/>
          <w:lang w:eastAsia="zh-CN"/>
        </w:rPr>
        <w:t xml:space="preserve"> 2024年</w:t>
      </w:r>
      <w:r>
        <w:rPr>
          <w:rFonts w:hint="eastAsia" w:cs="仿宋_GB2312"/>
          <w:sz w:val="32"/>
          <w:szCs w:val="32"/>
          <w:lang w:val="en-US" w:eastAsia="zh-CN"/>
        </w:rPr>
        <w:t>4</w:t>
      </w:r>
      <w:r>
        <w:rPr>
          <w:rFonts w:hint="default" w:ascii="仿宋_GB2312" w:hAnsi="仿宋_GB2312" w:eastAsia="仿宋_GB2312" w:cs="仿宋_GB2312"/>
          <w:sz w:val="32"/>
          <w:szCs w:val="32"/>
          <w:lang w:eastAsia="zh-CN"/>
        </w:rPr>
        <w:t>月</w:t>
      </w:r>
      <w:r>
        <w:rPr>
          <w:rFonts w:hint="eastAsia" w:cs="仿宋_GB2312"/>
          <w:sz w:val="32"/>
          <w:szCs w:val="32"/>
          <w:lang w:val="en-US" w:eastAsia="zh-CN"/>
        </w:rPr>
        <w:t>19</w:t>
      </w:r>
      <w:r>
        <w:rPr>
          <w:rFonts w:hint="default" w:ascii="仿宋_GB2312" w:hAnsi="仿宋_GB2312" w:eastAsia="仿宋_GB2312" w:cs="仿宋_GB2312"/>
          <w:sz w:val="32"/>
          <w:szCs w:val="32"/>
          <w:lang w:eastAsia="zh-CN"/>
        </w:rPr>
        <w:t>日</w:t>
      </w:r>
    </w:p>
    <w:p>
      <w:pPr>
        <w:rPr>
          <w:rFonts w:hint="default" w:ascii="仿宋_GB2312" w:hAnsi="仿宋_GB2312" w:eastAsia="仿宋_GB2312" w:cs="仿宋_GB2312"/>
          <w:sz w:val="32"/>
          <w:szCs w:val="32"/>
          <w:lang w:eastAsia="zh-CN"/>
        </w:rPr>
      </w:pPr>
    </w:p>
    <w:p>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（联系人：陈哲彬；电话：3887656）</w:t>
      </w:r>
    </w:p>
    <w:p>
      <w:pPr>
        <w:widowControl w:val="0"/>
        <w:numPr>
          <w:ilvl w:val="0"/>
          <w:numId w:val="0"/>
        </w:numPr>
        <w:suppressAutoHyphens/>
        <w:bidi w:val="0"/>
        <w:jc w:val="left"/>
        <w:rPr>
          <w:rFonts w:hint="eastAsia" w:ascii="方正黑体简体" w:hAnsi="方正黑体简体" w:eastAsia="方正黑体简体" w:cs="方正黑体简体"/>
          <w:sz w:val="32"/>
          <w:szCs w:val="32"/>
          <w:lang w:eastAsia="zh-CN"/>
        </w:rPr>
      </w:pPr>
    </w:p>
    <w:p>
      <w:pPr>
        <w:pStyle w:val="5"/>
        <w:rPr>
          <w:rFonts w:hint="eastAsia"/>
          <w:lang w:eastAsia="zh-CN"/>
        </w:rPr>
      </w:pPr>
    </w:p>
    <w:p>
      <w:pPr>
        <w:widowControl w:val="0"/>
        <w:numPr>
          <w:ilvl w:val="0"/>
          <w:numId w:val="0"/>
        </w:numPr>
        <w:suppressAutoHyphens/>
        <w:bidi w:val="0"/>
        <w:jc w:val="left"/>
        <w:rPr>
          <w:rFonts w:hint="eastAsia" w:ascii="方正黑体简体" w:hAnsi="方正黑体简体" w:eastAsia="方正黑体简体" w:cs="方正黑体简体"/>
          <w:sz w:val="32"/>
          <w:szCs w:val="32"/>
          <w:lang w:eastAsia="zh-CN"/>
        </w:rPr>
      </w:pPr>
    </w:p>
    <w:p>
      <w:pPr>
        <w:widowControl w:val="0"/>
        <w:numPr>
          <w:ilvl w:val="0"/>
          <w:numId w:val="0"/>
        </w:numPr>
        <w:suppressAutoHyphens/>
        <w:bidi w:val="0"/>
        <w:jc w:val="left"/>
        <w:rPr>
          <w:rFonts w:hint="eastAsia" w:asciiTheme="majorEastAsia" w:hAnsiTheme="majorEastAsia" w:eastAsiaTheme="majorEastAsia" w:cstheme="majorEastAsia"/>
          <w:b/>
          <w:bCs/>
          <w:sz w:val="44"/>
          <w:szCs w:val="44"/>
          <w:highlight w:val="none"/>
          <w:lang w:eastAsia="zh-CN"/>
        </w:rPr>
      </w:pPr>
      <w:r>
        <w:rPr>
          <w:rFonts w:hint="eastAsia" w:ascii="方正黑体简体" w:hAnsi="方正黑体简体" w:eastAsia="方正黑体简体" w:cs="方正黑体简体"/>
          <w:sz w:val="32"/>
          <w:szCs w:val="32"/>
          <w:lang w:eastAsia="zh-CN"/>
        </w:rPr>
        <w:t>公开方式：</w:t>
      </w:r>
      <w:r>
        <w:rPr>
          <w:rFonts w:hint="default" w:ascii="仿宋_GB2312" w:hAnsi="仿宋_GB2312" w:eastAsia="仿宋_GB2312" w:cs="仿宋_GB2312"/>
          <w:sz w:val="32"/>
          <w:szCs w:val="32"/>
          <w:lang w:eastAsia="zh-CN"/>
        </w:rPr>
        <w:t>依申请公开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highlight w:val="none"/>
          <w:lang w:eastAsia="zh-CN"/>
        </w:rPr>
      </w:pPr>
      <w:r>
        <w:rPr>
          <w:rFonts w:hint="eastAsia" w:asciiTheme="majorEastAsia" w:hAnsiTheme="majorEastAsia" w:eastAsiaTheme="majorEastAsia" w:cstheme="majorEastAsia"/>
          <w:b/>
          <w:bCs/>
          <w:sz w:val="44"/>
          <w:szCs w:val="44"/>
          <w:highlight w:val="none"/>
          <w:lang w:eastAsia="zh-CN"/>
        </w:rPr>
        <w:t>江门市特聘农技员遴选及管理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highlight w:val="none"/>
          <w:lang w:eastAsia="zh-CN"/>
        </w:rPr>
      </w:pPr>
      <w:r>
        <w:rPr>
          <w:rFonts w:hint="eastAsia" w:asciiTheme="majorEastAsia" w:hAnsiTheme="majorEastAsia" w:eastAsiaTheme="majorEastAsia" w:cstheme="majorEastAsia"/>
          <w:b/>
          <w:bCs/>
          <w:sz w:val="44"/>
          <w:szCs w:val="44"/>
          <w:highlight w:val="none"/>
          <w:lang w:eastAsia="zh-CN"/>
        </w:rPr>
        <w:t>实施细则（试行）</w:t>
      </w:r>
    </w:p>
    <w:p>
      <w:pPr>
        <w:keepNext w:val="0"/>
        <w:keepLines w:val="0"/>
        <w:pageBreakBefore w:val="0"/>
        <w:tabs>
          <w:tab w:val="left" w:pos="1831"/>
        </w:tabs>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bCs w:val="0"/>
          <w:color w:val="auto"/>
          <w:kern w:val="2"/>
          <w:sz w:val="32"/>
          <w:szCs w:val="32"/>
          <w:highlight w:val="none"/>
          <w:lang w:val="en-US" w:eastAsia="zh-CN" w:bidi="ar-SA"/>
        </w:rPr>
      </w:pPr>
    </w:p>
    <w:p>
      <w:pPr>
        <w:keepNext w:val="0"/>
        <w:keepLines w:val="0"/>
        <w:pageBreakBefore w:val="0"/>
        <w:tabs>
          <w:tab w:val="left" w:pos="1831"/>
        </w:tabs>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Cs w:val="0"/>
          <w:color w:val="auto"/>
          <w:kern w:val="2"/>
          <w:sz w:val="32"/>
          <w:szCs w:val="32"/>
          <w:highlight w:val="none"/>
          <w:lang w:val="en-US" w:eastAsia="zh-CN" w:bidi="ar-SA"/>
        </w:rPr>
      </w:pPr>
      <w:r>
        <w:rPr>
          <w:rFonts w:hint="eastAsia" w:ascii="Times New Roman" w:hAnsi="Times New Roman" w:eastAsia="仿宋_GB2312" w:cs="Times New Roman"/>
          <w:bCs w:val="0"/>
          <w:color w:val="auto"/>
          <w:kern w:val="2"/>
          <w:sz w:val="32"/>
          <w:szCs w:val="32"/>
          <w:highlight w:val="none"/>
          <w:lang w:val="en-US" w:eastAsia="zh-CN" w:bidi="ar-SA"/>
        </w:rPr>
        <w:t>为进一步加强我市特聘农技员服务期管理和绩效评价工作，完善特聘农技员考核机制，充分调动特聘农技员积极性和主动性，充分发挥特聘农技员“深入基层、服务群众”的作用，加速科技成果转化，促进农业增效、农民增收、农村发展。结合我市实际，制定本细则。</w:t>
      </w:r>
    </w:p>
    <w:p>
      <w:pPr>
        <w:keepNext w:val="0"/>
        <w:keepLines w:val="0"/>
        <w:pageBreakBefore w:val="0"/>
        <w:tabs>
          <w:tab w:val="left" w:pos="1831"/>
        </w:tabs>
        <w:kinsoku/>
        <w:wordWrap/>
        <w:overflowPunct/>
        <w:topLinePunct w:val="0"/>
        <w:autoSpaceDE/>
        <w:autoSpaceDN/>
        <w:bidi w:val="0"/>
        <w:adjustRightInd/>
        <w:snapToGrid/>
        <w:spacing w:line="580" w:lineRule="exact"/>
        <w:ind w:firstLine="640" w:firstLineChars="0"/>
        <w:jc w:val="both"/>
        <w:textAlignment w:val="auto"/>
        <w:rPr>
          <w:rFonts w:hint="eastAsia" w:ascii="方正黑体_GBK" w:hAnsi="方正黑体_GBK" w:eastAsia="方正黑体_GBK" w:cs="方正黑体_GBK"/>
          <w:bCs w:val="0"/>
          <w:color w:val="auto"/>
          <w:kern w:val="2"/>
          <w:sz w:val="32"/>
          <w:szCs w:val="32"/>
          <w:highlight w:val="none"/>
          <w:lang w:eastAsia="zh-CN" w:bidi="ar-SA"/>
        </w:rPr>
      </w:pPr>
      <w:r>
        <w:rPr>
          <w:rFonts w:hint="eastAsia" w:ascii="方正黑体_GBK" w:hAnsi="方正黑体_GBK" w:eastAsia="方正黑体_GBK" w:cs="方正黑体_GBK"/>
          <w:bCs w:val="0"/>
          <w:color w:val="auto"/>
          <w:kern w:val="2"/>
          <w:sz w:val="32"/>
          <w:szCs w:val="32"/>
          <w:highlight w:val="none"/>
          <w:lang w:eastAsia="zh-CN" w:bidi="ar-SA"/>
        </w:rPr>
        <w:t>一、指导思想</w:t>
      </w:r>
    </w:p>
    <w:p>
      <w:pPr>
        <w:keepNext w:val="0"/>
        <w:keepLines w:val="0"/>
        <w:pageBreakBefore w:val="0"/>
        <w:tabs>
          <w:tab w:val="left" w:pos="1831"/>
        </w:tabs>
        <w:kinsoku/>
        <w:wordWrap/>
        <w:overflowPunct/>
        <w:topLinePunct w:val="0"/>
        <w:autoSpaceDE/>
        <w:autoSpaceDN/>
        <w:bidi w:val="0"/>
        <w:adjustRightInd/>
        <w:snapToGrid/>
        <w:spacing w:line="580" w:lineRule="exact"/>
        <w:ind w:firstLine="640" w:firstLineChars="0"/>
        <w:jc w:val="both"/>
        <w:textAlignment w:val="auto"/>
        <w:rPr>
          <w:rFonts w:hint="default" w:ascii="Times New Roman" w:hAnsi="Times New Roman" w:eastAsia="仿宋_GB2312" w:cs="Times New Roman"/>
          <w:bCs w:val="0"/>
          <w:color w:val="auto"/>
          <w:kern w:val="2"/>
          <w:sz w:val="32"/>
          <w:szCs w:val="32"/>
          <w:highlight w:val="none"/>
          <w:lang w:eastAsia="zh-CN" w:bidi="ar-SA"/>
        </w:rPr>
      </w:pPr>
      <w:r>
        <w:rPr>
          <w:rFonts w:hint="eastAsia" w:ascii="Times New Roman" w:hAnsi="Times New Roman" w:eastAsia="仿宋_GB2312" w:cs="Times New Roman"/>
          <w:bCs w:val="0"/>
          <w:color w:val="auto"/>
          <w:kern w:val="2"/>
          <w:sz w:val="32"/>
          <w:szCs w:val="32"/>
          <w:highlight w:val="none"/>
          <w:lang w:val="en-US" w:eastAsia="zh-CN" w:bidi="ar-SA"/>
        </w:rPr>
        <w:t>为深入贯彻党的二十大精神</w:t>
      </w:r>
      <w:r>
        <w:rPr>
          <w:rFonts w:hint="default" w:ascii="Times New Roman" w:hAnsi="Times New Roman" w:eastAsia="仿宋_GB2312" w:cs="Times New Roman"/>
          <w:bCs w:val="0"/>
          <w:color w:val="auto"/>
          <w:kern w:val="2"/>
          <w:sz w:val="32"/>
          <w:szCs w:val="32"/>
          <w:highlight w:val="none"/>
          <w:lang w:eastAsia="zh-CN" w:bidi="ar-SA"/>
        </w:rPr>
        <w:t>以及习近平总书记在中央农村工作会议上“基层农技推广体系要稳定队伍、提升素质、回归主业，强化公益性服务功能”等重要讲话精神，引导特聘农技员开展</w:t>
      </w:r>
      <w:r>
        <w:rPr>
          <w:rFonts w:hint="eastAsia" w:ascii="Times New Roman" w:hAnsi="Times New Roman" w:eastAsia="仿宋_GB2312" w:cs="Times New Roman"/>
          <w:bCs w:val="0"/>
          <w:color w:val="auto"/>
          <w:kern w:val="2"/>
          <w:sz w:val="32"/>
          <w:szCs w:val="32"/>
          <w:highlight w:val="none"/>
          <w:lang w:eastAsia="zh-CN" w:bidi="ar-SA"/>
        </w:rPr>
        <w:t>技术指导</w:t>
      </w:r>
      <w:r>
        <w:rPr>
          <w:rFonts w:hint="default" w:ascii="Times New Roman" w:hAnsi="Times New Roman" w:eastAsia="仿宋_GB2312" w:cs="Times New Roman"/>
          <w:bCs w:val="0"/>
          <w:color w:val="auto"/>
          <w:kern w:val="2"/>
          <w:sz w:val="32"/>
          <w:szCs w:val="32"/>
          <w:highlight w:val="none"/>
          <w:lang w:eastAsia="zh-CN" w:bidi="ar-SA"/>
        </w:rPr>
        <w:t>服务，切实发挥绩效</w:t>
      </w:r>
      <w:r>
        <w:rPr>
          <w:rFonts w:hint="eastAsia" w:ascii="Times New Roman" w:hAnsi="Times New Roman" w:eastAsia="仿宋_GB2312" w:cs="Times New Roman"/>
          <w:bCs w:val="0"/>
          <w:color w:val="auto"/>
          <w:kern w:val="2"/>
          <w:sz w:val="32"/>
          <w:szCs w:val="32"/>
          <w:highlight w:val="none"/>
          <w:lang w:eastAsia="zh-CN" w:bidi="ar-SA"/>
        </w:rPr>
        <w:t>的</w:t>
      </w:r>
      <w:r>
        <w:rPr>
          <w:rFonts w:hint="default" w:ascii="Times New Roman" w:hAnsi="Times New Roman" w:eastAsia="仿宋_GB2312" w:cs="Times New Roman"/>
          <w:bCs w:val="0"/>
          <w:color w:val="auto"/>
          <w:kern w:val="2"/>
          <w:sz w:val="32"/>
          <w:szCs w:val="32"/>
          <w:highlight w:val="none"/>
          <w:lang w:eastAsia="zh-CN" w:bidi="ar-SA"/>
        </w:rPr>
        <w:t>激励作用，充分调动特聘农技员的积极性，加大对全市从事农业生产经营</w:t>
      </w:r>
      <w:r>
        <w:rPr>
          <w:rFonts w:hint="eastAsia" w:ascii="Times New Roman" w:hAnsi="Times New Roman" w:eastAsia="仿宋_GB2312" w:cs="Times New Roman"/>
          <w:bCs w:val="0"/>
          <w:color w:val="auto"/>
          <w:kern w:val="2"/>
          <w:sz w:val="32"/>
          <w:szCs w:val="32"/>
          <w:highlight w:val="none"/>
          <w:lang w:eastAsia="zh-CN" w:bidi="ar-SA"/>
        </w:rPr>
        <w:t>主体</w:t>
      </w:r>
      <w:r>
        <w:rPr>
          <w:rFonts w:hint="default" w:ascii="Times New Roman" w:hAnsi="Times New Roman" w:eastAsia="仿宋_GB2312" w:cs="Times New Roman"/>
          <w:bCs w:val="0"/>
          <w:color w:val="auto"/>
          <w:kern w:val="2"/>
          <w:sz w:val="32"/>
          <w:szCs w:val="32"/>
          <w:highlight w:val="none"/>
          <w:lang w:eastAsia="zh-CN" w:bidi="ar-SA"/>
        </w:rPr>
        <w:t>的扶持力度，规范</w:t>
      </w:r>
      <w:r>
        <w:rPr>
          <w:rFonts w:hint="eastAsia" w:ascii="Times New Roman" w:hAnsi="Times New Roman" w:eastAsia="仿宋_GB2312" w:cs="Times New Roman"/>
          <w:bCs w:val="0"/>
          <w:color w:val="auto"/>
          <w:kern w:val="2"/>
          <w:sz w:val="32"/>
          <w:szCs w:val="32"/>
          <w:highlight w:val="none"/>
          <w:lang w:eastAsia="zh-CN" w:bidi="ar-SA"/>
        </w:rPr>
        <w:t>技术指导</w:t>
      </w:r>
      <w:r>
        <w:rPr>
          <w:rFonts w:hint="default" w:ascii="Times New Roman" w:hAnsi="Times New Roman" w:eastAsia="仿宋_GB2312" w:cs="Times New Roman"/>
          <w:bCs w:val="0"/>
          <w:color w:val="auto"/>
          <w:kern w:val="2"/>
          <w:sz w:val="32"/>
          <w:szCs w:val="32"/>
          <w:highlight w:val="none"/>
          <w:lang w:eastAsia="zh-CN" w:bidi="ar-SA"/>
        </w:rPr>
        <w:t>服务管理水平，以高质量的人才服务推动高质量的农村产业发展，为全面推进乡村振兴，落实市委、市政府关于实施“百县千镇万村高质量发展工程”提供人才和技术保障，为实现乡村振兴作出更大的贡献。</w:t>
      </w:r>
    </w:p>
    <w:p>
      <w:pPr>
        <w:keepNext w:val="0"/>
        <w:keepLines w:val="0"/>
        <w:pageBreakBefore w:val="0"/>
        <w:tabs>
          <w:tab w:val="left" w:pos="1831"/>
        </w:tabs>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 w:val="0"/>
          <w:bCs w:val="0"/>
          <w:color w:val="auto"/>
          <w:kern w:val="2"/>
          <w:sz w:val="32"/>
          <w:szCs w:val="32"/>
          <w:highlight w:val="none"/>
          <w:lang w:eastAsia="zh-CN" w:bidi="ar-SA"/>
        </w:rPr>
      </w:pPr>
      <w:r>
        <w:rPr>
          <w:rFonts w:hint="eastAsia" w:ascii="方正黑体_GBK" w:hAnsi="方正黑体_GBK" w:eastAsia="方正黑体_GBK" w:cs="方正黑体_GBK"/>
          <w:b w:val="0"/>
          <w:bCs w:val="0"/>
          <w:color w:val="auto"/>
          <w:kern w:val="2"/>
          <w:sz w:val="32"/>
          <w:szCs w:val="32"/>
          <w:highlight w:val="none"/>
          <w:lang w:eastAsia="zh-CN" w:bidi="ar-SA"/>
        </w:rPr>
        <w:t>二、遴选原则和条件</w:t>
      </w:r>
    </w:p>
    <w:p>
      <w:pPr>
        <w:keepNext w:val="0"/>
        <w:keepLines w:val="0"/>
        <w:pageBreakBefore w:val="0"/>
        <w:tabs>
          <w:tab w:val="left" w:pos="1831"/>
        </w:tabs>
        <w:kinsoku/>
        <w:wordWrap/>
        <w:overflowPunct/>
        <w:topLinePunct w:val="0"/>
        <w:autoSpaceDE/>
        <w:autoSpaceDN/>
        <w:bidi w:val="0"/>
        <w:adjustRightInd/>
        <w:snapToGrid/>
        <w:spacing w:line="580" w:lineRule="exact"/>
        <w:ind w:firstLine="642" w:firstLineChars="200"/>
        <w:jc w:val="both"/>
        <w:textAlignment w:val="auto"/>
        <w:rPr>
          <w:rFonts w:hint="eastAsia" w:ascii="楷体_GB2312" w:hAnsi="楷体_GB2312" w:eastAsia="楷体_GB2312" w:cs="楷体_GB2312"/>
          <w:b/>
          <w:bCs/>
          <w:color w:val="auto"/>
          <w:kern w:val="2"/>
          <w:sz w:val="32"/>
          <w:szCs w:val="32"/>
          <w:highlight w:val="none"/>
          <w:lang w:eastAsia="zh-CN" w:bidi="ar-SA"/>
        </w:rPr>
      </w:pPr>
      <w:r>
        <w:rPr>
          <w:rFonts w:hint="eastAsia" w:ascii="楷体_GB2312" w:hAnsi="楷体_GB2312" w:eastAsia="楷体_GB2312" w:cs="楷体_GB2312"/>
          <w:b/>
          <w:bCs/>
          <w:color w:val="auto"/>
          <w:kern w:val="2"/>
          <w:sz w:val="32"/>
          <w:szCs w:val="32"/>
          <w:highlight w:val="none"/>
          <w:lang w:eastAsia="zh-CN" w:bidi="ar-SA"/>
        </w:rPr>
        <w:t>（一）遴选原则</w:t>
      </w:r>
    </w:p>
    <w:p>
      <w:pPr>
        <w:keepNext w:val="0"/>
        <w:keepLines w:val="0"/>
        <w:pageBreakBefore w:val="0"/>
        <w:tabs>
          <w:tab w:val="left" w:pos="1831"/>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eastAsia="zh-CN" w:bidi="ar-SA"/>
        </w:rPr>
      </w:pPr>
      <w:r>
        <w:rPr>
          <w:rFonts w:hint="eastAsia" w:ascii="Times New Roman" w:hAnsi="Times New Roman" w:eastAsia="仿宋_GB2312" w:cs="Times New Roman"/>
          <w:b w:val="0"/>
          <w:bCs w:val="0"/>
          <w:color w:val="auto"/>
          <w:kern w:val="2"/>
          <w:sz w:val="32"/>
          <w:szCs w:val="32"/>
          <w:highlight w:val="none"/>
          <w:lang w:eastAsia="zh-CN" w:bidi="ar-SA"/>
        </w:rPr>
        <w:t>秉持</w:t>
      </w:r>
      <w:r>
        <w:rPr>
          <w:rFonts w:hint="default" w:ascii="Times New Roman" w:hAnsi="Times New Roman" w:eastAsia="仿宋_GB2312" w:cs="Times New Roman"/>
          <w:b w:val="0"/>
          <w:bCs w:val="0"/>
          <w:color w:val="auto"/>
          <w:kern w:val="2"/>
          <w:sz w:val="32"/>
          <w:szCs w:val="32"/>
          <w:highlight w:val="none"/>
          <w:lang w:eastAsia="zh-CN" w:bidi="ar-SA"/>
        </w:rPr>
        <w:t>“公开遴选、择优聘任、严格考核”原则，遴选全程公开透明，通过在</w:t>
      </w:r>
      <w:r>
        <w:rPr>
          <w:rFonts w:hint="eastAsia" w:ascii="Times New Roman" w:hAnsi="Times New Roman" w:eastAsia="仿宋_GB2312" w:cs="Times New Roman"/>
          <w:b w:val="0"/>
          <w:bCs w:val="0"/>
          <w:color w:val="auto"/>
          <w:kern w:val="2"/>
          <w:sz w:val="32"/>
          <w:szCs w:val="32"/>
          <w:highlight w:val="none"/>
          <w:lang w:eastAsia="zh-CN" w:bidi="ar-SA"/>
        </w:rPr>
        <w:t>官方渠道</w:t>
      </w:r>
      <w:r>
        <w:rPr>
          <w:rFonts w:hint="default" w:ascii="Times New Roman" w:hAnsi="Times New Roman" w:eastAsia="仿宋_GB2312" w:cs="Times New Roman"/>
          <w:b w:val="0"/>
          <w:bCs w:val="0"/>
          <w:color w:val="auto"/>
          <w:kern w:val="2"/>
          <w:sz w:val="32"/>
          <w:szCs w:val="32"/>
          <w:highlight w:val="none"/>
          <w:lang w:eastAsia="zh-CN" w:bidi="ar-SA"/>
        </w:rPr>
        <w:t>网站上发布遴选信息。</w:t>
      </w:r>
    </w:p>
    <w:p>
      <w:pPr>
        <w:keepNext w:val="0"/>
        <w:keepLines w:val="0"/>
        <w:pageBreakBefore w:val="0"/>
        <w:tabs>
          <w:tab w:val="left" w:pos="1831"/>
        </w:tabs>
        <w:kinsoku/>
        <w:wordWrap/>
        <w:overflowPunct/>
        <w:topLinePunct w:val="0"/>
        <w:autoSpaceDE/>
        <w:autoSpaceDN/>
        <w:bidi w:val="0"/>
        <w:adjustRightInd/>
        <w:snapToGrid/>
        <w:spacing w:line="580" w:lineRule="exact"/>
        <w:ind w:firstLine="642" w:firstLineChars="200"/>
        <w:jc w:val="both"/>
        <w:textAlignment w:val="auto"/>
        <w:rPr>
          <w:rFonts w:hint="eastAsia" w:ascii="楷体_GB2312" w:hAnsi="楷体_GB2312" w:eastAsia="楷体_GB2312" w:cs="楷体_GB2312"/>
          <w:b w:val="0"/>
          <w:bCs w:val="0"/>
          <w:color w:val="auto"/>
          <w:kern w:val="2"/>
          <w:sz w:val="32"/>
          <w:szCs w:val="32"/>
          <w:highlight w:val="none"/>
          <w:lang w:eastAsia="zh-CN" w:bidi="ar-SA"/>
        </w:rPr>
      </w:pPr>
      <w:r>
        <w:rPr>
          <w:rFonts w:hint="eastAsia" w:ascii="楷体_GB2312" w:hAnsi="楷体_GB2312" w:eastAsia="楷体_GB2312" w:cs="楷体_GB2312"/>
          <w:b/>
          <w:bCs/>
          <w:color w:val="auto"/>
          <w:kern w:val="2"/>
          <w:sz w:val="32"/>
          <w:szCs w:val="32"/>
          <w:highlight w:val="none"/>
          <w:lang w:eastAsia="zh-CN" w:bidi="ar-SA"/>
        </w:rPr>
        <w:t>（二）遴选条件</w:t>
      </w:r>
    </w:p>
    <w:p>
      <w:pPr>
        <w:keepNext w:val="0"/>
        <w:keepLines w:val="0"/>
        <w:pageBreakBefore w:val="0"/>
        <w:tabs>
          <w:tab w:val="left" w:pos="1831"/>
        </w:tab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val="0"/>
          <w:bCs w:val="0"/>
          <w:sz w:val="32"/>
          <w:szCs w:val="32"/>
          <w:highlight w:val="none"/>
          <w:lang w:eastAsia="zh-CN"/>
        </w:rPr>
        <w:t>省农业农村厅认定的农村乡土专家且有相关实践经验的农业企业、农民合作社、家庭农场等新型农业经营主体技术骨干或农业种养能手；</w:t>
      </w:r>
    </w:p>
    <w:p>
      <w:pPr>
        <w:keepNext w:val="0"/>
        <w:keepLines w:val="0"/>
        <w:pageBreakBefore w:val="0"/>
        <w:tabs>
          <w:tab w:val="left" w:pos="1831"/>
        </w:tab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eastAsia="zh-CN" w:bidi="ar-SA"/>
        </w:rPr>
      </w:pPr>
      <w:r>
        <w:rPr>
          <w:rFonts w:hint="eastAsia" w:ascii="仿宋_GB2312" w:hAnsi="仿宋_GB2312" w:eastAsia="仿宋_GB2312" w:cs="仿宋_GB2312"/>
          <w:b w:val="0"/>
          <w:bCs w:val="0"/>
          <w:color w:val="auto"/>
          <w:kern w:val="2"/>
          <w:sz w:val="32"/>
          <w:szCs w:val="32"/>
          <w:highlight w:val="none"/>
          <w:lang w:eastAsia="zh-CN" w:bidi="ar-SA"/>
        </w:rPr>
        <w:t>2</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eastAsia="zh-CN" w:bidi="ar-SA"/>
        </w:rPr>
        <w:t>热爱农业农村工作，责任心、服务意识和协调能力较强；</w:t>
      </w:r>
    </w:p>
    <w:p>
      <w:pPr>
        <w:keepNext w:val="0"/>
        <w:keepLines w:val="0"/>
        <w:pageBreakBefore w:val="0"/>
        <w:tabs>
          <w:tab w:val="left" w:pos="1831"/>
        </w:tab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3.在农业某领域</w:t>
      </w:r>
      <w:r>
        <w:rPr>
          <w:rFonts w:hint="eastAsia" w:ascii="仿宋_GB2312" w:hAnsi="仿宋_GB2312" w:eastAsia="仿宋_GB2312" w:cs="仿宋_GB2312"/>
          <w:b w:val="0"/>
          <w:bCs w:val="0"/>
          <w:color w:val="auto"/>
          <w:kern w:val="2"/>
          <w:sz w:val="32"/>
          <w:szCs w:val="32"/>
          <w:highlight w:val="none"/>
          <w:lang w:eastAsia="zh-CN" w:bidi="ar-SA"/>
        </w:rPr>
        <w:t>有较高的技术专长或应用推广成果，能为我市农业产业发展提供技术把关、技术咨询、技术服务、现场指导等。</w:t>
      </w:r>
    </w:p>
    <w:p>
      <w:pPr>
        <w:pStyle w:val="4"/>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val="0"/>
          <w:color w:val="auto"/>
          <w:kern w:val="2"/>
          <w:sz w:val="32"/>
          <w:szCs w:val="32"/>
          <w:highlight w:val="none"/>
          <w:lang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三、遴选实施程序</w:t>
      </w:r>
    </w:p>
    <w:p>
      <w:pPr>
        <w:ind w:firstLine="642" w:firstLineChars="200"/>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color w:val="auto"/>
          <w:kern w:val="2"/>
          <w:sz w:val="32"/>
          <w:szCs w:val="32"/>
          <w:highlight w:val="none"/>
          <w:lang w:eastAsia="zh-CN" w:bidi="ar-SA"/>
        </w:rPr>
        <w:t>（一）遴选</w:t>
      </w:r>
      <w:r>
        <w:rPr>
          <w:rFonts w:hint="eastAsia" w:ascii="楷体_GB2312" w:hAnsi="楷体_GB2312" w:eastAsia="楷体_GB2312" w:cs="楷体_GB2312"/>
          <w:b/>
          <w:bCs/>
          <w:sz w:val="32"/>
          <w:szCs w:val="32"/>
          <w:highlight w:val="none"/>
          <w:lang w:eastAsia="zh-CN"/>
        </w:rPr>
        <w:t>程序</w:t>
      </w:r>
    </w:p>
    <w:p>
      <w:pPr>
        <w:ind w:firstLine="640" w:firstLineChars="200"/>
        <w:rPr>
          <w:rFonts w:hint="default" w:ascii="Times New Roman" w:hAnsi="Times New Roman" w:eastAsia="仿宋_GB2312"/>
          <w:b w:val="0"/>
          <w:bCs w:val="0"/>
          <w:sz w:val="32"/>
          <w:szCs w:val="32"/>
          <w:highlight w:val="none"/>
          <w:lang w:eastAsia="zh-CN"/>
        </w:rPr>
      </w:pPr>
      <w:r>
        <w:rPr>
          <w:rFonts w:hint="default" w:ascii="Times New Roman" w:hAnsi="Times New Roman" w:eastAsia="仿宋_GB2312"/>
          <w:b w:val="0"/>
          <w:bCs w:val="0"/>
          <w:sz w:val="32"/>
          <w:szCs w:val="32"/>
          <w:highlight w:val="none"/>
          <w:lang w:eastAsia="zh-CN"/>
        </w:rPr>
        <w:t>特聘农技员</w:t>
      </w:r>
      <w:r>
        <w:rPr>
          <w:rFonts w:hint="eastAsia" w:ascii="Times New Roman" w:hAnsi="Times New Roman" w:eastAsia="仿宋_GB2312"/>
          <w:b w:val="0"/>
          <w:bCs w:val="0"/>
          <w:sz w:val="32"/>
          <w:szCs w:val="32"/>
          <w:highlight w:val="none"/>
          <w:lang w:eastAsia="zh-CN"/>
        </w:rPr>
        <w:t>遴选</w:t>
      </w:r>
      <w:r>
        <w:rPr>
          <w:rFonts w:hint="default" w:ascii="Times New Roman" w:hAnsi="Times New Roman" w:eastAsia="仿宋_GB2312"/>
          <w:b w:val="0"/>
          <w:bCs w:val="0"/>
          <w:sz w:val="32"/>
          <w:szCs w:val="32"/>
          <w:highlight w:val="none"/>
          <w:lang w:eastAsia="zh-CN"/>
        </w:rPr>
        <w:t>经过</w:t>
      </w:r>
      <w:r>
        <w:rPr>
          <w:rFonts w:hint="eastAsia" w:ascii="Times New Roman" w:hAnsi="Times New Roman" w:eastAsia="仿宋_GB2312"/>
          <w:b w:val="0"/>
          <w:bCs w:val="0"/>
          <w:sz w:val="32"/>
          <w:szCs w:val="32"/>
          <w:highlight w:val="none"/>
          <w:lang w:eastAsia="zh-CN"/>
        </w:rPr>
        <w:t>发布公告</w:t>
      </w:r>
      <w:r>
        <w:rPr>
          <w:rFonts w:hint="default" w:ascii="Times New Roman" w:hAnsi="Times New Roman" w:eastAsia="仿宋_GB2312"/>
          <w:b w:val="0"/>
          <w:bCs w:val="0"/>
          <w:sz w:val="32"/>
          <w:szCs w:val="32"/>
          <w:highlight w:val="none"/>
          <w:lang w:eastAsia="zh-CN"/>
        </w:rPr>
        <w:t>、</w:t>
      </w:r>
      <w:r>
        <w:rPr>
          <w:rFonts w:hint="eastAsia" w:ascii="Times New Roman" w:hAnsi="Times New Roman" w:eastAsia="仿宋_GB2312"/>
          <w:b w:val="0"/>
          <w:bCs w:val="0"/>
          <w:sz w:val="32"/>
          <w:szCs w:val="32"/>
          <w:highlight w:val="none"/>
          <w:lang w:eastAsia="zh-CN"/>
        </w:rPr>
        <w:t>个人申请、研究</w:t>
      </w:r>
      <w:r>
        <w:rPr>
          <w:rFonts w:hint="default" w:ascii="Times New Roman" w:hAnsi="Times New Roman" w:eastAsia="仿宋_GB2312"/>
          <w:b w:val="0"/>
          <w:bCs w:val="0"/>
          <w:sz w:val="32"/>
          <w:szCs w:val="32"/>
          <w:highlight w:val="none"/>
          <w:lang w:eastAsia="zh-CN"/>
        </w:rPr>
        <w:t>公示、确定人选、签订</w:t>
      </w:r>
      <w:r>
        <w:rPr>
          <w:rFonts w:hint="eastAsia" w:ascii="Times New Roman" w:hAnsi="Times New Roman" w:eastAsia="仿宋_GB2312"/>
          <w:b w:val="0"/>
          <w:bCs w:val="0"/>
          <w:sz w:val="32"/>
          <w:szCs w:val="32"/>
          <w:highlight w:val="none"/>
          <w:lang w:eastAsia="zh-CN"/>
        </w:rPr>
        <w:t>服务</w:t>
      </w:r>
      <w:r>
        <w:rPr>
          <w:rFonts w:hint="default" w:ascii="Times New Roman" w:hAnsi="Times New Roman" w:eastAsia="仿宋_GB2312"/>
          <w:b w:val="0"/>
          <w:bCs w:val="0"/>
          <w:sz w:val="32"/>
          <w:szCs w:val="32"/>
          <w:highlight w:val="none"/>
          <w:lang w:eastAsia="zh-CN"/>
        </w:rPr>
        <w:t>协议</w:t>
      </w:r>
      <w:r>
        <w:rPr>
          <w:rFonts w:hint="eastAsia" w:ascii="Times New Roman" w:hAnsi="Times New Roman" w:eastAsia="仿宋_GB2312"/>
          <w:b w:val="0"/>
          <w:bCs w:val="0"/>
          <w:sz w:val="32"/>
          <w:szCs w:val="32"/>
          <w:highlight w:val="none"/>
          <w:lang w:eastAsia="zh-CN"/>
        </w:rPr>
        <w:t>、颁发聘书</w:t>
      </w:r>
      <w:r>
        <w:rPr>
          <w:rFonts w:hint="default" w:ascii="Times New Roman" w:hAnsi="Times New Roman" w:eastAsia="仿宋_GB2312"/>
          <w:b w:val="0"/>
          <w:bCs w:val="0"/>
          <w:sz w:val="32"/>
          <w:szCs w:val="32"/>
          <w:highlight w:val="none"/>
          <w:lang w:eastAsia="zh-CN"/>
        </w:rPr>
        <w:t>等程序；由各</w:t>
      </w:r>
      <w:r>
        <w:rPr>
          <w:rFonts w:hint="eastAsia" w:ascii="Times New Roman" w:hAnsi="Times New Roman" w:eastAsia="仿宋_GB2312"/>
          <w:b w:val="0"/>
          <w:bCs w:val="0"/>
          <w:sz w:val="32"/>
          <w:szCs w:val="32"/>
          <w:highlight w:val="none"/>
          <w:lang w:eastAsia="zh-CN"/>
        </w:rPr>
        <w:t>聘用单位</w:t>
      </w:r>
      <w:r>
        <w:rPr>
          <w:rFonts w:hint="default" w:ascii="Times New Roman" w:hAnsi="Times New Roman" w:eastAsia="仿宋_GB2312"/>
          <w:b w:val="0"/>
          <w:bCs w:val="0"/>
          <w:sz w:val="32"/>
          <w:szCs w:val="32"/>
          <w:highlight w:val="none"/>
          <w:lang w:eastAsia="zh-CN"/>
        </w:rPr>
        <w:t>根据工作</w:t>
      </w:r>
      <w:r>
        <w:rPr>
          <w:rFonts w:hint="eastAsia" w:ascii="Times New Roman" w:hAnsi="Times New Roman" w:eastAsia="仿宋_GB2312"/>
          <w:b w:val="0"/>
          <w:bCs w:val="0"/>
          <w:sz w:val="32"/>
          <w:szCs w:val="32"/>
          <w:highlight w:val="none"/>
          <w:lang w:eastAsia="zh-CN"/>
        </w:rPr>
        <w:t>任务确定人数及工作内容</w:t>
      </w:r>
      <w:r>
        <w:rPr>
          <w:rFonts w:hint="default" w:ascii="Times New Roman" w:hAnsi="Times New Roman" w:eastAsia="仿宋_GB2312"/>
          <w:b w:val="0"/>
          <w:bCs w:val="0"/>
          <w:sz w:val="32"/>
          <w:szCs w:val="32"/>
          <w:highlight w:val="none"/>
          <w:lang w:eastAsia="zh-CN"/>
        </w:rPr>
        <w:t>，每年进行制定，并发布公告。</w:t>
      </w:r>
    </w:p>
    <w:p>
      <w:pPr>
        <w:ind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1</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sz w:val="32"/>
          <w:szCs w:val="32"/>
          <w:highlight w:val="none"/>
          <w:lang w:eastAsia="zh-CN"/>
        </w:rPr>
        <w:t>发布公告：各聘用单位公开发布属地遴选公告。</w:t>
      </w:r>
    </w:p>
    <w:p>
      <w:pPr>
        <w:ind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sz w:val="32"/>
          <w:szCs w:val="32"/>
          <w:highlight w:val="none"/>
          <w:lang w:eastAsia="zh-CN"/>
        </w:rPr>
        <w:t>个人申请：符合条件有意报名者按照公告要求提交《特聘农技员申请表》、农村乡土专家证书及先进事迹或工作成果材料。</w:t>
      </w:r>
    </w:p>
    <w:p>
      <w:pPr>
        <w:ind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3</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sz w:val="32"/>
          <w:szCs w:val="32"/>
          <w:highlight w:val="none"/>
          <w:lang w:eastAsia="zh-CN"/>
        </w:rPr>
        <w:t>研究公示：各聘用单位按照有关规定进行研究审定，评选出综合评价最高的人选，并对拟特聘人员进行公示，公示期不少于</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eastAsia="zh-CN"/>
        </w:rPr>
        <w:t>个工作日。</w:t>
      </w:r>
    </w:p>
    <w:p>
      <w:pPr>
        <w:ind w:firstLine="640" w:firstLineChars="200"/>
        <w:rPr>
          <w:rFonts w:hint="default" w:ascii="Times New Roman" w:hAnsi="Times New Roman" w:eastAsia="仿宋_GB2312"/>
          <w:b w:val="0"/>
          <w:bCs w:val="0"/>
          <w:sz w:val="32"/>
          <w:szCs w:val="32"/>
          <w:highlight w:val="none"/>
          <w:lang w:eastAsia="zh-CN"/>
        </w:rPr>
      </w:pPr>
      <w:r>
        <w:rPr>
          <w:rFonts w:hint="default" w:ascii="仿宋_GB2312" w:hAnsi="仿宋_GB2312" w:eastAsia="仿宋_GB2312" w:cs="仿宋_GB2312"/>
          <w:b w:val="0"/>
          <w:bCs w:val="0"/>
          <w:color w:val="auto"/>
          <w:sz w:val="32"/>
          <w:szCs w:val="32"/>
          <w:highlight w:val="none"/>
          <w:lang w:eastAsia="zh-CN"/>
        </w:rPr>
        <w:t>4</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Times New Roman" w:hAnsi="Times New Roman" w:eastAsia="仿宋_GB2312"/>
          <w:b w:val="0"/>
          <w:bCs w:val="0"/>
          <w:sz w:val="32"/>
          <w:szCs w:val="32"/>
          <w:highlight w:val="none"/>
          <w:lang w:eastAsia="zh-CN"/>
        </w:rPr>
        <w:t>确定人选：公示期满后，根据公示情况确定最终人选，</w:t>
      </w:r>
    </w:p>
    <w:p>
      <w:pPr>
        <w:rPr>
          <w:rFonts w:hint="default" w:ascii="Times New Roman" w:hAnsi="Times New Roman" w:eastAsia="仿宋_GB2312"/>
          <w:b w:val="0"/>
          <w:bCs w:val="0"/>
          <w:sz w:val="32"/>
          <w:szCs w:val="32"/>
          <w:highlight w:val="none"/>
          <w:lang w:eastAsia="zh-CN"/>
        </w:rPr>
      </w:pPr>
      <w:r>
        <w:rPr>
          <w:rFonts w:hint="default" w:ascii="Times New Roman" w:hAnsi="Times New Roman" w:eastAsia="仿宋_GB2312"/>
          <w:b w:val="0"/>
          <w:bCs w:val="0"/>
          <w:sz w:val="32"/>
          <w:szCs w:val="32"/>
          <w:highlight w:val="none"/>
          <w:lang w:eastAsia="zh-CN"/>
        </w:rPr>
        <w:t>认定为年度特聘</w:t>
      </w:r>
      <w:r>
        <w:rPr>
          <w:rFonts w:hint="eastAsia" w:ascii="Times New Roman" w:hAnsi="Times New Roman" w:eastAsia="仿宋_GB2312"/>
          <w:b w:val="0"/>
          <w:bCs w:val="0"/>
          <w:sz w:val="32"/>
          <w:szCs w:val="32"/>
          <w:highlight w:val="none"/>
          <w:lang w:eastAsia="zh-CN"/>
        </w:rPr>
        <w:t>农技</w:t>
      </w:r>
      <w:r>
        <w:rPr>
          <w:rFonts w:hint="default" w:ascii="Times New Roman" w:hAnsi="Times New Roman" w:eastAsia="仿宋_GB2312"/>
          <w:b w:val="0"/>
          <w:bCs w:val="0"/>
          <w:sz w:val="32"/>
          <w:szCs w:val="32"/>
          <w:highlight w:val="none"/>
          <w:lang w:eastAsia="zh-CN"/>
        </w:rPr>
        <w:t>员，并颁发特聘证书</w:t>
      </w:r>
      <w:r>
        <w:rPr>
          <w:rFonts w:hint="eastAsia" w:ascii="Times New Roman" w:hAnsi="Times New Roman" w:eastAsia="仿宋_GB2312"/>
          <w:b w:val="0"/>
          <w:bCs w:val="0"/>
          <w:sz w:val="32"/>
          <w:szCs w:val="32"/>
          <w:highlight w:val="none"/>
          <w:lang w:eastAsia="zh-CN"/>
        </w:rPr>
        <w:t>（由江门市农业农村局统一制定模版）</w:t>
      </w:r>
      <w:r>
        <w:rPr>
          <w:rFonts w:hint="default" w:ascii="Times New Roman" w:hAnsi="Times New Roman" w:eastAsia="仿宋_GB2312"/>
          <w:b w:val="0"/>
          <w:bCs w:val="0"/>
          <w:sz w:val="32"/>
          <w:szCs w:val="32"/>
          <w:highlight w:val="none"/>
          <w:lang w:eastAsia="zh-CN"/>
        </w:rPr>
        <w:t>。</w:t>
      </w:r>
    </w:p>
    <w:p>
      <w:pPr>
        <w:ind w:firstLine="640" w:firstLineChars="200"/>
        <w:rPr>
          <w:rFonts w:hint="default"/>
          <w:highlight w:val="none"/>
          <w:lang w:eastAsia="zh-CN"/>
        </w:rPr>
      </w:pPr>
      <w:r>
        <w:rPr>
          <w:rFonts w:hint="default" w:ascii="仿宋_GB2312" w:hAnsi="仿宋_GB2312" w:eastAsia="仿宋_GB2312" w:cs="仿宋_GB2312"/>
          <w:b w:val="0"/>
          <w:bCs w:val="0"/>
          <w:color w:val="auto"/>
          <w:sz w:val="32"/>
          <w:szCs w:val="32"/>
          <w:highlight w:val="none"/>
          <w:lang w:eastAsia="zh-CN"/>
        </w:rPr>
        <w:t>5</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Times New Roman" w:hAnsi="Times New Roman" w:eastAsia="仿宋_GB2312"/>
          <w:b w:val="0"/>
          <w:bCs w:val="0"/>
          <w:sz w:val="32"/>
          <w:szCs w:val="32"/>
          <w:highlight w:val="none"/>
          <w:lang w:eastAsia="zh-CN"/>
        </w:rPr>
        <w:t>签订</w:t>
      </w:r>
      <w:r>
        <w:rPr>
          <w:rFonts w:hint="eastAsia" w:ascii="Times New Roman" w:hAnsi="Times New Roman" w:eastAsia="仿宋_GB2312"/>
          <w:b w:val="0"/>
          <w:bCs w:val="0"/>
          <w:sz w:val="32"/>
          <w:szCs w:val="32"/>
          <w:highlight w:val="none"/>
          <w:lang w:eastAsia="zh-CN"/>
        </w:rPr>
        <w:t>服务</w:t>
      </w:r>
      <w:r>
        <w:rPr>
          <w:rFonts w:hint="default" w:ascii="Times New Roman" w:hAnsi="Times New Roman" w:eastAsia="仿宋_GB2312"/>
          <w:b w:val="0"/>
          <w:bCs w:val="0"/>
          <w:sz w:val="32"/>
          <w:szCs w:val="32"/>
          <w:highlight w:val="none"/>
          <w:lang w:eastAsia="zh-CN"/>
        </w:rPr>
        <w:t>协议：</w:t>
      </w:r>
      <w:r>
        <w:rPr>
          <w:rFonts w:hint="eastAsia" w:ascii="Times New Roman" w:hAnsi="Times New Roman" w:eastAsia="仿宋_GB2312"/>
          <w:b w:val="0"/>
          <w:bCs w:val="0"/>
          <w:sz w:val="32"/>
          <w:szCs w:val="32"/>
          <w:highlight w:val="none"/>
          <w:lang w:eastAsia="zh-CN"/>
        </w:rPr>
        <w:t>各聘用单位</w:t>
      </w:r>
      <w:r>
        <w:rPr>
          <w:rFonts w:hint="default" w:ascii="Times New Roman" w:hAnsi="Times New Roman" w:eastAsia="仿宋_GB2312"/>
          <w:b w:val="0"/>
          <w:bCs w:val="0"/>
          <w:sz w:val="32"/>
          <w:szCs w:val="32"/>
          <w:highlight w:val="none"/>
          <w:lang w:eastAsia="zh-CN"/>
        </w:rPr>
        <w:t>与特聘人员签订服务协议，</w:t>
      </w:r>
      <w:r>
        <w:rPr>
          <w:rFonts w:hint="eastAsia" w:ascii="Times New Roman" w:hAnsi="Times New Roman" w:eastAsia="仿宋_GB2312"/>
          <w:b w:val="0"/>
          <w:bCs w:val="0"/>
          <w:sz w:val="32"/>
          <w:szCs w:val="32"/>
          <w:highlight w:val="none"/>
          <w:lang w:eastAsia="zh-CN"/>
        </w:rPr>
        <w:t>在</w:t>
      </w:r>
      <w:r>
        <w:rPr>
          <w:rFonts w:hint="default" w:ascii="Times New Roman" w:hAnsi="Times New Roman" w:eastAsia="仿宋_GB2312"/>
          <w:b w:val="0"/>
          <w:bCs w:val="0"/>
          <w:sz w:val="32"/>
          <w:szCs w:val="32"/>
          <w:highlight w:val="none"/>
          <w:lang w:eastAsia="zh-CN"/>
        </w:rPr>
        <w:t>协议</w:t>
      </w:r>
      <w:r>
        <w:rPr>
          <w:rFonts w:hint="eastAsia" w:ascii="Times New Roman" w:hAnsi="Times New Roman" w:eastAsia="仿宋_GB2312"/>
          <w:b w:val="0"/>
          <w:bCs w:val="0"/>
          <w:sz w:val="32"/>
          <w:szCs w:val="32"/>
          <w:highlight w:val="none"/>
          <w:lang w:eastAsia="zh-CN"/>
        </w:rPr>
        <w:t>中明确</w:t>
      </w:r>
      <w:r>
        <w:rPr>
          <w:rFonts w:hint="default" w:ascii="Times New Roman" w:hAnsi="Times New Roman" w:eastAsia="仿宋_GB2312"/>
          <w:b w:val="0"/>
          <w:bCs w:val="0"/>
          <w:sz w:val="32"/>
          <w:szCs w:val="32"/>
          <w:highlight w:val="none"/>
          <w:lang w:eastAsia="zh-CN"/>
        </w:rPr>
        <w:t>服务</w:t>
      </w:r>
      <w:r>
        <w:rPr>
          <w:rFonts w:hint="eastAsia" w:ascii="Times New Roman" w:hAnsi="Times New Roman" w:eastAsia="仿宋_GB2312"/>
          <w:b w:val="0"/>
          <w:bCs w:val="0"/>
          <w:sz w:val="32"/>
          <w:szCs w:val="32"/>
          <w:highlight w:val="none"/>
          <w:lang w:eastAsia="zh-CN"/>
        </w:rPr>
        <w:t>内容、服务期限</w:t>
      </w:r>
      <w:r>
        <w:rPr>
          <w:rFonts w:hint="default" w:ascii="Times New Roman" w:hAnsi="Times New Roman" w:eastAsia="仿宋_GB2312"/>
          <w:b w:val="0"/>
          <w:bCs w:val="0"/>
          <w:sz w:val="32"/>
          <w:szCs w:val="32"/>
          <w:highlight w:val="none"/>
          <w:lang w:eastAsia="zh-CN"/>
        </w:rPr>
        <w:t>、</w:t>
      </w:r>
      <w:r>
        <w:rPr>
          <w:rFonts w:hint="eastAsia" w:ascii="Times New Roman" w:hAnsi="Times New Roman" w:eastAsia="仿宋_GB2312"/>
          <w:b w:val="0"/>
          <w:bCs w:val="0"/>
          <w:sz w:val="32"/>
          <w:szCs w:val="32"/>
          <w:highlight w:val="none"/>
          <w:lang w:eastAsia="zh-CN"/>
        </w:rPr>
        <w:t>服务范围、服务效果、</w:t>
      </w:r>
      <w:r>
        <w:rPr>
          <w:rFonts w:hint="default" w:ascii="Times New Roman" w:hAnsi="Times New Roman" w:eastAsia="仿宋_GB2312"/>
          <w:b w:val="0"/>
          <w:bCs w:val="0"/>
          <w:sz w:val="32"/>
          <w:szCs w:val="32"/>
          <w:highlight w:val="none"/>
          <w:lang w:eastAsia="zh-CN"/>
        </w:rPr>
        <w:t>服务</w:t>
      </w:r>
      <w:r>
        <w:rPr>
          <w:rFonts w:hint="eastAsia" w:ascii="Times New Roman" w:hAnsi="Times New Roman" w:eastAsia="仿宋_GB2312"/>
          <w:b w:val="0"/>
          <w:bCs w:val="0"/>
          <w:sz w:val="32"/>
          <w:szCs w:val="32"/>
          <w:highlight w:val="none"/>
          <w:lang w:eastAsia="zh-CN"/>
        </w:rPr>
        <w:t>补助</w:t>
      </w:r>
      <w:r>
        <w:rPr>
          <w:rFonts w:hint="default" w:ascii="Times New Roman" w:hAnsi="Times New Roman" w:eastAsia="仿宋_GB2312"/>
          <w:b w:val="0"/>
          <w:bCs w:val="0"/>
          <w:sz w:val="32"/>
          <w:szCs w:val="32"/>
          <w:highlight w:val="none"/>
          <w:lang w:eastAsia="zh-CN"/>
        </w:rPr>
        <w:t>等。</w:t>
      </w:r>
    </w:p>
    <w:p>
      <w:pPr>
        <w:keepNext w:val="0"/>
        <w:keepLines w:val="0"/>
        <w:pageBreakBefore w:val="0"/>
        <w:kinsoku/>
        <w:wordWrap/>
        <w:overflowPunct/>
        <w:topLinePunct w:val="0"/>
        <w:autoSpaceDE/>
        <w:autoSpaceDN/>
        <w:bidi w:val="0"/>
        <w:adjustRightInd/>
        <w:snapToGrid/>
        <w:spacing w:line="240" w:lineRule="auto"/>
        <w:ind w:firstLine="642" w:firstLineChars="200"/>
        <w:jc w:val="left"/>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color w:val="auto"/>
          <w:kern w:val="2"/>
          <w:sz w:val="32"/>
          <w:szCs w:val="32"/>
          <w:highlight w:val="none"/>
          <w:lang w:eastAsia="zh-CN" w:bidi="ar-SA"/>
        </w:rPr>
        <w:t>（二）</w:t>
      </w:r>
      <w:r>
        <w:rPr>
          <w:rFonts w:hint="eastAsia" w:ascii="楷体_GB2312" w:hAnsi="楷体_GB2312" w:eastAsia="楷体_GB2312" w:cs="楷体_GB2312"/>
          <w:b/>
          <w:bCs/>
          <w:sz w:val="32"/>
          <w:szCs w:val="32"/>
          <w:highlight w:val="none"/>
          <w:lang w:eastAsia="zh-CN"/>
        </w:rPr>
        <w:t>特聘农技员下沉服务任务措施</w:t>
      </w:r>
    </w:p>
    <w:p>
      <w:pPr>
        <w:keepNext w:val="0"/>
        <w:keepLines w:val="0"/>
        <w:pageBreakBefore w:val="0"/>
        <w:kinsoku/>
        <w:wordWrap/>
        <w:overflowPunct/>
        <w:topLinePunct w:val="0"/>
        <w:autoSpaceDE/>
        <w:autoSpaceDN/>
        <w:bidi w:val="0"/>
        <w:adjustRightInd/>
        <w:snapToGrid/>
        <w:spacing w:line="240" w:lineRule="auto"/>
        <w:ind w:firstLine="642" w:firstLineChars="200"/>
        <w:jc w:val="left"/>
        <w:textAlignment w:val="auto"/>
        <w:rPr>
          <w:rFonts w:hint="default" w:ascii="仿宋_GB2312" w:hAnsi="仿宋_GB2312" w:eastAsia="仿宋_GB2312" w:cs="仿宋_GB2312"/>
          <w:b/>
          <w:bCs/>
          <w:sz w:val="32"/>
          <w:szCs w:val="32"/>
          <w:highlight w:val="none"/>
          <w:lang w:eastAsia="zh-CN"/>
        </w:rPr>
      </w:pPr>
      <w:r>
        <w:rPr>
          <w:rFonts w:hint="default" w:ascii="仿宋_GB2312" w:hAnsi="仿宋_GB2312" w:eastAsia="仿宋_GB2312" w:cs="仿宋_GB2312"/>
          <w:b/>
          <w:bCs/>
          <w:sz w:val="32"/>
          <w:szCs w:val="32"/>
          <w:highlight w:val="none"/>
          <w:lang w:eastAsia="zh-CN"/>
        </w:rPr>
        <w:t>1、市级</w:t>
      </w:r>
      <w:r>
        <w:rPr>
          <w:rFonts w:hint="default" w:ascii="Times New Roman" w:hAnsi="Times New Roman" w:eastAsia="仿宋_GB2312"/>
          <w:b/>
          <w:bCs/>
          <w:sz w:val="32"/>
          <w:szCs w:val="32"/>
          <w:highlight w:val="none"/>
          <w:lang w:eastAsia="zh-CN"/>
        </w:rPr>
        <w:t>特聘农技员</w:t>
      </w:r>
      <w:r>
        <w:rPr>
          <w:rFonts w:hint="default" w:ascii="仿宋_GB2312" w:hAnsi="仿宋_GB2312" w:eastAsia="仿宋_GB2312" w:cs="仿宋_GB2312"/>
          <w:b/>
          <w:bCs/>
          <w:sz w:val="32"/>
          <w:szCs w:val="32"/>
          <w:highlight w:val="none"/>
          <w:lang w:eastAsia="zh-CN"/>
        </w:rPr>
        <w:t>年度工作任务</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bCs/>
          <w:sz w:val="32"/>
          <w:szCs w:val="32"/>
          <w:highlight w:val="none"/>
          <w:lang w:eastAsia="zh-CN"/>
        </w:rPr>
      </w:pPr>
      <w:r>
        <w:rPr>
          <w:rFonts w:hint="default" w:ascii="仿宋_GB2312" w:hAnsi="仿宋_GB2312" w:eastAsia="仿宋_GB2312" w:cs="仿宋_GB2312"/>
          <w:bCs w:val="0"/>
          <w:color w:val="auto"/>
          <w:kern w:val="2"/>
          <w:sz w:val="32"/>
          <w:szCs w:val="32"/>
          <w:highlight w:val="none"/>
          <w:lang w:eastAsia="zh-CN" w:bidi="ar-SA"/>
        </w:rPr>
        <w:t>根据全市技术需求情况</w:t>
      </w:r>
      <w:r>
        <w:rPr>
          <w:rFonts w:hint="eastAsia" w:ascii="仿宋_GB2312" w:hAnsi="仿宋_GB2312" w:eastAsia="仿宋_GB2312" w:cs="仿宋_GB2312"/>
          <w:bCs w:val="0"/>
          <w:color w:val="auto"/>
          <w:kern w:val="2"/>
          <w:sz w:val="32"/>
          <w:szCs w:val="32"/>
          <w:highlight w:val="none"/>
          <w:lang w:eastAsia="zh-CN" w:bidi="ar-SA"/>
        </w:rPr>
        <w:t>遴选</w:t>
      </w:r>
      <w:r>
        <w:rPr>
          <w:rFonts w:hint="default" w:ascii="仿宋_GB2312" w:hAnsi="仿宋_GB2312" w:eastAsia="仿宋_GB2312" w:cs="仿宋_GB2312"/>
          <w:bCs w:val="0"/>
          <w:color w:val="auto"/>
          <w:kern w:val="2"/>
          <w:sz w:val="32"/>
          <w:szCs w:val="32"/>
          <w:highlight w:val="none"/>
          <w:lang w:eastAsia="zh-CN" w:bidi="ar-SA"/>
        </w:rPr>
        <w:t>特聘农技员指导全市开展</w:t>
      </w:r>
      <w:r>
        <w:rPr>
          <w:rFonts w:hint="eastAsia" w:ascii="仿宋_GB2312" w:hAnsi="仿宋_GB2312" w:eastAsia="仿宋_GB2312" w:cs="仿宋_GB2312"/>
          <w:bCs w:val="0"/>
          <w:color w:val="auto"/>
          <w:kern w:val="2"/>
          <w:sz w:val="32"/>
          <w:szCs w:val="32"/>
          <w:highlight w:val="none"/>
          <w:lang w:eastAsia="zh-CN" w:bidi="ar-SA"/>
        </w:rPr>
        <w:t>农业技术推广及指导服务</w:t>
      </w:r>
      <w:r>
        <w:rPr>
          <w:rFonts w:hint="default" w:ascii="仿宋_GB2312" w:hAnsi="仿宋_GB2312" w:eastAsia="仿宋_GB2312" w:cs="仿宋_GB2312"/>
          <w:bCs w:val="0"/>
          <w:color w:val="auto"/>
          <w:kern w:val="2"/>
          <w:sz w:val="32"/>
          <w:szCs w:val="32"/>
          <w:highlight w:val="none"/>
          <w:lang w:eastAsia="zh-CN" w:bidi="ar-SA"/>
        </w:rPr>
        <w:t>工作。</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（1）每位受聘人员开展不少于1次培训授课。</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（2）每位受聘人员开展农技推广直播至少1次</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lang w:eastAsia="zh-CN"/>
        </w:rPr>
        <w:t>开展不少于</w:t>
      </w:r>
      <w:r>
        <w:rPr>
          <w:rFonts w:hint="eastAsia" w:ascii="仿宋_GB2312" w:hAnsi="仿宋_GB2312" w:eastAsia="仿宋_GB2312" w:cs="仿宋_GB2312"/>
          <w:b w:val="0"/>
          <w:bCs w:val="0"/>
          <w:sz w:val="32"/>
          <w:szCs w:val="32"/>
          <w:highlight w:val="none"/>
          <w:lang w:val="en-US" w:eastAsia="zh-CN"/>
        </w:rPr>
        <w:t>5</w:t>
      </w:r>
      <w:r>
        <w:rPr>
          <w:rFonts w:hint="default" w:ascii="仿宋_GB2312" w:hAnsi="仿宋_GB2312" w:eastAsia="仿宋_GB2312" w:cs="仿宋_GB2312"/>
          <w:b w:val="0"/>
          <w:bCs w:val="0"/>
          <w:sz w:val="32"/>
          <w:szCs w:val="32"/>
          <w:highlight w:val="none"/>
          <w:lang w:eastAsia="zh-CN"/>
        </w:rPr>
        <w:t>次</w:t>
      </w:r>
      <w:r>
        <w:rPr>
          <w:rFonts w:hint="eastAsia" w:ascii="仿宋_GB2312" w:hAnsi="仿宋_GB2312" w:eastAsia="仿宋_GB2312" w:cs="仿宋_GB2312"/>
          <w:b w:val="0"/>
          <w:bCs w:val="0"/>
          <w:sz w:val="32"/>
          <w:szCs w:val="32"/>
          <w:highlight w:val="none"/>
          <w:lang w:eastAsia="zh-CN"/>
        </w:rPr>
        <w:t>（且不少于</w:t>
      </w:r>
      <w:r>
        <w:rPr>
          <w:rFonts w:hint="eastAsia" w:ascii="仿宋_GB2312" w:hAnsi="仿宋_GB2312" w:eastAsia="仿宋_GB2312" w:cs="仿宋_GB2312"/>
          <w:b w:val="0"/>
          <w:bCs w:val="0"/>
          <w:sz w:val="32"/>
          <w:szCs w:val="32"/>
          <w:highlight w:val="none"/>
          <w:lang w:val="en-US" w:eastAsia="zh-CN"/>
        </w:rPr>
        <w:t>5户</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lang w:eastAsia="zh-CN"/>
        </w:rPr>
        <w:t>现场技术指导，现场指导地区</w:t>
      </w:r>
      <w:r>
        <w:rPr>
          <w:rFonts w:hint="eastAsia" w:ascii="仿宋_GB2312" w:hAnsi="仿宋_GB2312" w:eastAsia="仿宋_GB2312" w:cs="仿宋_GB2312"/>
          <w:b w:val="0"/>
          <w:bCs w:val="0"/>
          <w:sz w:val="32"/>
          <w:szCs w:val="32"/>
          <w:highlight w:val="none"/>
          <w:lang w:eastAsia="zh-CN"/>
        </w:rPr>
        <w:t>至少</w:t>
      </w:r>
      <w:r>
        <w:rPr>
          <w:rFonts w:hint="default" w:ascii="仿宋_GB2312" w:hAnsi="仿宋_GB2312" w:eastAsia="仿宋_GB2312" w:cs="仿宋_GB2312"/>
          <w:b w:val="0"/>
          <w:bCs w:val="0"/>
          <w:sz w:val="32"/>
          <w:szCs w:val="32"/>
          <w:highlight w:val="none"/>
          <w:lang w:eastAsia="zh-CN"/>
        </w:rPr>
        <w:t>覆盖</w:t>
      </w:r>
      <w:r>
        <w:rPr>
          <w:rFonts w:hint="eastAsia" w:ascii="仿宋_GB2312" w:hAnsi="仿宋_GB2312" w:eastAsia="仿宋_GB2312" w:cs="仿宋_GB2312"/>
          <w:b w:val="0"/>
          <w:bCs w:val="0"/>
          <w:sz w:val="32"/>
          <w:szCs w:val="32"/>
          <w:highlight w:val="none"/>
          <w:lang w:eastAsia="zh-CN"/>
        </w:rPr>
        <w:t>全市</w:t>
      </w:r>
      <w:r>
        <w:rPr>
          <w:rFonts w:hint="eastAsia" w:ascii="仿宋_GB2312" w:hAnsi="仿宋_GB2312" w:eastAsia="仿宋_GB2312" w:cs="仿宋_GB2312"/>
          <w:b w:val="0"/>
          <w:bCs w:val="0"/>
          <w:sz w:val="32"/>
          <w:szCs w:val="32"/>
          <w:highlight w:val="none"/>
          <w:lang w:val="en-US" w:eastAsia="zh-CN"/>
        </w:rPr>
        <w:t>5</w:t>
      </w:r>
      <w:r>
        <w:rPr>
          <w:rFonts w:hint="default" w:ascii="仿宋_GB2312" w:hAnsi="仿宋_GB2312" w:eastAsia="仿宋_GB2312" w:cs="仿宋_GB2312"/>
          <w:b w:val="0"/>
          <w:bCs w:val="0"/>
          <w:sz w:val="32"/>
          <w:szCs w:val="32"/>
          <w:highlight w:val="none"/>
          <w:lang w:eastAsia="zh-CN"/>
        </w:rPr>
        <w:t>个县（市、区），每次现场技术指导服务时间不少于2个小时。</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（3）对下沉服务过程发现的农业技术难题，提出不少于5个技术解决方案。</w:t>
      </w:r>
    </w:p>
    <w:p>
      <w:pPr>
        <w:pStyle w:val="4"/>
        <w:rPr>
          <w:rFonts w:hint="default"/>
          <w:highlight w:val="none"/>
          <w:lang w:eastAsia="zh-CN"/>
        </w:rPr>
      </w:pPr>
      <w:r>
        <w:rPr>
          <w:rFonts w:hint="default" w:ascii="仿宋_GB2312" w:hAnsi="仿宋_GB2312" w:eastAsia="仿宋_GB2312" w:cs="仿宋_GB2312"/>
          <w:b w:val="0"/>
          <w:bCs w:val="0"/>
          <w:sz w:val="32"/>
          <w:szCs w:val="32"/>
          <w:highlight w:val="none"/>
          <w:lang w:eastAsia="zh-CN"/>
        </w:rPr>
        <w:t>（4）对各县（市、区）特聘农技员科技帮扶工作过程中发现的问题进行解答。</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（5）特聘农技员开展农技服务需要作规范完整记录</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lang w:eastAsia="zh-CN"/>
        </w:rPr>
        <w:t>并需要在中国农技推广APP上传下乡指导服务日志和指导服务图片</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lang w:eastAsia="zh-CN"/>
        </w:rPr>
        <w:t>附工程相机定位工作照</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lang w:eastAsia="zh-CN"/>
        </w:rPr>
        <w:t>，服务记录资料作为考核重要依据</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lang w:eastAsia="zh-CN"/>
        </w:rPr>
        <w:t>并按时报送年度工作总结。</w:t>
      </w:r>
    </w:p>
    <w:p>
      <w:pPr>
        <w:pStyle w:val="4"/>
        <w:rPr>
          <w:rFonts w:hint="default"/>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lang w:eastAsia="zh-CN"/>
        </w:rPr>
        <w:t>）完成上级部门下达的其他任务。</w:t>
      </w:r>
    </w:p>
    <w:p>
      <w:pPr>
        <w:keepNext w:val="0"/>
        <w:keepLines w:val="0"/>
        <w:pageBreakBefore w:val="0"/>
        <w:kinsoku/>
        <w:wordWrap/>
        <w:overflowPunct/>
        <w:topLinePunct w:val="0"/>
        <w:autoSpaceDE/>
        <w:autoSpaceDN/>
        <w:bidi w:val="0"/>
        <w:adjustRightInd/>
        <w:snapToGrid/>
        <w:spacing w:line="240" w:lineRule="auto"/>
        <w:ind w:firstLine="642" w:firstLineChars="200"/>
        <w:jc w:val="left"/>
        <w:textAlignment w:val="auto"/>
        <w:rPr>
          <w:rFonts w:hint="default" w:ascii="Times New Roman" w:hAnsi="Times New Roman" w:eastAsia="仿宋_GB2312"/>
          <w:b/>
          <w:bCs/>
          <w:sz w:val="32"/>
          <w:szCs w:val="32"/>
          <w:highlight w:val="none"/>
          <w:lang w:eastAsia="zh-CN"/>
        </w:rPr>
      </w:pPr>
      <w:r>
        <w:rPr>
          <w:rFonts w:hint="default" w:ascii="仿宋_GB2312" w:hAnsi="仿宋_GB2312" w:eastAsia="仿宋_GB2312" w:cs="仿宋_GB2312"/>
          <w:b/>
          <w:bCs/>
          <w:sz w:val="32"/>
          <w:szCs w:val="32"/>
          <w:highlight w:val="none"/>
          <w:lang w:eastAsia="zh-CN"/>
        </w:rPr>
        <w:t>2、各县（市、区）</w:t>
      </w:r>
      <w:r>
        <w:rPr>
          <w:rFonts w:hint="default" w:ascii="Times New Roman" w:hAnsi="Times New Roman" w:eastAsia="仿宋_GB2312"/>
          <w:b/>
          <w:bCs/>
          <w:sz w:val="32"/>
          <w:szCs w:val="32"/>
          <w:highlight w:val="none"/>
          <w:lang w:eastAsia="zh-CN"/>
        </w:rPr>
        <w:t>特聘农技员年度工作任务。</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Cs w:val="0"/>
          <w:color w:val="auto"/>
          <w:kern w:val="2"/>
          <w:sz w:val="32"/>
          <w:szCs w:val="32"/>
          <w:highlight w:val="none"/>
          <w:lang w:eastAsia="zh-CN" w:bidi="ar-SA"/>
        </w:rPr>
      </w:pPr>
      <w:r>
        <w:rPr>
          <w:rFonts w:hint="eastAsia" w:ascii="仿宋_GB2312" w:hAnsi="仿宋_GB2312" w:eastAsia="仿宋_GB2312" w:cs="仿宋_GB2312"/>
          <w:bCs w:val="0"/>
          <w:color w:val="auto"/>
          <w:kern w:val="2"/>
          <w:sz w:val="32"/>
          <w:szCs w:val="32"/>
          <w:highlight w:val="none"/>
          <w:lang w:eastAsia="zh-CN" w:bidi="ar-SA"/>
        </w:rPr>
        <w:t>各县（市、区）农业农村部门</w:t>
      </w:r>
      <w:r>
        <w:rPr>
          <w:rFonts w:hint="default" w:ascii="仿宋_GB2312" w:hAnsi="仿宋_GB2312" w:eastAsia="仿宋_GB2312" w:cs="仿宋_GB2312"/>
          <w:bCs w:val="0"/>
          <w:color w:val="auto"/>
          <w:kern w:val="2"/>
          <w:sz w:val="32"/>
          <w:szCs w:val="32"/>
          <w:highlight w:val="none"/>
          <w:lang w:eastAsia="zh-CN" w:bidi="ar-SA"/>
        </w:rPr>
        <w:t>根据辖区</w:t>
      </w:r>
      <w:r>
        <w:rPr>
          <w:rFonts w:hint="eastAsia" w:ascii="仿宋_GB2312" w:hAnsi="仿宋_GB2312" w:eastAsia="仿宋_GB2312" w:cs="仿宋_GB2312"/>
          <w:bCs w:val="0"/>
          <w:color w:val="auto"/>
          <w:kern w:val="2"/>
          <w:sz w:val="32"/>
          <w:szCs w:val="32"/>
          <w:highlight w:val="none"/>
          <w:lang w:eastAsia="zh-CN" w:bidi="ar-SA"/>
        </w:rPr>
        <w:t>技术需求</w:t>
      </w:r>
      <w:r>
        <w:rPr>
          <w:rFonts w:hint="default" w:ascii="仿宋_GB2312" w:hAnsi="仿宋_GB2312" w:eastAsia="仿宋_GB2312" w:cs="仿宋_GB2312"/>
          <w:bCs w:val="0"/>
          <w:color w:val="auto"/>
          <w:kern w:val="2"/>
          <w:sz w:val="32"/>
          <w:szCs w:val="32"/>
          <w:highlight w:val="none"/>
          <w:lang w:eastAsia="zh-CN" w:bidi="ar-SA"/>
        </w:rPr>
        <w:t>情况</w:t>
      </w:r>
      <w:r>
        <w:rPr>
          <w:rFonts w:hint="eastAsia" w:ascii="仿宋_GB2312" w:hAnsi="仿宋_GB2312" w:eastAsia="仿宋_GB2312" w:cs="仿宋_GB2312"/>
          <w:bCs w:val="0"/>
          <w:color w:val="auto"/>
          <w:kern w:val="2"/>
          <w:sz w:val="32"/>
          <w:szCs w:val="32"/>
          <w:highlight w:val="none"/>
          <w:lang w:eastAsia="zh-CN" w:bidi="ar-SA"/>
        </w:rPr>
        <w:t>遴选</w:t>
      </w:r>
      <w:r>
        <w:rPr>
          <w:rFonts w:hint="default" w:ascii="仿宋_GB2312" w:hAnsi="仿宋_GB2312" w:eastAsia="仿宋_GB2312" w:cs="仿宋_GB2312"/>
          <w:bCs w:val="0"/>
          <w:color w:val="auto"/>
          <w:kern w:val="2"/>
          <w:sz w:val="32"/>
          <w:szCs w:val="32"/>
          <w:highlight w:val="none"/>
          <w:lang w:eastAsia="zh-CN" w:bidi="ar-SA"/>
        </w:rPr>
        <w:t>专业匹配的特聘农技员开展</w:t>
      </w:r>
      <w:r>
        <w:rPr>
          <w:rFonts w:hint="eastAsia" w:ascii="仿宋_GB2312" w:hAnsi="仿宋_GB2312" w:eastAsia="仿宋_GB2312" w:cs="仿宋_GB2312"/>
          <w:bCs w:val="0"/>
          <w:color w:val="auto"/>
          <w:kern w:val="2"/>
          <w:sz w:val="32"/>
          <w:szCs w:val="32"/>
          <w:highlight w:val="none"/>
          <w:lang w:eastAsia="zh-CN" w:bidi="ar-SA"/>
        </w:rPr>
        <w:t>技术指导</w:t>
      </w:r>
      <w:r>
        <w:rPr>
          <w:rFonts w:hint="default" w:ascii="仿宋_GB2312" w:hAnsi="仿宋_GB2312" w:eastAsia="仿宋_GB2312" w:cs="仿宋_GB2312"/>
          <w:bCs w:val="0"/>
          <w:color w:val="auto"/>
          <w:kern w:val="2"/>
          <w:sz w:val="32"/>
          <w:szCs w:val="32"/>
          <w:highlight w:val="none"/>
          <w:lang w:eastAsia="zh-CN" w:bidi="ar-SA"/>
        </w:rPr>
        <w:t>服务</w:t>
      </w:r>
      <w:r>
        <w:rPr>
          <w:rFonts w:hint="eastAsia" w:ascii="仿宋_GB2312" w:hAnsi="仿宋_GB2312" w:eastAsia="仿宋_GB2312" w:cs="仿宋_GB2312"/>
          <w:bCs w:val="0"/>
          <w:color w:val="auto"/>
          <w:kern w:val="2"/>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（1）每位受聘人员每年开展不少于12次</w:t>
      </w:r>
      <w:r>
        <w:rPr>
          <w:rFonts w:hint="eastAsia" w:ascii="仿宋_GB2312" w:hAnsi="仿宋_GB2312" w:eastAsia="仿宋_GB2312" w:cs="仿宋_GB2312"/>
          <w:b w:val="0"/>
          <w:bCs w:val="0"/>
          <w:sz w:val="32"/>
          <w:szCs w:val="32"/>
          <w:highlight w:val="none"/>
          <w:lang w:eastAsia="zh-CN"/>
        </w:rPr>
        <w:t>（且不少于</w:t>
      </w:r>
      <w:r>
        <w:rPr>
          <w:rFonts w:hint="eastAsia" w:ascii="仿宋_GB2312" w:hAnsi="仿宋_GB2312" w:eastAsia="仿宋_GB2312" w:cs="仿宋_GB2312"/>
          <w:b w:val="0"/>
          <w:bCs w:val="0"/>
          <w:sz w:val="32"/>
          <w:szCs w:val="32"/>
          <w:highlight w:val="none"/>
          <w:lang w:val="en-US" w:eastAsia="zh-CN"/>
        </w:rPr>
        <w:t>5户</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lang w:eastAsia="zh-CN"/>
        </w:rPr>
        <w:t>现场技术指导</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lang w:eastAsia="zh-CN"/>
        </w:rPr>
        <w:t>开展农技推广直播至少1次。</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（2）每次现场技术指导服务时间不少于2个小时。</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highlight w:val="none"/>
          <w:lang w:eastAsia="zh-CN"/>
        </w:rPr>
      </w:pPr>
      <w:r>
        <w:rPr>
          <w:rFonts w:hint="default" w:ascii="仿宋_GB2312" w:hAnsi="仿宋_GB2312" w:eastAsia="仿宋_GB2312" w:cs="仿宋_GB2312"/>
          <w:b w:val="0"/>
          <w:bCs w:val="0"/>
          <w:sz w:val="32"/>
          <w:szCs w:val="32"/>
          <w:highlight w:val="none"/>
          <w:lang w:eastAsia="zh-CN"/>
        </w:rPr>
        <w:t>（3）对下沉服务过程发现的农业技术难题，提出不少于1个技术解决方案。</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（4）特聘农技员开展农技服务需要作规范完整记录</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lang w:eastAsia="zh-CN"/>
        </w:rPr>
        <w:t>并需要在中国农技推广APP上传下乡指导服务日志和指导服务图片</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lang w:eastAsia="zh-CN"/>
        </w:rPr>
        <w:t>附工程相机定位工作照</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lang w:eastAsia="zh-CN"/>
        </w:rPr>
        <w:t>，服务记录资料作为考核重要依据</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lang w:eastAsia="zh-CN"/>
        </w:rPr>
        <w:t>并按时报送年度工作总结。</w:t>
      </w:r>
    </w:p>
    <w:p>
      <w:pPr>
        <w:pStyle w:val="4"/>
        <w:rPr>
          <w:rFonts w:hint="default"/>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eastAsia="zh-CN"/>
        </w:rPr>
        <w:t>）完成上级部门下达的其他任务。</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color w:val="auto"/>
          <w:kern w:val="44"/>
          <w:sz w:val="32"/>
          <w:szCs w:val="32"/>
          <w:highlight w:val="none"/>
          <w:lang w:val="en-US" w:eastAsia="zh-CN" w:bidi="ar-SA"/>
        </w:rPr>
      </w:pPr>
      <w:r>
        <w:rPr>
          <w:rFonts w:hint="eastAsia" w:ascii="方正黑体_GBK" w:hAnsi="方正黑体_GBK" w:eastAsia="方正黑体_GBK" w:cs="方正黑体_GBK"/>
          <w:b w:val="0"/>
          <w:bCs/>
          <w:color w:val="auto"/>
          <w:kern w:val="44"/>
          <w:sz w:val="32"/>
          <w:szCs w:val="32"/>
          <w:highlight w:val="none"/>
          <w:lang w:val="en-US" w:eastAsia="zh-CN" w:bidi="ar-SA"/>
        </w:rPr>
        <w:t>四、服务补助</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color w:val="auto"/>
          <w:kern w:val="44"/>
          <w:sz w:val="32"/>
          <w:szCs w:val="32"/>
          <w:highlight w:val="none"/>
          <w:lang w:val="en-US" w:eastAsia="zh-CN" w:bidi="ar-SA"/>
        </w:rPr>
      </w:pPr>
      <w:r>
        <w:rPr>
          <w:rFonts w:hint="eastAsia" w:ascii="仿宋_GB2312" w:hAnsi="仿宋_GB2312" w:eastAsia="仿宋_GB2312" w:cs="仿宋_GB2312"/>
          <w:b w:val="0"/>
          <w:bCs/>
          <w:color w:val="auto"/>
          <w:kern w:val="44"/>
          <w:sz w:val="32"/>
          <w:szCs w:val="32"/>
          <w:highlight w:val="none"/>
          <w:lang w:val="en-US" w:eastAsia="zh-CN" w:bidi="ar-SA"/>
        </w:rPr>
        <w:t>特聘农技员补助经费根据年度基层农技推广体系改革与建设补助项目进行资金预算安排。该补助经费发放以年度考核结果为依据，服务期限满后根据绩效考核评为合格或优秀的，一次性发放。考核为不合格的，取消补助且直接解聘。特聘农技员服务过程中不产生任何报销费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color w:val="auto"/>
          <w:kern w:val="44"/>
          <w:sz w:val="32"/>
          <w:szCs w:val="32"/>
          <w:highlight w:val="none"/>
          <w:lang w:val="en-US" w:eastAsia="zh-CN" w:bidi="ar-SA"/>
        </w:rPr>
      </w:pPr>
      <w:r>
        <w:rPr>
          <w:rFonts w:hint="eastAsia" w:ascii="方正黑体_GBK" w:hAnsi="方正黑体_GBK" w:eastAsia="方正黑体_GBK" w:cs="方正黑体_GBK"/>
          <w:b w:val="0"/>
          <w:bCs/>
          <w:color w:val="auto"/>
          <w:kern w:val="44"/>
          <w:sz w:val="32"/>
          <w:szCs w:val="32"/>
          <w:highlight w:val="none"/>
          <w:lang w:val="en-US" w:eastAsia="zh-CN" w:bidi="ar-SA"/>
        </w:rPr>
        <w:t>五、绩效考核</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b w:val="0"/>
          <w:bCs/>
          <w:color w:val="auto"/>
          <w:kern w:val="44"/>
          <w:sz w:val="32"/>
          <w:szCs w:val="32"/>
          <w:highlight w:val="none"/>
          <w:lang w:val="en-US" w:eastAsia="zh-CN" w:bidi="ar-SA"/>
        </w:rPr>
      </w:pPr>
      <w:r>
        <w:rPr>
          <w:rFonts w:hint="eastAsia" w:ascii="楷体_GB2312" w:hAnsi="楷体_GB2312" w:eastAsia="楷体_GB2312" w:cs="楷体_GB2312"/>
          <w:b w:val="0"/>
          <w:bCs/>
          <w:color w:val="auto"/>
          <w:kern w:val="44"/>
          <w:sz w:val="32"/>
          <w:szCs w:val="32"/>
          <w:highlight w:val="none"/>
          <w:lang w:val="en-US" w:eastAsia="zh-CN" w:bidi="ar-SA"/>
        </w:rPr>
        <w:t>（一）考核时间</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color w:val="auto"/>
          <w:kern w:val="44"/>
          <w:sz w:val="32"/>
          <w:szCs w:val="32"/>
          <w:highlight w:val="none"/>
          <w:lang w:val="en-US" w:eastAsia="zh-CN" w:bidi="ar-SA"/>
        </w:rPr>
      </w:pPr>
      <w:r>
        <w:rPr>
          <w:rFonts w:hint="eastAsia" w:ascii="仿宋_GB2312" w:hAnsi="仿宋_GB2312" w:eastAsia="仿宋_GB2312" w:cs="仿宋_GB2312"/>
          <w:b w:val="0"/>
          <w:bCs/>
          <w:color w:val="auto"/>
          <w:kern w:val="44"/>
          <w:sz w:val="32"/>
          <w:szCs w:val="32"/>
          <w:highlight w:val="none"/>
          <w:lang w:val="en-US" w:eastAsia="zh-CN" w:bidi="ar-SA"/>
        </w:rPr>
        <w:t>在协议服务期限结束后30日内完成特聘农技员绩效考核，具体考核日期由各聘用单位确定。</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b w:val="0"/>
          <w:bCs/>
          <w:color w:val="auto"/>
          <w:kern w:val="44"/>
          <w:sz w:val="32"/>
          <w:szCs w:val="32"/>
          <w:highlight w:val="none"/>
          <w:lang w:val="en-US" w:eastAsia="zh-CN" w:bidi="ar-SA"/>
        </w:rPr>
      </w:pPr>
      <w:r>
        <w:rPr>
          <w:rFonts w:hint="eastAsia" w:ascii="楷体_GB2312" w:hAnsi="楷体_GB2312" w:eastAsia="楷体_GB2312" w:cs="楷体_GB2312"/>
          <w:b w:val="0"/>
          <w:bCs/>
          <w:color w:val="auto"/>
          <w:kern w:val="44"/>
          <w:sz w:val="32"/>
          <w:szCs w:val="32"/>
          <w:highlight w:val="none"/>
          <w:lang w:val="en-US" w:eastAsia="zh-CN" w:bidi="ar-SA"/>
        </w:rPr>
        <w:t>（</w:t>
      </w:r>
      <w:r>
        <w:rPr>
          <w:rFonts w:hint="eastAsia" w:ascii="楷体_GB2312" w:hAnsi="楷体_GB2312" w:eastAsia="楷体_GB2312" w:cs="楷体_GB2312"/>
          <w:b w:val="0"/>
          <w:bCs/>
          <w:color w:val="auto"/>
          <w:kern w:val="44"/>
          <w:sz w:val="32"/>
          <w:szCs w:val="32"/>
          <w:highlight w:val="none"/>
          <w:lang w:eastAsia="zh-CN" w:bidi="ar-SA"/>
        </w:rPr>
        <w:t>二</w:t>
      </w:r>
      <w:r>
        <w:rPr>
          <w:rFonts w:hint="eastAsia" w:ascii="楷体_GB2312" w:hAnsi="楷体_GB2312" w:eastAsia="楷体_GB2312" w:cs="楷体_GB2312"/>
          <w:b w:val="0"/>
          <w:bCs/>
          <w:color w:val="auto"/>
          <w:kern w:val="44"/>
          <w:sz w:val="32"/>
          <w:szCs w:val="32"/>
          <w:highlight w:val="none"/>
          <w:lang w:val="en-US" w:eastAsia="zh-CN" w:bidi="ar-SA"/>
        </w:rPr>
        <w:t>）考核形式</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color w:val="auto"/>
          <w:kern w:val="44"/>
          <w:sz w:val="32"/>
          <w:szCs w:val="32"/>
          <w:highlight w:val="none"/>
          <w:lang w:val="en-US" w:eastAsia="zh-CN" w:bidi="ar-SA"/>
        </w:rPr>
      </w:pPr>
      <w:r>
        <w:rPr>
          <w:rFonts w:hint="eastAsia" w:ascii="仿宋_GB2312" w:hAnsi="仿宋_GB2312" w:eastAsia="仿宋_GB2312" w:cs="仿宋_GB2312"/>
          <w:b w:val="0"/>
          <w:bCs/>
          <w:color w:val="auto"/>
          <w:kern w:val="44"/>
          <w:sz w:val="32"/>
          <w:szCs w:val="32"/>
          <w:highlight w:val="none"/>
          <w:lang w:val="en-US" w:eastAsia="zh-CN" w:bidi="ar-SA"/>
        </w:rPr>
        <w:t>以解决产业发展实际问题、完成年度工作任务、服务对象的满意度为主要考核指标（详见考核表）。根据特聘农技员提供的佐证材料（包含服务登记表以及服务的全部台账资料）进行量化打分。绩效考核结果分三个等次，即考核结果为60分以下为不合格、60（含）-90分为合格、90分（含）以上为优秀。对服务期间考核不合格的特聘农技员，予以解除服务协议，三年内不得再次聘用。对考核优秀的，可根据当地产业发展的实际需要，下一年度优先聘用。聘用同一人员原则不超过3年，连续三年考核优秀人员可延续至5年（从项目实施开始计算）。</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b w:val="0"/>
          <w:bCs/>
          <w:color w:val="auto"/>
          <w:kern w:val="44"/>
          <w:sz w:val="32"/>
          <w:szCs w:val="32"/>
          <w:highlight w:val="none"/>
          <w:lang w:val="en-US" w:eastAsia="zh-CN" w:bidi="ar-SA"/>
        </w:rPr>
      </w:pPr>
      <w:r>
        <w:rPr>
          <w:rFonts w:hint="eastAsia" w:ascii="楷体_GB2312" w:hAnsi="楷体_GB2312" w:eastAsia="楷体_GB2312" w:cs="楷体_GB2312"/>
          <w:b w:val="0"/>
          <w:bCs/>
          <w:color w:val="auto"/>
          <w:kern w:val="44"/>
          <w:sz w:val="32"/>
          <w:szCs w:val="32"/>
          <w:highlight w:val="none"/>
          <w:lang w:val="en-US" w:eastAsia="zh-CN" w:bidi="ar-SA"/>
        </w:rPr>
        <w:t>（</w:t>
      </w:r>
      <w:r>
        <w:rPr>
          <w:rFonts w:hint="eastAsia" w:ascii="楷体_GB2312" w:hAnsi="楷体_GB2312" w:eastAsia="楷体_GB2312" w:cs="楷体_GB2312"/>
          <w:b w:val="0"/>
          <w:bCs/>
          <w:color w:val="auto"/>
          <w:kern w:val="44"/>
          <w:sz w:val="32"/>
          <w:szCs w:val="32"/>
          <w:highlight w:val="none"/>
          <w:lang w:eastAsia="zh-CN" w:bidi="ar-SA"/>
        </w:rPr>
        <w:t>三</w:t>
      </w:r>
      <w:r>
        <w:rPr>
          <w:rFonts w:hint="eastAsia" w:ascii="楷体_GB2312" w:hAnsi="楷体_GB2312" w:eastAsia="楷体_GB2312" w:cs="楷体_GB2312"/>
          <w:b w:val="0"/>
          <w:bCs/>
          <w:color w:val="auto"/>
          <w:kern w:val="44"/>
          <w:sz w:val="32"/>
          <w:szCs w:val="32"/>
          <w:highlight w:val="none"/>
          <w:lang w:val="en-US" w:eastAsia="zh-CN" w:bidi="ar-SA"/>
        </w:rPr>
        <w:t>）特聘农技员如出现以下情况之一的，可终止服务协议：</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color w:val="auto"/>
          <w:kern w:val="44"/>
          <w:sz w:val="32"/>
          <w:szCs w:val="32"/>
          <w:highlight w:val="none"/>
          <w:lang w:val="en-US" w:eastAsia="zh-CN" w:bidi="ar-SA"/>
        </w:rPr>
      </w:pPr>
      <w:r>
        <w:rPr>
          <w:rFonts w:hint="eastAsia" w:ascii="仿宋_GB2312" w:hAnsi="仿宋_GB2312" w:eastAsia="仿宋_GB2312" w:cs="仿宋_GB2312"/>
          <w:b w:val="0"/>
          <w:bCs/>
          <w:color w:val="auto"/>
          <w:kern w:val="44"/>
          <w:sz w:val="32"/>
          <w:szCs w:val="32"/>
          <w:highlight w:val="none"/>
          <w:lang w:val="en-US" w:eastAsia="zh-CN" w:bidi="ar-SA"/>
        </w:rPr>
        <w:t>特聘农技员自行请辞并经聘用单位同意的；有违法违规行为的；没有履行服务协议的；不服从农业农村部门工作安排的；由于身体健康原因不能履行服务协议的；日常开展技术服务时向农民额外收取服务费的；利用特聘农技员身份向农民推销产品且从中获利的；农技服务及记录弄虚作假情形严重的；法律和政策规定其他需要终止协议情形的。</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color w:val="auto"/>
          <w:kern w:val="44"/>
          <w:sz w:val="32"/>
          <w:szCs w:val="32"/>
          <w:highlight w:val="none"/>
          <w:lang w:val="en-US" w:eastAsia="zh-CN" w:bidi="ar-SA"/>
        </w:rPr>
      </w:pPr>
      <w:r>
        <w:rPr>
          <w:rFonts w:hint="default" w:ascii="方正黑体_GBK" w:hAnsi="方正黑体_GBK" w:eastAsia="方正黑体_GBK" w:cs="方正黑体_GBK"/>
          <w:b w:val="0"/>
          <w:bCs/>
          <w:color w:val="auto"/>
          <w:kern w:val="44"/>
          <w:sz w:val="32"/>
          <w:szCs w:val="32"/>
          <w:highlight w:val="none"/>
          <w:lang w:eastAsia="zh-CN" w:bidi="ar-SA"/>
        </w:rPr>
        <w:t>六</w:t>
      </w:r>
      <w:r>
        <w:rPr>
          <w:rFonts w:hint="eastAsia" w:ascii="方正黑体_GBK" w:hAnsi="方正黑体_GBK" w:eastAsia="方正黑体_GBK" w:cs="方正黑体_GBK"/>
          <w:b w:val="0"/>
          <w:bCs/>
          <w:color w:val="auto"/>
          <w:kern w:val="44"/>
          <w:sz w:val="32"/>
          <w:szCs w:val="32"/>
          <w:highlight w:val="none"/>
          <w:lang w:val="en-US" w:eastAsia="zh-CN" w:bidi="ar-SA"/>
        </w:rPr>
        <w:t>、保障措施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1"/>
        <w:jc w:val="left"/>
        <w:textAlignment w:val="auto"/>
        <w:rPr>
          <w:rFonts w:hint="eastAsia" w:ascii="楷体_GB2312" w:hAnsi="楷体_GB2312" w:eastAsia="楷体_GB2312" w:cs="楷体_GB2312"/>
          <w:b/>
          <w:i w:val="0"/>
          <w:caps w:val="0"/>
          <w:color w:val="000000"/>
          <w:spacing w:val="0"/>
          <w:kern w:val="0"/>
          <w:sz w:val="32"/>
          <w:szCs w:val="32"/>
          <w:highlight w:val="none"/>
          <w:lang w:val="en-US" w:eastAsia="zh-CN" w:bidi="ar"/>
        </w:rPr>
      </w:pPr>
      <w:r>
        <w:rPr>
          <w:rFonts w:hint="eastAsia" w:ascii="楷体_GB2312" w:hAnsi="楷体_GB2312" w:eastAsia="楷体_GB2312" w:cs="楷体_GB2312"/>
          <w:b/>
          <w:i w:val="0"/>
          <w:caps w:val="0"/>
          <w:color w:val="000000"/>
          <w:spacing w:val="0"/>
          <w:kern w:val="0"/>
          <w:sz w:val="32"/>
          <w:szCs w:val="32"/>
          <w:highlight w:val="none"/>
          <w:lang w:val="en-US" w:eastAsia="zh-CN" w:bidi="ar"/>
        </w:rPr>
        <w:t>（一）强化组织领导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1"/>
        <w:jc w:val="left"/>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市</w:t>
      </w:r>
      <w:r>
        <w:rPr>
          <w:rFonts w:hint="default" w:ascii="仿宋_GB2312" w:hAnsi="仿宋_GB2312" w:eastAsia="仿宋_GB2312" w:cs="仿宋_GB2312"/>
          <w:i w:val="0"/>
          <w:caps w:val="0"/>
          <w:color w:val="000000"/>
          <w:spacing w:val="0"/>
          <w:kern w:val="0"/>
          <w:sz w:val="32"/>
          <w:szCs w:val="32"/>
          <w:highlight w:val="none"/>
          <w:shd w:val="clear" w:color="auto" w:fill="FFFFFF"/>
          <w:lang w:eastAsia="zh-CN" w:bidi="ar"/>
        </w:rPr>
        <w:t>农业农村</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局负责对特聘农技员下沉</w:t>
      </w:r>
      <w:r>
        <w:rPr>
          <w:rFonts w:hint="eastAsia" w:ascii="Times New Roman" w:hAnsi="Times New Roman" w:eastAsia="仿宋_GB2312" w:cs="Times New Roman"/>
          <w:bCs w:val="0"/>
          <w:color w:val="auto"/>
          <w:kern w:val="2"/>
          <w:sz w:val="32"/>
          <w:szCs w:val="32"/>
          <w:highlight w:val="none"/>
          <w:lang w:eastAsia="zh-CN" w:bidi="ar-SA"/>
        </w:rPr>
        <w:t>技术指导</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服务工作进行组织、管理、监督</w:t>
      </w:r>
      <w:r>
        <w:rPr>
          <w:rFonts w:hint="default" w:ascii="仿宋_GB2312" w:hAnsi="仿宋_GB2312" w:eastAsia="仿宋_GB2312" w:cs="仿宋_GB2312"/>
          <w:i w:val="0"/>
          <w:caps w:val="0"/>
          <w:color w:val="000000"/>
          <w:spacing w:val="0"/>
          <w:kern w:val="0"/>
          <w:sz w:val="32"/>
          <w:szCs w:val="32"/>
          <w:highlight w:val="none"/>
          <w:shd w:val="clear" w:color="auto" w:fill="FFFFFF"/>
          <w:lang w:eastAsia="zh-CN" w:bidi="ar"/>
        </w:rPr>
        <w:t>。</w:t>
      </w:r>
      <w:r>
        <w:rPr>
          <w:rFonts w:hint="eastAsia" w:ascii="仿宋_GB2312" w:hAnsi="仿宋_GB2312" w:eastAsia="仿宋_GB2312" w:cs="仿宋_GB2312"/>
          <w:bCs w:val="0"/>
          <w:color w:val="auto"/>
          <w:kern w:val="2"/>
          <w:sz w:val="32"/>
          <w:szCs w:val="32"/>
          <w:highlight w:val="none"/>
          <w:lang w:eastAsia="zh-CN" w:bidi="ar-SA"/>
        </w:rPr>
        <w:t>各聘用单位</w:t>
      </w:r>
      <w:r>
        <w:rPr>
          <w:rFonts w:hint="eastAsia" w:ascii="仿宋_GB2312" w:hAnsi="仿宋_GB2312" w:eastAsia="仿宋_GB2312" w:cs="仿宋_GB2312"/>
          <w:i w:val="0"/>
          <w:caps w:val="0"/>
          <w:color w:val="000000"/>
          <w:spacing w:val="0"/>
          <w:kern w:val="0"/>
          <w:sz w:val="32"/>
          <w:szCs w:val="32"/>
          <w:highlight w:val="none"/>
          <w:shd w:val="clear" w:color="auto" w:fill="FFFFFF"/>
          <w:lang w:eastAsia="zh-CN" w:bidi="ar"/>
        </w:rPr>
        <w:t>分别</w:t>
      </w:r>
      <w:r>
        <w:rPr>
          <w:rFonts w:hint="default" w:ascii="仿宋_GB2312" w:hAnsi="仿宋_GB2312" w:eastAsia="仿宋_GB2312" w:cs="仿宋_GB2312"/>
          <w:i w:val="0"/>
          <w:caps w:val="0"/>
          <w:color w:val="000000"/>
          <w:spacing w:val="0"/>
          <w:kern w:val="0"/>
          <w:sz w:val="32"/>
          <w:szCs w:val="32"/>
          <w:highlight w:val="none"/>
          <w:shd w:val="clear" w:color="auto" w:fill="FFFFFF"/>
          <w:lang w:eastAsia="zh-CN" w:bidi="ar"/>
        </w:rPr>
        <w:t>负责组织所属</w:t>
      </w:r>
      <w:r>
        <w:rPr>
          <w:rFonts w:hint="eastAsia" w:ascii="仿宋_GB2312" w:hAnsi="仿宋_GB2312" w:eastAsia="仿宋_GB2312" w:cs="仿宋_GB2312"/>
          <w:i w:val="0"/>
          <w:caps w:val="0"/>
          <w:color w:val="000000"/>
          <w:spacing w:val="0"/>
          <w:kern w:val="0"/>
          <w:sz w:val="32"/>
          <w:szCs w:val="32"/>
          <w:highlight w:val="none"/>
          <w:shd w:val="clear" w:color="auto" w:fill="FFFFFF"/>
          <w:lang w:eastAsia="zh-CN" w:bidi="ar"/>
        </w:rPr>
        <w:t>特聘农技员</w:t>
      </w:r>
      <w:r>
        <w:rPr>
          <w:rFonts w:hint="default" w:ascii="仿宋_GB2312" w:hAnsi="仿宋_GB2312" w:eastAsia="仿宋_GB2312" w:cs="仿宋_GB2312"/>
          <w:i w:val="0"/>
          <w:caps w:val="0"/>
          <w:color w:val="000000"/>
          <w:spacing w:val="0"/>
          <w:kern w:val="0"/>
          <w:sz w:val="32"/>
          <w:szCs w:val="32"/>
          <w:highlight w:val="none"/>
          <w:shd w:val="clear" w:color="auto" w:fill="FFFFFF"/>
          <w:lang w:eastAsia="zh-CN" w:bidi="ar"/>
        </w:rPr>
        <w:t>工作</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考核，跟踪了解工作进度，做好日常联系衔接</w:t>
      </w:r>
      <w:r>
        <w:rPr>
          <w:rFonts w:hint="default" w:ascii="仿宋_GB2312" w:hAnsi="仿宋_GB2312" w:eastAsia="仿宋_GB2312" w:cs="仿宋_GB2312"/>
          <w:i w:val="0"/>
          <w:caps w:val="0"/>
          <w:color w:val="000000"/>
          <w:spacing w:val="0"/>
          <w:kern w:val="0"/>
          <w:sz w:val="32"/>
          <w:szCs w:val="32"/>
          <w:highlight w:val="none"/>
          <w:shd w:val="clear" w:color="auto" w:fill="FFFFFF"/>
          <w:lang w:eastAsia="zh-CN" w:bidi="ar"/>
        </w:rPr>
        <w:t>，定期向江门市农业农村局汇报工作进展情况</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。各县（市、区）</w:t>
      </w:r>
      <w:r>
        <w:rPr>
          <w:rFonts w:hint="default" w:ascii="仿宋_GB2312" w:hAnsi="仿宋_GB2312" w:eastAsia="仿宋_GB2312" w:cs="仿宋_GB2312"/>
          <w:i w:val="0"/>
          <w:caps w:val="0"/>
          <w:color w:val="000000"/>
          <w:spacing w:val="0"/>
          <w:kern w:val="0"/>
          <w:sz w:val="32"/>
          <w:szCs w:val="32"/>
          <w:highlight w:val="none"/>
          <w:shd w:val="clear" w:color="auto" w:fill="FFFFFF"/>
          <w:lang w:eastAsia="zh-CN" w:bidi="ar"/>
        </w:rPr>
        <w:t>农业农村</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部门要切实履行特聘农技员的属地管理职责，做好属地技术需求征集、特聘农技员的日常管理和服务、统筹安排特聘农技员开展农技服务等有关事宜。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Fonts w:hint="eastAsia" w:ascii="楷体_GB2312" w:hAnsi="楷体_GB2312" w:eastAsia="楷体_GB2312" w:cs="楷体_GB2312"/>
          <w:b/>
          <w:i w:val="0"/>
          <w:caps w:val="0"/>
          <w:color w:val="000000"/>
          <w:spacing w:val="0"/>
          <w:kern w:val="0"/>
          <w:sz w:val="32"/>
          <w:szCs w:val="32"/>
          <w:highlight w:val="none"/>
          <w:lang w:eastAsia="zh-CN" w:bidi="ar"/>
        </w:rPr>
      </w:pPr>
      <w:r>
        <w:rPr>
          <w:rFonts w:hint="eastAsia" w:ascii="楷体_GB2312" w:hAnsi="楷体_GB2312" w:eastAsia="楷体_GB2312" w:cs="楷体_GB2312"/>
          <w:b/>
          <w:bCs w:val="0"/>
          <w:i w:val="0"/>
          <w:caps w:val="0"/>
          <w:color w:val="000000"/>
          <w:spacing w:val="0"/>
          <w:kern w:val="0"/>
          <w:sz w:val="32"/>
          <w:szCs w:val="32"/>
          <w:highlight w:val="none"/>
          <w:lang w:val="en-US" w:eastAsia="zh-CN" w:bidi="ar"/>
        </w:rPr>
        <w:t>（二）</w:t>
      </w:r>
      <w:r>
        <w:rPr>
          <w:rFonts w:hint="eastAsia" w:ascii="楷体_GB2312" w:hAnsi="楷体_GB2312" w:eastAsia="楷体_GB2312" w:cs="楷体_GB2312"/>
          <w:b/>
          <w:i w:val="0"/>
          <w:caps w:val="0"/>
          <w:color w:val="000000"/>
          <w:spacing w:val="0"/>
          <w:kern w:val="0"/>
          <w:sz w:val="32"/>
          <w:szCs w:val="32"/>
          <w:highlight w:val="none"/>
          <w:lang w:val="en-US" w:eastAsia="zh-CN" w:bidi="ar"/>
        </w:rPr>
        <w:t>强化</w:t>
      </w:r>
      <w:r>
        <w:rPr>
          <w:rFonts w:hint="eastAsia" w:ascii="楷体_GB2312" w:hAnsi="楷体_GB2312" w:eastAsia="楷体_GB2312" w:cs="楷体_GB2312"/>
          <w:b/>
          <w:i w:val="0"/>
          <w:caps w:val="0"/>
          <w:color w:val="000000"/>
          <w:spacing w:val="0"/>
          <w:kern w:val="0"/>
          <w:sz w:val="32"/>
          <w:szCs w:val="32"/>
          <w:highlight w:val="none"/>
          <w:lang w:eastAsia="zh-CN" w:bidi="ar"/>
        </w:rPr>
        <w:t>资金保障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i w:val="0"/>
          <w:caps w:val="0"/>
          <w:color w:val="000000"/>
          <w:spacing w:val="0"/>
          <w:kern w:val="0"/>
          <w:sz w:val="32"/>
          <w:szCs w:val="32"/>
          <w:highlight w:val="none"/>
          <w:shd w:val="clear" w:color="auto" w:fill="FFFFFF"/>
          <w:lang w:eastAsia="zh-CN" w:bidi="ar"/>
        </w:rPr>
      </w:pPr>
      <w:r>
        <w:rPr>
          <w:rFonts w:hint="eastAsia" w:ascii="仿宋_GB2312" w:hAnsi="仿宋_GB2312" w:eastAsia="仿宋_GB2312" w:cs="仿宋_GB2312"/>
          <w:b w:val="0"/>
          <w:bCs/>
          <w:color w:val="auto"/>
          <w:kern w:val="44"/>
          <w:sz w:val="32"/>
          <w:szCs w:val="32"/>
          <w:highlight w:val="none"/>
          <w:lang w:val="en-US" w:eastAsia="zh-CN" w:bidi="ar-SA"/>
        </w:rPr>
        <w:t>在年度基层农技推广体系改革与建设补助项目资金中安排</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特聘农技员</w:t>
      </w:r>
      <w:r>
        <w:rPr>
          <w:rFonts w:hint="eastAsia" w:ascii="仿宋_GB2312" w:hAnsi="仿宋_GB2312" w:eastAsia="仿宋_GB2312" w:cs="仿宋_GB2312"/>
          <w:i w:val="0"/>
          <w:caps w:val="0"/>
          <w:color w:val="000000"/>
          <w:spacing w:val="0"/>
          <w:kern w:val="0"/>
          <w:sz w:val="32"/>
          <w:szCs w:val="32"/>
          <w:highlight w:val="none"/>
          <w:lang w:val="en-US" w:eastAsia="zh-CN" w:bidi="ar"/>
        </w:rPr>
        <w:t>补助经费</w:t>
      </w:r>
      <w:r>
        <w:rPr>
          <w:rFonts w:hint="eastAsia" w:ascii="仿宋_GB2312" w:hAnsi="仿宋_GB2312" w:eastAsia="仿宋_GB2312" w:cs="仿宋_GB2312"/>
          <w:b w:val="0"/>
          <w:bCs/>
          <w:color w:val="auto"/>
          <w:kern w:val="44"/>
          <w:sz w:val="32"/>
          <w:szCs w:val="32"/>
          <w:highlight w:val="none"/>
          <w:lang w:val="en-US" w:eastAsia="zh-CN" w:bidi="ar-SA"/>
        </w:rPr>
        <w:t>。</w:t>
      </w:r>
      <w:r>
        <w:rPr>
          <w:rFonts w:hint="default" w:ascii="仿宋_GB2312" w:hAnsi="仿宋_GB2312" w:eastAsia="仿宋_GB2312" w:cs="仿宋_GB2312"/>
          <w:i w:val="0"/>
          <w:caps w:val="0"/>
          <w:color w:val="000000"/>
          <w:spacing w:val="0"/>
          <w:kern w:val="0"/>
          <w:sz w:val="32"/>
          <w:szCs w:val="32"/>
          <w:highlight w:val="none"/>
          <w:lang w:eastAsia="zh-CN" w:bidi="ar"/>
        </w:rPr>
        <w:t>市</w:t>
      </w:r>
      <w:r>
        <w:rPr>
          <w:rFonts w:hint="eastAsia" w:ascii="仿宋_GB2312" w:hAnsi="仿宋_GB2312" w:eastAsia="仿宋_GB2312" w:cs="仿宋_GB2312"/>
          <w:i w:val="0"/>
          <w:caps w:val="0"/>
          <w:color w:val="000000"/>
          <w:spacing w:val="0"/>
          <w:kern w:val="0"/>
          <w:sz w:val="32"/>
          <w:szCs w:val="32"/>
          <w:highlight w:val="none"/>
          <w:lang w:eastAsia="zh-CN" w:bidi="ar"/>
        </w:rPr>
        <w:t>本级</w:t>
      </w:r>
      <w:r>
        <w:rPr>
          <w:rFonts w:hint="default" w:ascii="仿宋_GB2312" w:hAnsi="仿宋_GB2312" w:eastAsia="仿宋_GB2312" w:cs="仿宋_GB2312"/>
          <w:i w:val="0"/>
          <w:caps w:val="0"/>
          <w:color w:val="000000"/>
          <w:spacing w:val="0"/>
          <w:kern w:val="0"/>
          <w:sz w:val="32"/>
          <w:szCs w:val="32"/>
          <w:highlight w:val="none"/>
          <w:lang w:eastAsia="zh-CN" w:bidi="ar"/>
        </w:rPr>
        <w:t>统筹使用</w:t>
      </w:r>
      <w:r>
        <w:rPr>
          <w:rFonts w:hint="default" w:ascii="仿宋_GB2312" w:hAnsi="仿宋_GB2312" w:eastAsia="仿宋_GB2312" w:cs="仿宋_GB2312"/>
          <w:bCs w:val="0"/>
          <w:color w:val="auto"/>
          <w:kern w:val="2"/>
          <w:sz w:val="32"/>
          <w:szCs w:val="32"/>
          <w:highlight w:val="none"/>
          <w:lang w:eastAsia="zh-CN" w:bidi="ar-SA"/>
        </w:rPr>
        <w:t>市级</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特聘农技员</w:t>
      </w:r>
      <w:r>
        <w:rPr>
          <w:rFonts w:hint="eastAsia" w:ascii="仿宋_GB2312" w:hAnsi="仿宋_GB2312" w:eastAsia="仿宋_GB2312" w:cs="仿宋_GB2312"/>
          <w:bCs w:val="0"/>
          <w:color w:val="auto"/>
          <w:kern w:val="2"/>
          <w:sz w:val="32"/>
          <w:szCs w:val="32"/>
          <w:highlight w:val="none"/>
          <w:lang w:eastAsia="zh-CN" w:bidi="ar-SA"/>
        </w:rPr>
        <w:t>补助</w:t>
      </w:r>
      <w:r>
        <w:rPr>
          <w:rFonts w:hint="default" w:ascii="仿宋_GB2312" w:hAnsi="仿宋_GB2312" w:eastAsia="仿宋_GB2312" w:cs="仿宋_GB2312"/>
          <w:bCs w:val="0"/>
          <w:color w:val="auto"/>
          <w:kern w:val="2"/>
          <w:sz w:val="32"/>
          <w:szCs w:val="32"/>
          <w:highlight w:val="none"/>
          <w:lang w:eastAsia="zh-CN" w:bidi="ar-SA"/>
        </w:rPr>
        <w:t>经费</w:t>
      </w:r>
      <w:r>
        <w:rPr>
          <w:rFonts w:hint="eastAsia" w:ascii="仿宋_GB2312" w:hAnsi="仿宋_GB2312" w:eastAsia="仿宋_GB2312" w:cs="仿宋_GB2312"/>
          <w:bCs w:val="0"/>
          <w:color w:val="auto"/>
          <w:kern w:val="2"/>
          <w:sz w:val="32"/>
          <w:szCs w:val="32"/>
          <w:highlight w:val="none"/>
          <w:lang w:eastAsia="zh-CN" w:bidi="ar-SA"/>
        </w:rPr>
        <w:t>；</w:t>
      </w:r>
      <w:r>
        <w:rPr>
          <w:rFonts w:hint="default" w:ascii="仿宋_GB2312" w:hAnsi="仿宋_GB2312" w:eastAsia="仿宋_GB2312" w:cs="仿宋_GB2312"/>
          <w:bCs w:val="0"/>
          <w:color w:val="auto"/>
          <w:kern w:val="2"/>
          <w:sz w:val="32"/>
          <w:szCs w:val="32"/>
          <w:highlight w:val="none"/>
          <w:lang w:eastAsia="zh-CN" w:bidi="ar-SA"/>
        </w:rPr>
        <w:t>各县（市、区）</w:t>
      </w:r>
      <w:r>
        <w:rPr>
          <w:rFonts w:hint="eastAsia" w:ascii="仿宋_GB2312" w:hAnsi="仿宋_GB2312" w:eastAsia="仿宋_GB2312" w:cs="仿宋_GB2312"/>
          <w:bCs w:val="0"/>
          <w:color w:val="auto"/>
          <w:kern w:val="2"/>
          <w:sz w:val="32"/>
          <w:szCs w:val="32"/>
          <w:highlight w:val="none"/>
          <w:lang w:eastAsia="zh-CN" w:bidi="ar-SA"/>
        </w:rPr>
        <w:t>统筹使用</w:t>
      </w:r>
      <w:r>
        <w:rPr>
          <w:rFonts w:hint="default" w:ascii="仿宋_GB2312" w:hAnsi="仿宋_GB2312" w:eastAsia="仿宋_GB2312" w:cs="仿宋_GB2312"/>
          <w:bCs w:val="0"/>
          <w:color w:val="auto"/>
          <w:kern w:val="2"/>
          <w:sz w:val="32"/>
          <w:szCs w:val="32"/>
          <w:highlight w:val="none"/>
          <w:lang w:eastAsia="zh-CN" w:bidi="ar-SA"/>
        </w:rPr>
        <w:t>各县（市、区）</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特聘农技员</w:t>
      </w:r>
      <w:r>
        <w:rPr>
          <w:rFonts w:hint="eastAsia" w:ascii="仿宋_GB2312" w:hAnsi="仿宋_GB2312" w:eastAsia="仿宋_GB2312" w:cs="仿宋_GB2312"/>
          <w:bCs w:val="0"/>
          <w:color w:val="auto"/>
          <w:kern w:val="2"/>
          <w:sz w:val="32"/>
          <w:szCs w:val="32"/>
          <w:highlight w:val="none"/>
          <w:lang w:eastAsia="zh-CN" w:bidi="ar-SA"/>
        </w:rPr>
        <w:t>补助</w:t>
      </w:r>
      <w:r>
        <w:rPr>
          <w:rFonts w:hint="default" w:ascii="仿宋_GB2312" w:hAnsi="仿宋_GB2312" w:eastAsia="仿宋_GB2312" w:cs="仿宋_GB2312"/>
          <w:bCs w:val="0"/>
          <w:color w:val="auto"/>
          <w:kern w:val="2"/>
          <w:sz w:val="32"/>
          <w:szCs w:val="32"/>
          <w:highlight w:val="none"/>
          <w:lang w:eastAsia="zh-CN" w:bidi="ar-SA"/>
        </w:rPr>
        <w:t>经费</w:t>
      </w:r>
      <w:r>
        <w:rPr>
          <w:rFonts w:hint="eastAsia" w:ascii="仿宋_GB2312" w:hAnsi="仿宋_GB2312" w:eastAsia="仿宋_GB2312" w:cs="仿宋_GB2312"/>
          <w:bCs w:val="0"/>
          <w:color w:val="auto"/>
          <w:kern w:val="2"/>
          <w:sz w:val="32"/>
          <w:szCs w:val="32"/>
          <w:highlight w:val="none"/>
          <w:lang w:eastAsia="zh-CN" w:bidi="ar-SA"/>
        </w:rPr>
        <w:t>。</w:t>
      </w:r>
      <w:r>
        <w:rPr>
          <w:rFonts w:hint="eastAsia" w:ascii="仿宋_GB2312" w:hAnsi="仿宋_GB2312" w:eastAsia="仿宋_GB2312" w:cs="仿宋_GB2312"/>
          <w:b w:val="0"/>
          <w:bCs/>
          <w:color w:val="auto"/>
          <w:kern w:val="44"/>
          <w:sz w:val="32"/>
          <w:szCs w:val="32"/>
          <w:highlight w:val="none"/>
          <w:lang w:val="en-US" w:eastAsia="zh-CN" w:bidi="ar-SA"/>
        </w:rPr>
        <w:t>具体补助额度根据当年度工作任务进行合理分配。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Fonts w:hint="eastAsia" w:ascii="楷体_GB2312" w:hAnsi="楷体_GB2312" w:eastAsia="楷体_GB2312" w:cs="楷体_GB2312"/>
          <w:b/>
          <w:bCs/>
          <w:i w:val="0"/>
          <w:caps w:val="0"/>
          <w:color w:val="000000"/>
          <w:spacing w:val="0"/>
          <w:kern w:val="0"/>
          <w:sz w:val="32"/>
          <w:szCs w:val="32"/>
          <w:highlight w:val="none"/>
          <w:shd w:val="clear" w:color="auto" w:fill="FFFFFF"/>
          <w:lang w:eastAsia="zh-CN" w:bidi="ar"/>
        </w:rPr>
      </w:pPr>
      <w:r>
        <w:rPr>
          <w:rFonts w:hint="eastAsia" w:ascii="楷体_GB2312" w:hAnsi="楷体_GB2312" w:eastAsia="楷体_GB2312" w:cs="楷体_GB2312"/>
          <w:b/>
          <w:bCs/>
          <w:i w:val="0"/>
          <w:caps w:val="0"/>
          <w:color w:val="000000"/>
          <w:spacing w:val="0"/>
          <w:kern w:val="0"/>
          <w:sz w:val="32"/>
          <w:szCs w:val="32"/>
          <w:highlight w:val="none"/>
          <w:shd w:val="clear" w:color="auto" w:fill="FFFFFF"/>
          <w:lang w:eastAsia="zh-CN" w:bidi="ar"/>
        </w:rPr>
        <w:t>（三）强化人员管理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i w:val="0"/>
          <w:caps w:val="0"/>
          <w:color w:val="000000"/>
          <w:spacing w:val="0"/>
          <w:kern w:val="0"/>
          <w:sz w:val="32"/>
          <w:szCs w:val="32"/>
          <w:highlight w:val="none"/>
          <w:shd w:val="clear" w:color="auto" w:fill="FFFFFF"/>
          <w:lang w:eastAsia="zh-CN" w:bidi="ar"/>
        </w:rPr>
      </w:pPr>
      <w:r>
        <w:rPr>
          <w:rFonts w:hint="default" w:ascii="仿宋_GB2312" w:hAnsi="仿宋_GB2312" w:eastAsia="仿宋_GB2312" w:cs="仿宋_GB2312"/>
          <w:i w:val="0"/>
          <w:caps w:val="0"/>
          <w:color w:val="000000"/>
          <w:spacing w:val="0"/>
          <w:kern w:val="0"/>
          <w:sz w:val="32"/>
          <w:szCs w:val="32"/>
          <w:highlight w:val="none"/>
          <w:shd w:val="clear" w:color="auto" w:fill="FFFFFF"/>
          <w:lang w:eastAsia="zh-CN" w:bidi="ar"/>
        </w:rPr>
        <w:t>在</w:t>
      </w:r>
      <w:r>
        <w:rPr>
          <w:rFonts w:hint="eastAsia" w:ascii="仿宋_GB2312" w:hAnsi="仿宋_GB2312" w:eastAsia="仿宋_GB2312" w:cs="仿宋_GB2312"/>
          <w:i w:val="0"/>
          <w:caps w:val="0"/>
          <w:color w:val="000000"/>
          <w:spacing w:val="0"/>
          <w:kern w:val="0"/>
          <w:sz w:val="32"/>
          <w:szCs w:val="32"/>
          <w:highlight w:val="none"/>
          <w:shd w:val="clear" w:color="auto" w:fill="FFFFFF"/>
          <w:lang w:eastAsia="zh-CN" w:bidi="ar"/>
        </w:rPr>
        <w:t>农技服务</w:t>
      </w:r>
      <w:r>
        <w:rPr>
          <w:rFonts w:hint="default" w:ascii="仿宋_GB2312" w:hAnsi="仿宋_GB2312" w:eastAsia="仿宋_GB2312" w:cs="仿宋_GB2312"/>
          <w:i w:val="0"/>
          <w:caps w:val="0"/>
          <w:color w:val="000000"/>
          <w:spacing w:val="0"/>
          <w:kern w:val="0"/>
          <w:sz w:val="32"/>
          <w:szCs w:val="32"/>
          <w:highlight w:val="none"/>
          <w:shd w:val="clear" w:color="auto" w:fill="FFFFFF"/>
          <w:lang w:eastAsia="zh-CN" w:bidi="ar"/>
        </w:rPr>
        <w:t>期间，</w:t>
      </w:r>
      <w:r>
        <w:rPr>
          <w:rFonts w:hint="eastAsia" w:ascii="Times New Roman" w:hAnsi="Times New Roman" w:eastAsia="仿宋_GB2312" w:cs="Times New Roman"/>
          <w:bCs w:val="0"/>
          <w:color w:val="auto"/>
          <w:kern w:val="2"/>
          <w:sz w:val="32"/>
          <w:szCs w:val="32"/>
          <w:highlight w:val="none"/>
          <w:lang w:eastAsia="zh-CN" w:bidi="ar-SA"/>
        </w:rPr>
        <w:t>聘用单位</w:t>
      </w:r>
      <w:r>
        <w:rPr>
          <w:rFonts w:hint="default" w:ascii="Times New Roman" w:hAnsi="Times New Roman" w:eastAsia="仿宋_GB2312" w:cs="Times New Roman"/>
          <w:bCs w:val="0"/>
          <w:color w:val="auto"/>
          <w:kern w:val="2"/>
          <w:sz w:val="32"/>
          <w:szCs w:val="32"/>
          <w:highlight w:val="none"/>
          <w:lang w:eastAsia="zh-CN" w:bidi="ar-SA"/>
        </w:rPr>
        <w:t>要督促</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特聘农技员</w:t>
      </w:r>
      <w:r>
        <w:rPr>
          <w:rFonts w:hint="default" w:ascii="仿宋_GB2312" w:hAnsi="仿宋_GB2312" w:eastAsia="仿宋_GB2312" w:cs="仿宋_GB2312"/>
          <w:i w:val="0"/>
          <w:caps w:val="0"/>
          <w:color w:val="000000"/>
          <w:spacing w:val="0"/>
          <w:kern w:val="0"/>
          <w:sz w:val="32"/>
          <w:szCs w:val="32"/>
          <w:highlight w:val="none"/>
          <w:shd w:val="clear" w:color="auto" w:fill="FFFFFF"/>
          <w:lang w:eastAsia="zh-CN" w:bidi="ar"/>
        </w:rPr>
        <w:t>主动公开个人信息（包括姓名、单位、职称、服务内容、服务地址和联系方式），承诺工作职责和目标任务等，主动接受监督。及时记录技术服务台账，真实反映工作情况，定期或不定期汇报工作进展和成效。严格落实中央八项规定精神，以及各级政府有关工作要求，严守规矩纪律意识，牢固树立务实为民、清正廉洁、热诚服务的良好形象。对年度绩效考核不合格的聘用人员，不予发放补助经费。</w:t>
      </w:r>
      <w:r>
        <w:rPr>
          <w:rFonts w:hint="default" w:ascii="仿宋_GB2312" w:hAnsi="仿宋_GB2312" w:eastAsia="仿宋_GB2312" w:cs="仿宋_GB2312"/>
          <w:b w:val="0"/>
          <w:bCs w:val="0"/>
          <w:sz w:val="32"/>
          <w:szCs w:val="32"/>
          <w:highlight w:val="none"/>
          <w:lang w:eastAsia="zh-CN"/>
        </w:rPr>
        <w:t>每位</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特聘农技员服务期内</w:t>
      </w:r>
      <w:r>
        <w:rPr>
          <w:rFonts w:hint="eastAsia" w:ascii="仿宋_GB2312" w:hAnsi="仿宋_GB2312" w:eastAsia="仿宋_GB2312" w:cs="仿宋_GB2312"/>
          <w:b w:val="0"/>
          <w:bCs w:val="0"/>
          <w:sz w:val="32"/>
          <w:szCs w:val="32"/>
          <w:highlight w:val="none"/>
          <w:lang w:eastAsia="zh-CN"/>
        </w:rPr>
        <w:t>不能受聘其他县（市、区）的</w:t>
      </w:r>
      <w:r>
        <w:rPr>
          <w:rFonts w:hint="eastAsia" w:ascii="仿宋_GB2312" w:hAnsi="仿宋_GB2312" w:eastAsia="仿宋_GB2312" w:cs="仿宋_GB2312"/>
          <w:bCs w:val="0"/>
          <w:color w:val="auto"/>
          <w:kern w:val="2"/>
          <w:sz w:val="32"/>
          <w:szCs w:val="32"/>
          <w:highlight w:val="none"/>
          <w:lang w:eastAsia="zh-CN" w:bidi="ar-SA"/>
        </w:rPr>
        <w:t>农业技术推广及指导服务</w:t>
      </w:r>
      <w:r>
        <w:rPr>
          <w:rFonts w:hint="default" w:ascii="仿宋_GB2312" w:hAnsi="仿宋_GB2312" w:eastAsia="仿宋_GB2312" w:cs="仿宋_GB2312"/>
          <w:bCs w:val="0"/>
          <w:color w:val="auto"/>
          <w:kern w:val="2"/>
          <w:sz w:val="32"/>
          <w:szCs w:val="32"/>
          <w:highlight w:val="none"/>
          <w:lang w:eastAsia="zh-CN" w:bidi="ar-SA"/>
        </w:rPr>
        <w:t>工作</w:t>
      </w:r>
      <w:r>
        <w:rPr>
          <w:rFonts w:hint="eastAsia" w:ascii="仿宋_GB2312" w:hAnsi="仿宋_GB2312" w:eastAsia="仿宋_GB2312" w:cs="仿宋_GB2312"/>
          <w:bCs w:val="0"/>
          <w:color w:val="auto"/>
          <w:kern w:val="2"/>
          <w:sz w:val="32"/>
          <w:szCs w:val="32"/>
          <w:highlight w:val="none"/>
          <w:lang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2" w:firstLineChars="200"/>
        <w:jc w:val="left"/>
        <w:textAlignment w:val="auto"/>
        <w:rPr>
          <w:rFonts w:hint="eastAsia" w:ascii="楷体_GB2312" w:hAnsi="楷体_GB2312" w:eastAsia="楷体_GB2312" w:cs="楷体_GB2312"/>
          <w:b/>
          <w:i w:val="0"/>
          <w:caps w:val="0"/>
          <w:color w:val="000000"/>
          <w:spacing w:val="0"/>
          <w:kern w:val="0"/>
          <w:sz w:val="32"/>
          <w:szCs w:val="32"/>
          <w:highlight w:val="none"/>
          <w:lang w:val="en-US" w:eastAsia="zh-CN" w:bidi="ar"/>
        </w:rPr>
      </w:pPr>
      <w:r>
        <w:rPr>
          <w:rFonts w:hint="eastAsia" w:ascii="楷体_GB2312" w:hAnsi="楷体_GB2312" w:eastAsia="楷体_GB2312" w:cs="楷体_GB2312"/>
          <w:b/>
          <w:i w:val="0"/>
          <w:caps w:val="0"/>
          <w:color w:val="000000"/>
          <w:spacing w:val="0"/>
          <w:kern w:val="0"/>
          <w:sz w:val="32"/>
          <w:szCs w:val="32"/>
          <w:highlight w:val="none"/>
          <w:lang w:val="en-US" w:eastAsia="zh-CN" w:bidi="ar"/>
        </w:rPr>
        <w:t>（</w:t>
      </w:r>
      <w:r>
        <w:rPr>
          <w:rFonts w:hint="eastAsia" w:ascii="楷体_GB2312" w:hAnsi="楷体_GB2312" w:eastAsia="楷体_GB2312" w:cs="楷体_GB2312"/>
          <w:b/>
          <w:i w:val="0"/>
          <w:caps w:val="0"/>
          <w:color w:val="000000"/>
          <w:spacing w:val="0"/>
          <w:kern w:val="0"/>
          <w:sz w:val="32"/>
          <w:szCs w:val="32"/>
          <w:highlight w:val="none"/>
          <w:lang w:eastAsia="zh-CN" w:bidi="ar"/>
        </w:rPr>
        <w:t>四</w:t>
      </w:r>
      <w:r>
        <w:rPr>
          <w:rFonts w:hint="eastAsia" w:ascii="楷体_GB2312" w:hAnsi="楷体_GB2312" w:eastAsia="楷体_GB2312" w:cs="楷体_GB2312"/>
          <w:b/>
          <w:i w:val="0"/>
          <w:caps w:val="0"/>
          <w:color w:val="000000"/>
          <w:spacing w:val="0"/>
          <w:kern w:val="0"/>
          <w:sz w:val="32"/>
          <w:szCs w:val="32"/>
          <w:highlight w:val="none"/>
          <w:lang w:val="en-US" w:eastAsia="zh-CN" w:bidi="ar"/>
        </w:rPr>
        <w:t>）强化表彰宣传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rPr>
          <w:rFonts w:hint="eastAsia" w:ascii="仿宋_GB2312" w:hAnsi="仿宋_GB2312" w:eastAsia="仿宋_GB2312" w:cs="仿宋_GB2312"/>
          <w:i w:val="0"/>
          <w:caps w:val="0"/>
          <w:color w:val="000000"/>
          <w:spacing w:val="0"/>
          <w:kern w:val="0"/>
          <w:sz w:val="32"/>
          <w:szCs w:val="32"/>
          <w:highlight w:val="none"/>
          <w:lang w:val="en-US" w:eastAsia="zh-CN" w:bidi="ar"/>
        </w:rPr>
      </w:pPr>
      <w:r>
        <w:rPr>
          <w:rFonts w:hint="eastAsia" w:ascii="仿宋_GB2312" w:hAnsi="仿宋_GB2312" w:eastAsia="仿宋_GB2312" w:cs="仿宋_GB2312"/>
          <w:i w:val="0"/>
          <w:caps w:val="0"/>
          <w:color w:val="000000"/>
          <w:spacing w:val="0"/>
          <w:kern w:val="0"/>
          <w:sz w:val="32"/>
          <w:szCs w:val="32"/>
          <w:highlight w:val="none"/>
          <w:lang w:val="en-US" w:eastAsia="zh-CN" w:bidi="ar"/>
        </w:rPr>
        <w:t>利用新闻媒体加强宣传报道，宣传</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特聘农技员</w:t>
      </w:r>
      <w:r>
        <w:rPr>
          <w:rFonts w:hint="default" w:ascii="仿宋_GB2312" w:hAnsi="仿宋_GB2312" w:eastAsia="仿宋_GB2312" w:cs="仿宋_GB2312"/>
          <w:i w:val="0"/>
          <w:caps w:val="0"/>
          <w:color w:val="000000"/>
          <w:spacing w:val="0"/>
          <w:kern w:val="0"/>
          <w:sz w:val="32"/>
          <w:szCs w:val="32"/>
          <w:highlight w:val="none"/>
          <w:shd w:val="clear" w:color="auto" w:fill="FFFFFF"/>
          <w:lang w:eastAsia="zh-CN" w:bidi="ar"/>
        </w:rPr>
        <w:t>帮扶</w:t>
      </w:r>
      <w:r>
        <w:rPr>
          <w:rFonts w:hint="eastAsia" w:ascii="仿宋_GB2312" w:hAnsi="仿宋_GB2312" w:eastAsia="仿宋_GB2312" w:cs="仿宋_GB2312"/>
          <w:i w:val="0"/>
          <w:caps w:val="0"/>
          <w:color w:val="000000"/>
          <w:spacing w:val="0"/>
          <w:kern w:val="0"/>
          <w:sz w:val="32"/>
          <w:szCs w:val="32"/>
          <w:highlight w:val="none"/>
          <w:lang w:val="en-US" w:eastAsia="zh-CN" w:bidi="ar"/>
        </w:rPr>
        <w:t>典型事例和奉献精神，形成全社会关注、支持</w:t>
      </w:r>
      <w:r>
        <w:rPr>
          <w:rFonts w:hint="default" w:ascii="仿宋_GB2312" w:hAnsi="仿宋_GB2312" w:eastAsia="仿宋_GB2312" w:cs="仿宋_GB2312"/>
          <w:i w:val="0"/>
          <w:caps w:val="0"/>
          <w:color w:val="000000"/>
          <w:spacing w:val="0"/>
          <w:kern w:val="0"/>
          <w:sz w:val="32"/>
          <w:szCs w:val="32"/>
          <w:highlight w:val="none"/>
          <w:lang w:eastAsia="zh-CN" w:bidi="ar"/>
        </w:rPr>
        <w:t>农技推广帮扶</w:t>
      </w:r>
      <w:r>
        <w:rPr>
          <w:rFonts w:hint="eastAsia" w:ascii="仿宋_GB2312" w:hAnsi="仿宋_GB2312" w:eastAsia="仿宋_GB2312" w:cs="仿宋_GB2312"/>
          <w:i w:val="0"/>
          <w:caps w:val="0"/>
          <w:color w:val="000000"/>
          <w:spacing w:val="0"/>
          <w:kern w:val="0"/>
          <w:sz w:val="32"/>
          <w:szCs w:val="32"/>
          <w:highlight w:val="none"/>
          <w:lang w:val="en-US" w:eastAsia="zh-CN" w:bidi="ar"/>
        </w:rPr>
        <w:t>工作的良好氛围。定期评选一批成绩突出的</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特聘农技员</w:t>
      </w:r>
      <w:r>
        <w:rPr>
          <w:rFonts w:hint="default" w:ascii="仿宋_GB2312" w:hAnsi="仿宋_GB2312" w:eastAsia="仿宋_GB2312" w:cs="仿宋_GB2312"/>
          <w:i w:val="0"/>
          <w:caps w:val="0"/>
          <w:color w:val="000000"/>
          <w:spacing w:val="0"/>
          <w:kern w:val="0"/>
          <w:sz w:val="32"/>
          <w:szCs w:val="32"/>
          <w:highlight w:val="none"/>
          <w:lang w:eastAsia="zh-CN" w:bidi="ar"/>
        </w:rPr>
        <w:t>，</w:t>
      </w:r>
      <w:r>
        <w:rPr>
          <w:rFonts w:hint="eastAsia" w:ascii="仿宋_GB2312" w:hAnsi="仿宋_GB2312" w:eastAsia="仿宋_GB2312" w:cs="仿宋_GB2312"/>
          <w:i w:val="0"/>
          <w:caps w:val="0"/>
          <w:color w:val="000000"/>
          <w:spacing w:val="0"/>
          <w:kern w:val="0"/>
          <w:sz w:val="32"/>
          <w:szCs w:val="32"/>
          <w:highlight w:val="none"/>
          <w:lang w:val="en-US" w:eastAsia="zh-CN" w:bidi="ar"/>
        </w:rPr>
        <w:t>表彰一批</w:t>
      </w:r>
      <w:r>
        <w:rPr>
          <w:rFonts w:hint="default" w:ascii="仿宋_GB2312" w:hAnsi="仿宋_GB2312" w:eastAsia="仿宋_GB2312" w:cs="仿宋_GB2312"/>
          <w:i w:val="0"/>
          <w:caps w:val="0"/>
          <w:color w:val="000000"/>
          <w:spacing w:val="0"/>
          <w:kern w:val="0"/>
          <w:sz w:val="32"/>
          <w:szCs w:val="32"/>
          <w:highlight w:val="none"/>
          <w:lang w:eastAsia="zh-CN" w:bidi="ar"/>
        </w:rPr>
        <w:t>农技推广帮扶</w:t>
      </w:r>
      <w:r>
        <w:rPr>
          <w:rFonts w:hint="eastAsia" w:ascii="仿宋_GB2312" w:hAnsi="仿宋_GB2312" w:eastAsia="仿宋_GB2312" w:cs="仿宋_GB2312"/>
          <w:i w:val="0"/>
          <w:caps w:val="0"/>
          <w:color w:val="000000"/>
          <w:spacing w:val="0"/>
          <w:kern w:val="0"/>
          <w:sz w:val="32"/>
          <w:szCs w:val="32"/>
          <w:highlight w:val="none"/>
          <w:lang w:val="en-US" w:eastAsia="zh-CN" w:bidi="ar"/>
        </w:rPr>
        <w:t>工作组织管理先进单位，激励更多的</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特聘农技员</w:t>
      </w:r>
      <w:r>
        <w:rPr>
          <w:rFonts w:hint="eastAsia" w:ascii="仿宋_GB2312" w:hAnsi="仿宋_GB2312" w:eastAsia="仿宋_GB2312" w:cs="仿宋_GB2312"/>
          <w:i w:val="0"/>
          <w:caps w:val="0"/>
          <w:color w:val="000000"/>
          <w:spacing w:val="0"/>
          <w:kern w:val="0"/>
          <w:sz w:val="32"/>
          <w:szCs w:val="32"/>
          <w:highlight w:val="none"/>
          <w:lang w:val="en-US" w:eastAsia="zh-CN" w:bidi="ar"/>
        </w:rPr>
        <w:t>投入</w:t>
      </w:r>
      <w:r>
        <w:rPr>
          <w:rFonts w:hint="default" w:ascii="仿宋_GB2312" w:hAnsi="仿宋_GB2312" w:eastAsia="仿宋_GB2312" w:cs="仿宋_GB2312"/>
          <w:i w:val="0"/>
          <w:caps w:val="0"/>
          <w:color w:val="000000"/>
          <w:spacing w:val="0"/>
          <w:kern w:val="0"/>
          <w:sz w:val="32"/>
          <w:szCs w:val="32"/>
          <w:highlight w:val="none"/>
          <w:lang w:eastAsia="zh-CN" w:bidi="ar"/>
        </w:rPr>
        <w:t>落后地区开展技术帮扶</w:t>
      </w:r>
      <w:r>
        <w:rPr>
          <w:rFonts w:hint="eastAsia" w:ascii="仿宋_GB2312" w:hAnsi="仿宋_GB2312" w:eastAsia="仿宋_GB2312" w:cs="仿宋_GB2312"/>
          <w:i w:val="0"/>
          <w:caps w:val="0"/>
          <w:color w:val="000000"/>
          <w:spacing w:val="0"/>
          <w:kern w:val="0"/>
          <w:sz w:val="32"/>
          <w:szCs w:val="32"/>
          <w:highlight w:val="no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rPr>
          <w:rFonts w:hint="eastAsia" w:ascii="仿宋_GB2312" w:hAnsi="仿宋_GB2312" w:eastAsia="仿宋_GB2312" w:cs="仿宋_GB2312"/>
          <w:i w:val="0"/>
          <w:caps w:val="0"/>
          <w:color w:val="000000"/>
          <w:spacing w:val="0"/>
          <w:kern w:val="0"/>
          <w:sz w:val="32"/>
          <w:szCs w:val="32"/>
          <w:highlight w:val="none"/>
          <w:lang w:val="en-US" w:eastAsia="zh-CN" w:bidi="ar"/>
        </w:rPr>
      </w:pPr>
      <w:r>
        <w:rPr>
          <w:rFonts w:hint="eastAsia" w:ascii="仿宋_GB2312" w:hAnsi="仿宋_GB2312" w:eastAsia="仿宋_GB2312" w:cs="仿宋_GB2312"/>
          <w:b w:val="0"/>
          <w:bCs/>
          <w:color w:val="auto"/>
          <w:kern w:val="44"/>
          <w:sz w:val="32"/>
          <w:szCs w:val="32"/>
          <w:highlight w:val="none"/>
          <w:lang w:val="en-US" w:eastAsia="zh-CN" w:bidi="ar-SA"/>
        </w:rPr>
        <w:t>本细则从2024年基层农技推广体系改革与建设补助项目起实施。</w:t>
      </w:r>
    </w:p>
    <w:p>
      <w:pPr>
        <w:rPr>
          <w:rFonts w:hint="default" w:ascii="仿宋_GB2312" w:hAnsi="仿宋_GB2312" w:eastAsia="仿宋_GB2312" w:cs="仿宋_GB2312"/>
          <w:i w:val="0"/>
          <w:caps w:val="0"/>
          <w:color w:val="000000"/>
          <w:spacing w:val="0"/>
          <w:kern w:val="0"/>
          <w:sz w:val="32"/>
          <w:szCs w:val="32"/>
          <w:highlight w:val="none"/>
          <w:lang w:eastAsia="zh-CN" w:bidi="ar"/>
        </w:rPr>
      </w:pPr>
    </w:p>
    <w:p>
      <w:pPr>
        <w:pStyle w:val="4"/>
        <w:rPr>
          <w:rFonts w:hint="default" w:ascii="仿宋_GB2312" w:hAnsi="仿宋_GB2312" w:eastAsia="仿宋_GB2312" w:cs="仿宋_GB2312"/>
          <w:i w:val="0"/>
          <w:caps w:val="0"/>
          <w:color w:val="000000"/>
          <w:spacing w:val="0"/>
          <w:kern w:val="0"/>
          <w:sz w:val="32"/>
          <w:szCs w:val="32"/>
          <w:highlight w:val="none"/>
          <w:lang w:val="en-US" w:eastAsia="zh-CN" w:bidi="ar"/>
        </w:rPr>
      </w:pPr>
      <w:r>
        <w:rPr>
          <w:rFonts w:hint="default" w:ascii="仿宋_GB2312" w:hAnsi="仿宋_GB2312" w:eastAsia="仿宋_GB2312" w:cs="仿宋_GB2312"/>
          <w:i w:val="0"/>
          <w:caps w:val="0"/>
          <w:color w:val="000000"/>
          <w:spacing w:val="0"/>
          <w:kern w:val="0"/>
          <w:sz w:val="32"/>
          <w:szCs w:val="32"/>
          <w:highlight w:val="none"/>
          <w:lang w:eastAsia="zh-CN" w:bidi="ar"/>
        </w:rPr>
        <w:t>附件：</w:t>
      </w:r>
      <w:r>
        <w:rPr>
          <w:rFonts w:hint="eastAsia" w:ascii="仿宋_GB2312" w:hAnsi="仿宋_GB2312" w:eastAsia="仿宋_GB2312" w:cs="仿宋_GB2312"/>
          <w:i w:val="0"/>
          <w:caps w:val="0"/>
          <w:color w:val="000000"/>
          <w:spacing w:val="0"/>
          <w:kern w:val="0"/>
          <w:sz w:val="32"/>
          <w:szCs w:val="32"/>
          <w:highlight w:val="none"/>
          <w:lang w:val="en-US" w:eastAsia="zh-CN" w:bidi="ar"/>
        </w:rPr>
        <w:t>1.江门市特聘农技员申请表</w:t>
      </w:r>
    </w:p>
    <w:p>
      <w:pPr>
        <w:pStyle w:val="4"/>
        <w:ind w:firstLine="1600" w:firstLineChars="500"/>
        <w:rPr>
          <w:rFonts w:hint="default" w:ascii="仿宋_GB2312" w:hAnsi="仿宋_GB2312" w:eastAsia="仿宋_GB2312" w:cs="仿宋_GB2312"/>
          <w:i w:val="0"/>
          <w:caps w:val="0"/>
          <w:color w:val="000000"/>
          <w:spacing w:val="0"/>
          <w:kern w:val="0"/>
          <w:sz w:val="32"/>
          <w:szCs w:val="32"/>
          <w:highlight w:val="none"/>
          <w:lang w:eastAsia="zh-CN" w:bidi="ar"/>
        </w:rPr>
      </w:pPr>
      <w:r>
        <w:rPr>
          <w:rFonts w:hint="eastAsia" w:ascii="仿宋_GB2312" w:hAnsi="仿宋_GB2312" w:eastAsia="仿宋_GB2312" w:cs="仿宋_GB2312"/>
          <w:i w:val="0"/>
          <w:caps w:val="0"/>
          <w:color w:val="000000"/>
          <w:spacing w:val="0"/>
          <w:kern w:val="0"/>
          <w:sz w:val="32"/>
          <w:szCs w:val="32"/>
          <w:highlight w:val="none"/>
          <w:lang w:val="en-US" w:eastAsia="zh-CN" w:bidi="ar"/>
        </w:rPr>
        <w:t>2</w:t>
      </w:r>
      <w:r>
        <w:rPr>
          <w:rFonts w:hint="default" w:ascii="仿宋_GB2312" w:hAnsi="仿宋_GB2312" w:eastAsia="仿宋_GB2312" w:cs="仿宋_GB2312"/>
          <w:i w:val="0"/>
          <w:caps w:val="0"/>
          <w:color w:val="000000"/>
          <w:spacing w:val="0"/>
          <w:kern w:val="0"/>
          <w:sz w:val="32"/>
          <w:szCs w:val="32"/>
          <w:highlight w:val="none"/>
          <w:lang w:eastAsia="zh-CN" w:bidi="ar"/>
        </w:rPr>
        <w:t>.江门市特聘农技员服务登记表</w:t>
      </w:r>
    </w:p>
    <w:p>
      <w:pPr>
        <w:pStyle w:val="4"/>
        <w:ind w:firstLine="1600" w:firstLineChars="500"/>
        <w:rPr>
          <w:rFonts w:hint="default" w:ascii="仿宋_GB2312" w:hAnsi="仿宋_GB2312" w:eastAsia="仿宋_GB2312" w:cs="仿宋_GB2312"/>
          <w:i w:val="0"/>
          <w:caps w:val="0"/>
          <w:color w:val="000000"/>
          <w:spacing w:val="0"/>
          <w:kern w:val="0"/>
          <w:sz w:val="32"/>
          <w:szCs w:val="32"/>
          <w:highlight w:val="none"/>
          <w:lang w:eastAsia="zh-CN" w:bidi="ar"/>
        </w:rPr>
      </w:pPr>
      <w:r>
        <w:rPr>
          <w:rFonts w:hint="eastAsia" w:ascii="仿宋_GB2312" w:hAnsi="仿宋_GB2312" w:eastAsia="仿宋_GB2312" w:cs="仿宋_GB2312"/>
          <w:i w:val="0"/>
          <w:caps w:val="0"/>
          <w:color w:val="000000"/>
          <w:spacing w:val="0"/>
          <w:kern w:val="0"/>
          <w:sz w:val="32"/>
          <w:szCs w:val="32"/>
          <w:highlight w:val="none"/>
          <w:lang w:val="en-US" w:eastAsia="zh-CN" w:bidi="ar"/>
        </w:rPr>
        <w:t>3</w:t>
      </w:r>
      <w:r>
        <w:rPr>
          <w:rFonts w:hint="default" w:ascii="仿宋_GB2312" w:hAnsi="仿宋_GB2312" w:eastAsia="仿宋_GB2312" w:cs="仿宋_GB2312"/>
          <w:bCs w:val="0"/>
          <w:color w:val="auto"/>
          <w:kern w:val="2"/>
          <w:sz w:val="32"/>
          <w:szCs w:val="32"/>
          <w:highlight w:val="none"/>
          <w:lang w:eastAsia="zh-CN" w:bidi="ar-SA"/>
        </w:rPr>
        <w:t>.</w:t>
      </w:r>
      <w:r>
        <w:rPr>
          <w:rFonts w:hint="default" w:ascii="仿宋_GB2312" w:hAnsi="仿宋_GB2312" w:eastAsia="仿宋_GB2312" w:cs="仿宋_GB2312"/>
          <w:i w:val="0"/>
          <w:caps w:val="0"/>
          <w:color w:val="000000"/>
          <w:spacing w:val="0"/>
          <w:kern w:val="0"/>
          <w:sz w:val="32"/>
          <w:szCs w:val="32"/>
          <w:highlight w:val="none"/>
          <w:lang w:eastAsia="zh-CN" w:bidi="ar"/>
        </w:rPr>
        <w:t>市级特聘农技员农技指导服务绩效考核表</w:t>
      </w:r>
    </w:p>
    <w:p>
      <w:pPr>
        <w:pStyle w:val="4"/>
        <w:ind w:firstLine="1600" w:firstLineChars="500"/>
        <w:rPr>
          <w:rFonts w:hint="default" w:ascii="仿宋_GB2312" w:hAnsi="仿宋_GB2312" w:eastAsia="仿宋_GB2312" w:cs="仿宋_GB2312"/>
          <w:bCs w:val="0"/>
          <w:color w:val="auto"/>
          <w:kern w:val="2"/>
          <w:sz w:val="32"/>
          <w:szCs w:val="32"/>
          <w:highlight w:val="none"/>
          <w:lang w:eastAsia="zh-CN" w:bidi="ar-SA"/>
        </w:rPr>
      </w:pPr>
      <w:r>
        <w:rPr>
          <w:rFonts w:hint="eastAsia" w:ascii="仿宋_GB2312" w:hAnsi="仿宋_GB2312" w:eastAsia="仿宋_GB2312" w:cs="仿宋_GB2312"/>
          <w:bCs w:val="0"/>
          <w:color w:val="auto"/>
          <w:kern w:val="2"/>
          <w:sz w:val="32"/>
          <w:szCs w:val="32"/>
          <w:highlight w:val="none"/>
          <w:lang w:val="en-US" w:eastAsia="zh-CN" w:bidi="ar-SA"/>
        </w:rPr>
        <w:t>4</w:t>
      </w:r>
      <w:r>
        <w:rPr>
          <w:rFonts w:hint="default" w:ascii="仿宋_GB2312" w:hAnsi="仿宋_GB2312" w:eastAsia="仿宋_GB2312" w:cs="仿宋_GB2312"/>
          <w:bCs w:val="0"/>
          <w:color w:val="auto"/>
          <w:kern w:val="2"/>
          <w:sz w:val="32"/>
          <w:szCs w:val="32"/>
          <w:highlight w:val="none"/>
          <w:lang w:eastAsia="zh-CN" w:bidi="ar-SA"/>
        </w:rPr>
        <w:t>.县（区）级特聘农技员农技指导服务绩效考核表</w:t>
      </w:r>
    </w:p>
    <w:p>
      <w:pPr>
        <w:pStyle w:val="4"/>
        <w:ind w:firstLine="1600" w:firstLineChars="500"/>
        <w:rPr>
          <w:rFonts w:hint="default" w:ascii="仿宋_GB2312" w:hAnsi="仿宋_GB2312" w:eastAsia="仿宋_GB2312" w:cs="仿宋_GB2312"/>
          <w:bCs w:val="0"/>
          <w:color w:val="auto"/>
          <w:kern w:val="2"/>
          <w:sz w:val="32"/>
          <w:szCs w:val="32"/>
          <w:highlight w:val="none"/>
          <w:lang w:eastAsia="zh-CN" w:bidi="ar-SA"/>
        </w:rPr>
      </w:pPr>
      <w:r>
        <w:rPr>
          <w:rFonts w:hint="eastAsia" w:ascii="仿宋_GB2312" w:hAnsi="仿宋_GB2312" w:eastAsia="仿宋_GB2312" w:cs="仿宋_GB2312"/>
          <w:bCs w:val="0"/>
          <w:color w:val="auto"/>
          <w:kern w:val="2"/>
          <w:sz w:val="32"/>
          <w:szCs w:val="32"/>
          <w:highlight w:val="none"/>
          <w:lang w:val="en-US" w:eastAsia="zh-CN" w:bidi="ar-SA"/>
        </w:rPr>
        <w:t>5</w:t>
      </w:r>
      <w:r>
        <w:rPr>
          <w:rFonts w:hint="default" w:ascii="仿宋_GB2312" w:hAnsi="仿宋_GB2312" w:eastAsia="仿宋_GB2312" w:cs="仿宋_GB2312"/>
          <w:bCs w:val="0"/>
          <w:color w:val="auto"/>
          <w:kern w:val="2"/>
          <w:sz w:val="32"/>
          <w:szCs w:val="32"/>
          <w:highlight w:val="none"/>
          <w:lang w:eastAsia="zh-CN" w:bidi="ar-SA"/>
        </w:rPr>
        <w:t>.**市**年基层农技推广体系改革与建设补助项目</w:t>
      </w:r>
    </w:p>
    <w:p>
      <w:pPr>
        <w:pStyle w:val="4"/>
        <w:ind w:firstLine="1600" w:firstLineChars="500"/>
        <w:rPr>
          <w:rFonts w:hint="default" w:ascii="仿宋_GB2312" w:hAnsi="仿宋_GB2312" w:eastAsia="仿宋_GB2312" w:cs="仿宋_GB2312"/>
          <w:bCs w:val="0"/>
          <w:color w:val="auto"/>
          <w:kern w:val="2"/>
          <w:sz w:val="32"/>
          <w:szCs w:val="32"/>
          <w:highlight w:val="none"/>
          <w:lang w:val="en-US" w:eastAsia="zh-CN" w:bidi="ar-SA"/>
        </w:rPr>
      </w:pPr>
      <w:r>
        <w:rPr>
          <w:rFonts w:hint="default" w:ascii="仿宋_GB2312" w:hAnsi="仿宋_GB2312" w:eastAsia="仿宋_GB2312" w:cs="仿宋_GB2312"/>
          <w:bCs w:val="0"/>
          <w:color w:val="auto"/>
          <w:kern w:val="2"/>
          <w:sz w:val="32"/>
          <w:szCs w:val="32"/>
          <w:highlight w:val="none"/>
          <w:lang w:eastAsia="zh-CN" w:bidi="ar-SA"/>
        </w:rPr>
        <w:t>特聘农技员服务协议（模版）</w:t>
      </w:r>
    </w:p>
    <w:p>
      <w:pPr>
        <w:ind w:firstLine="1600" w:firstLineChars="500"/>
        <w:rPr>
          <w:rFonts w:hint="default" w:ascii="仿宋_GB2312" w:hAnsi="仿宋_GB2312" w:eastAsia="仿宋_GB2312" w:cs="仿宋_GB2312"/>
          <w:bCs w:val="0"/>
          <w:color w:val="auto"/>
          <w:kern w:val="2"/>
          <w:sz w:val="32"/>
          <w:szCs w:val="32"/>
          <w:highlight w:val="none"/>
          <w:lang w:eastAsia="zh-CN" w:bidi="ar-SA"/>
        </w:rPr>
      </w:pPr>
    </w:p>
    <w:p>
      <w:pPr>
        <w:jc w:val="left"/>
        <w:rPr>
          <w:rFonts w:hint="default" w:ascii="仿宋_GB2312" w:hAnsi="仿宋_GB2312" w:eastAsia="仿宋_GB2312" w:cs="仿宋_GB2312"/>
          <w:bCs w:val="0"/>
          <w:color w:val="auto"/>
          <w:kern w:val="2"/>
          <w:sz w:val="32"/>
          <w:szCs w:val="32"/>
          <w:highlight w:val="none"/>
          <w:lang w:eastAsia="zh-CN" w:bidi="ar-SA"/>
        </w:rPr>
      </w:pPr>
    </w:p>
    <w:p>
      <w:pPr>
        <w:jc w:val="left"/>
        <w:rPr>
          <w:rFonts w:hint="default" w:ascii="仿宋_GB2312" w:hAnsi="仿宋_GB2312" w:eastAsia="仿宋_GB2312" w:cs="仿宋_GB2312"/>
          <w:bCs w:val="0"/>
          <w:color w:val="auto"/>
          <w:kern w:val="2"/>
          <w:sz w:val="32"/>
          <w:szCs w:val="32"/>
          <w:highlight w:val="none"/>
          <w:lang w:eastAsia="zh-CN" w:bidi="ar-SA"/>
        </w:rPr>
      </w:pPr>
    </w:p>
    <w:p>
      <w:pPr>
        <w:jc w:val="left"/>
        <w:rPr>
          <w:rFonts w:hint="default" w:ascii="仿宋_GB2312" w:hAnsi="仿宋_GB2312" w:eastAsia="仿宋_GB2312" w:cs="仿宋_GB2312"/>
          <w:bCs w:val="0"/>
          <w:color w:val="auto"/>
          <w:kern w:val="2"/>
          <w:sz w:val="32"/>
          <w:szCs w:val="32"/>
          <w:highlight w:val="none"/>
          <w:lang w:eastAsia="zh-CN" w:bidi="ar-SA"/>
        </w:rPr>
      </w:pPr>
    </w:p>
    <w:p>
      <w:pPr>
        <w:jc w:val="left"/>
        <w:rPr>
          <w:rFonts w:hint="default" w:ascii="仿宋_GB2312" w:hAnsi="仿宋_GB2312" w:eastAsia="仿宋_GB2312" w:cs="仿宋_GB2312"/>
          <w:bCs w:val="0"/>
          <w:color w:val="auto"/>
          <w:kern w:val="2"/>
          <w:sz w:val="32"/>
          <w:szCs w:val="32"/>
          <w:highlight w:val="none"/>
          <w:lang w:eastAsia="zh-CN" w:bidi="ar-SA"/>
        </w:rPr>
      </w:pPr>
    </w:p>
    <w:p>
      <w:pPr>
        <w:jc w:val="left"/>
        <w:rPr>
          <w:rFonts w:hint="default" w:ascii="仿宋_GB2312" w:hAnsi="仿宋_GB2312" w:eastAsia="仿宋_GB2312" w:cs="仿宋_GB2312"/>
          <w:bCs w:val="0"/>
          <w:color w:val="auto"/>
          <w:kern w:val="2"/>
          <w:sz w:val="32"/>
          <w:szCs w:val="32"/>
          <w:highlight w:val="none"/>
          <w:lang w:eastAsia="zh-CN" w:bidi="ar-SA"/>
        </w:rPr>
      </w:pPr>
    </w:p>
    <w:p>
      <w:pPr>
        <w:jc w:val="left"/>
        <w:rPr>
          <w:rFonts w:hint="default" w:ascii="仿宋_GB2312" w:hAnsi="仿宋_GB2312" w:eastAsia="仿宋_GB2312" w:cs="仿宋_GB2312"/>
          <w:bCs w:val="0"/>
          <w:color w:val="auto"/>
          <w:kern w:val="2"/>
          <w:sz w:val="32"/>
          <w:szCs w:val="32"/>
          <w:highlight w:val="none"/>
          <w:lang w:eastAsia="zh-CN" w:bidi="ar-SA"/>
        </w:rPr>
      </w:pPr>
    </w:p>
    <w:p>
      <w:pPr>
        <w:jc w:val="left"/>
        <w:rPr>
          <w:rFonts w:hint="default" w:ascii="仿宋_GB2312" w:hAnsi="仿宋_GB2312" w:eastAsia="仿宋_GB2312" w:cs="仿宋_GB2312"/>
          <w:bCs w:val="0"/>
          <w:color w:val="auto"/>
          <w:kern w:val="2"/>
          <w:sz w:val="32"/>
          <w:szCs w:val="32"/>
          <w:highlight w:val="none"/>
          <w:lang w:eastAsia="zh-CN" w:bidi="ar-SA"/>
        </w:rPr>
      </w:pPr>
    </w:p>
    <w:p>
      <w:pPr>
        <w:jc w:val="left"/>
        <w:rPr>
          <w:rFonts w:hint="default" w:ascii="仿宋_GB2312" w:hAnsi="仿宋_GB2312" w:eastAsia="仿宋_GB2312" w:cs="仿宋_GB2312"/>
          <w:bCs w:val="0"/>
          <w:color w:val="auto"/>
          <w:kern w:val="2"/>
          <w:sz w:val="32"/>
          <w:szCs w:val="32"/>
          <w:highlight w:val="none"/>
          <w:lang w:eastAsia="zh-CN" w:bidi="ar-SA"/>
        </w:rPr>
      </w:pPr>
    </w:p>
    <w:p>
      <w:pPr>
        <w:jc w:val="left"/>
        <w:rPr>
          <w:rFonts w:hint="default" w:ascii="仿宋_GB2312" w:hAnsi="仿宋_GB2312" w:eastAsia="仿宋_GB2312" w:cs="仿宋_GB2312"/>
          <w:bCs w:val="0"/>
          <w:color w:val="auto"/>
          <w:kern w:val="2"/>
          <w:sz w:val="32"/>
          <w:szCs w:val="32"/>
          <w:highlight w:val="none"/>
          <w:lang w:eastAsia="zh-CN" w:bidi="ar-SA"/>
        </w:rPr>
      </w:pPr>
    </w:p>
    <w:p>
      <w:pPr>
        <w:jc w:val="left"/>
        <w:rPr>
          <w:rFonts w:hint="default" w:ascii="仿宋_GB2312" w:hAnsi="仿宋_GB2312" w:eastAsia="仿宋_GB2312" w:cs="仿宋_GB2312"/>
          <w:bCs w:val="0"/>
          <w:color w:val="auto"/>
          <w:kern w:val="2"/>
          <w:sz w:val="32"/>
          <w:szCs w:val="32"/>
          <w:highlight w:val="none"/>
          <w:lang w:eastAsia="zh-CN" w:bidi="ar-SA"/>
        </w:rPr>
      </w:pPr>
    </w:p>
    <w:p>
      <w:pPr>
        <w:jc w:val="left"/>
        <w:rPr>
          <w:rFonts w:hint="default" w:ascii="仿宋_GB2312" w:hAnsi="仿宋_GB2312" w:eastAsia="仿宋_GB2312" w:cs="仿宋_GB2312"/>
          <w:bCs w:val="0"/>
          <w:color w:val="auto"/>
          <w:kern w:val="2"/>
          <w:sz w:val="32"/>
          <w:szCs w:val="32"/>
          <w:highlight w:val="none"/>
          <w:lang w:eastAsia="zh-CN" w:bidi="ar-SA"/>
        </w:rPr>
      </w:pPr>
    </w:p>
    <w:p>
      <w:pPr>
        <w:jc w:val="left"/>
        <w:rPr>
          <w:rFonts w:hint="default" w:ascii="仿宋_GB2312" w:hAnsi="仿宋_GB2312" w:eastAsia="仿宋_GB2312" w:cs="仿宋_GB2312"/>
          <w:bCs w:val="0"/>
          <w:color w:val="auto"/>
          <w:kern w:val="2"/>
          <w:sz w:val="32"/>
          <w:szCs w:val="32"/>
          <w:highlight w:val="none"/>
          <w:lang w:eastAsia="zh-CN" w:bidi="ar-SA"/>
        </w:rPr>
      </w:pPr>
    </w:p>
    <w:p>
      <w:pPr>
        <w:jc w:val="left"/>
        <w:rPr>
          <w:rFonts w:hint="default" w:ascii="仿宋_GB2312" w:hAnsi="仿宋_GB2312" w:eastAsia="仿宋_GB2312" w:cs="仿宋_GB2312"/>
          <w:bCs w:val="0"/>
          <w:color w:val="auto"/>
          <w:kern w:val="2"/>
          <w:sz w:val="32"/>
          <w:szCs w:val="32"/>
          <w:highlight w:val="none"/>
          <w:lang w:eastAsia="zh-CN" w:bidi="ar-SA"/>
        </w:rPr>
      </w:pPr>
    </w:p>
    <w:p>
      <w:pPr>
        <w:jc w:val="left"/>
        <w:rPr>
          <w:rFonts w:hint="default" w:ascii="仿宋_GB2312" w:hAnsi="仿宋_GB2312" w:eastAsia="仿宋_GB2312" w:cs="仿宋_GB2312"/>
          <w:bCs w:val="0"/>
          <w:color w:val="auto"/>
          <w:kern w:val="2"/>
          <w:sz w:val="32"/>
          <w:szCs w:val="32"/>
          <w:highlight w:val="none"/>
          <w:lang w:eastAsia="zh-CN" w:bidi="ar-SA"/>
        </w:rPr>
      </w:pPr>
    </w:p>
    <w:p>
      <w:pPr>
        <w:jc w:val="left"/>
        <w:rPr>
          <w:rFonts w:hint="default" w:ascii="仿宋_GB2312" w:hAnsi="仿宋_GB2312" w:eastAsia="仿宋_GB2312" w:cs="仿宋_GB2312"/>
          <w:bCs w:val="0"/>
          <w:color w:val="auto"/>
          <w:kern w:val="2"/>
          <w:sz w:val="32"/>
          <w:szCs w:val="32"/>
          <w:highlight w:val="none"/>
          <w:lang w:eastAsia="zh-CN" w:bidi="ar-SA"/>
        </w:rPr>
      </w:pPr>
    </w:p>
    <w:p>
      <w:pPr>
        <w:jc w:val="left"/>
        <w:rPr>
          <w:rFonts w:hint="default" w:ascii="仿宋_GB2312" w:hAnsi="仿宋_GB2312" w:eastAsia="仿宋_GB2312" w:cs="仿宋_GB2312"/>
          <w:bCs w:val="0"/>
          <w:color w:val="auto"/>
          <w:kern w:val="2"/>
          <w:sz w:val="32"/>
          <w:szCs w:val="32"/>
          <w:highlight w:val="none"/>
          <w:lang w:eastAsia="zh-CN" w:bidi="ar-SA"/>
        </w:rPr>
      </w:pPr>
      <w:r>
        <w:rPr>
          <w:rFonts w:hint="default" w:ascii="仿宋_GB2312" w:hAnsi="仿宋_GB2312" w:eastAsia="仿宋_GB2312" w:cs="仿宋_GB2312"/>
          <w:bCs w:val="0"/>
          <w:color w:val="auto"/>
          <w:kern w:val="2"/>
          <w:sz w:val="32"/>
          <w:szCs w:val="32"/>
          <w:highlight w:val="none"/>
          <w:lang w:eastAsia="zh-CN" w:bidi="ar-SA"/>
        </w:rPr>
        <w:t>附件1：</w:t>
      </w:r>
    </w:p>
    <w:p>
      <w:pPr>
        <w:jc w:val="center"/>
        <w:rPr>
          <w:rFonts w:hint="eastAsia" w:ascii="方正黑体简体" w:hAnsi="方正黑体简体" w:eastAsia="方正黑体简体" w:cs="方正黑体简体"/>
          <w:bCs w:val="0"/>
          <w:color w:val="auto"/>
          <w:kern w:val="2"/>
          <w:sz w:val="32"/>
          <w:szCs w:val="32"/>
          <w:highlight w:val="none"/>
          <w:lang w:eastAsia="zh-CN" w:bidi="ar-SA"/>
        </w:rPr>
      </w:pPr>
      <w:r>
        <w:rPr>
          <w:rFonts w:hint="eastAsia" w:ascii="方正黑体简体" w:hAnsi="方正黑体简体" w:eastAsia="方正黑体简体" w:cs="方正黑体简体"/>
          <w:bCs w:val="0"/>
          <w:color w:val="auto"/>
          <w:kern w:val="2"/>
          <w:sz w:val="32"/>
          <w:szCs w:val="32"/>
          <w:highlight w:val="none"/>
          <w:lang w:eastAsia="zh-CN" w:bidi="ar-SA"/>
        </w:rPr>
        <w:t>江门市特聘农技员申请表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10" w:type="dxa"/>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r>
              <w:rPr>
                <w:rFonts w:hint="eastAsia" w:ascii="仿宋_GB2312" w:hAnsi="仿宋_GB2312" w:eastAsia="仿宋_GB2312" w:cs="仿宋_GB2312"/>
                <w:bCs w:val="0"/>
                <w:color w:val="auto"/>
                <w:kern w:val="2"/>
                <w:sz w:val="24"/>
                <w:szCs w:val="24"/>
                <w:highlight w:val="none"/>
                <w:vertAlign w:val="baseline"/>
                <w:lang w:eastAsia="zh-CN" w:bidi="ar-SA"/>
              </w:rPr>
              <w:t>姓名</w:t>
            </w:r>
          </w:p>
        </w:tc>
        <w:tc>
          <w:tcPr>
            <w:tcW w:w="1510" w:type="dxa"/>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p>
        </w:tc>
        <w:tc>
          <w:tcPr>
            <w:tcW w:w="1510" w:type="dxa"/>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r>
              <w:rPr>
                <w:rFonts w:hint="eastAsia" w:ascii="仿宋_GB2312" w:hAnsi="仿宋_GB2312" w:eastAsia="仿宋_GB2312" w:cs="仿宋_GB2312"/>
                <w:bCs w:val="0"/>
                <w:color w:val="auto"/>
                <w:kern w:val="2"/>
                <w:sz w:val="24"/>
                <w:szCs w:val="24"/>
                <w:highlight w:val="none"/>
                <w:vertAlign w:val="baseline"/>
                <w:lang w:eastAsia="zh-CN" w:bidi="ar-SA"/>
              </w:rPr>
              <w:t>性别</w:t>
            </w:r>
          </w:p>
        </w:tc>
        <w:tc>
          <w:tcPr>
            <w:tcW w:w="1510" w:type="dxa"/>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p>
        </w:tc>
        <w:tc>
          <w:tcPr>
            <w:tcW w:w="1510" w:type="dxa"/>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r>
              <w:rPr>
                <w:rFonts w:hint="eastAsia" w:ascii="仿宋_GB2312" w:hAnsi="仿宋_GB2312" w:eastAsia="仿宋_GB2312" w:cs="仿宋_GB2312"/>
                <w:bCs w:val="0"/>
                <w:color w:val="auto"/>
                <w:kern w:val="2"/>
                <w:sz w:val="24"/>
                <w:szCs w:val="24"/>
                <w:highlight w:val="none"/>
                <w:vertAlign w:val="baseline"/>
                <w:lang w:eastAsia="zh-CN" w:bidi="ar-SA"/>
              </w:rPr>
              <w:t>出生年月</w:t>
            </w:r>
          </w:p>
        </w:tc>
        <w:tc>
          <w:tcPr>
            <w:tcW w:w="1510" w:type="dxa"/>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10" w:type="dxa"/>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r>
              <w:rPr>
                <w:rFonts w:hint="eastAsia" w:ascii="仿宋_GB2312" w:hAnsi="仿宋_GB2312" w:eastAsia="仿宋_GB2312" w:cs="仿宋_GB2312"/>
                <w:bCs w:val="0"/>
                <w:color w:val="auto"/>
                <w:kern w:val="2"/>
                <w:sz w:val="24"/>
                <w:szCs w:val="24"/>
                <w:highlight w:val="none"/>
                <w:vertAlign w:val="baseline"/>
                <w:lang w:eastAsia="zh-CN" w:bidi="ar-SA"/>
              </w:rPr>
              <w:t>学历</w:t>
            </w:r>
          </w:p>
        </w:tc>
        <w:tc>
          <w:tcPr>
            <w:tcW w:w="1510" w:type="dxa"/>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p>
        </w:tc>
        <w:tc>
          <w:tcPr>
            <w:tcW w:w="1510" w:type="dxa"/>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r>
              <w:rPr>
                <w:rFonts w:hint="eastAsia" w:ascii="仿宋_GB2312" w:hAnsi="仿宋_GB2312" w:eastAsia="仿宋_GB2312" w:cs="仿宋_GB2312"/>
                <w:bCs w:val="0"/>
                <w:color w:val="auto"/>
                <w:kern w:val="2"/>
                <w:sz w:val="24"/>
                <w:szCs w:val="24"/>
                <w:highlight w:val="none"/>
                <w:vertAlign w:val="baseline"/>
                <w:lang w:eastAsia="zh-CN" w:bidi="ar-SA"/>
              </w:rPr>
              <w:t>毕业院校及专业</w:t>
            </w:r>
          </w:p>
        </w:tc>
        <w:tc>
          <w:tcPr>
            <w:tcW w:w="1510" w:type="dxa"/>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p>
        </w:tc>
        <w:tc>
          <w:tcPr>
            <w:tcW w:w="1510" w:type="dxa"/>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r>
              <w:rPr>
                <w:rFonts w:hint="eastAsia" w:ascii="仿宋_GB2312" w:hAnsi="仿宋_GB2312" w:eastAsia="仿宋_GB2312" w:cs="仿宋_GB2312"/>
                <w:bCs w:val="0"/>
                <w:color w:val="auto"/>
                <w:kern w:val="2"/>
                <w:sz w:val="24"/>
                <w:szCs w:val="24"/>
                <w:highlight w:val="none"/>
                <w:vertAlign w:val="baseline"/>
                <w:lang w:eastAsia="zh-CN" w:bidi="ar-SA"/>
              </w:rPr>
              <w:t>职称</w:t>
            </w:r>
          </w:p>
        </w:tc>
        <w:tc>
          <w:tcPr>
            <w:tcW w:w="1510" w:type="dxa"/>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20" w:type="dxa"/>
            <w:gridSpan w:val="2"/>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r>
              <w:rPr>
                <w:rFonts w:hint="eastAsia" w:ascii="仿宋_GB2312" w:hAnsi="仿宋_GB2312" w:eastAsia="仿宋_GB2312" w:cs="仿宋_GB2312"/>
                <w:bCs w:val="0"/>
                <w:color w:val="auto"/>
                <w:kern w:val="2"/>
                <w:sz w:val="24"/>
                <w:szCs w:val="24"/>
                <w:highlight w:val="none"/>
                <w:vertAlign w:val="baseline"/>
                <w:lang w:eastAsia="zh-CN" w:bidi="ar-SA"/>
              </w:rPr>
              <w:t>工作单位</w:t>
            </w:r>
          </w:p>
        </w:tc>
        <w:tc>
          <w:tcPr>
            <w:tcW w:w="6040" w:type="dxa"/>
            <w:gridSpan w:val="4"/>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10" w:type="dxa"/>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r>
              <w:rPr>
                <w:rFonts w:hint="eastAsia" w:ascii="仿宋_GB2312" w:hAnsi="仿宋_GB2312" w:eastAsia="仿宋_GB2312" w:cs="仿宋_GB2312"/>
                <w:bCs w:val="0"/>
                <w:color w:val="auto"/>
                <w:kern w:val="2"/>
                <w:sz w:val="24"/>
                <w:szCs w:val="24"/>
                <w:highlight w:val="none"/>
                <w:vertAlign w:val="baseline"/>
                <w:lang w:eastAsia="zh-CN" w:bidi="ar-SA"/>
              </w:rPr>
              <w:t>通信地址</w:t>
            </w:r>
          </w:p>
        </w:tc>
        <w:tc>
          <w:tcPr>
            <w:tcW w:w="3020" w:type="dxa"/>
            <w:gridSpan w:val="2"/>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p>
        </w:tc>
        <w:tc>
          <w:tcPr>
            <w:tcW w:w="1510" w:type="dxa"/>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r>
              <w:rPr>
                <w:rFonts w:hint="eastAsia" w:ascii="仿宋_GB2312" w:hAnsi="仿宋_GB2312" w:eastAsia="仿宋_GB2312" w:cs="仿宋_GB2312"/>
                <w:bCs w:val="0"/>
                <w:color w:val="auto"/>
                <w:kern w:val="2"/>
                <w:sz w:val="24"/>
                <w:szCs w:val="24"/>
                <w:highlight w:val="none"/>
                <w:vertAlign w:val="baseline"/>
                <w:lang w:eastAsia="zh-CN" w:bidi="ar-SA"/>
              </w:rPr>
              <w:t>联系电话</w:t>
            </w:r>
          </w:p>
        </w:tc>
        <w:tc>
          <w:tcPr>
            <w:tcW w:w="3020" w:type="dxa"/>
            <w:gridSpan w:val="2"/>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0" w:type="dxa"/>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r>
              <w:rPr>
                <w:rFonts w:hint="eastAsia" w:ascii="仿宋_GB2312" w:hAnsi="仿宋_GB2312" w:eastAsia="仿宋_GB2312" w:cs="仿宋_GB2312"/>
                <w:bCs w:val="0"/>
                <w:color w:val="auto"/>
                <w:kern w:val="2"/>
                <w:sz w:val="24"/>
                <w:szCs w:val="24"/>
                <w:highlight w:val="none"/>
                <w:vertAlign w:val="baseline"/>
                <w:lang w:eastAsia="zh-CN" w:bidi="ar-SA"/>
              </w:rPr>
              <w:t>电子邮箱</w:t>
            </w:r>
          </w:p>
        </w:tc>
        <w:tc>
          <w:tcPr>
            <w:tcW w:w="7550" w:type="dxa"/>
            <w:gridSpan w:val="5"/>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510" w:type="dxa"/>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r>
              <w:rPr>
                <w:rFonts w:hint="default" w:ascii="仿宋_GB2312" w:hAnsi="仿宋_GB2312" w:eastAsia="仿宋_GB2312" w:cs="仿宋_GB2312"/>
                <w:bCs w:val="0"/>
                <w:color w:val="auto"/>
                <w:kern w:val="2"/>
                <w:sz w:val="24"/>
                <w:szCs w:val="24"/>
                <w:highlight w:val="none"/>
                <w:vertAlign w:val="baseline"/>
                <w:lang w:eastAsia="zh-CN" w:bidi="ar-SA"/>
              </w:rPr>
              <w:t>农技服务专业类别</w:t>
            </w:r>
          </w:p>
        </w:tc>
        <w:tc>
          <w:tcPr>
            <w:tcW w:w="755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sym w:font="Wingdings" w:char="00A8"/>
            </w:r>
            <w:r>
              <w:rPr>
                <w:rFonts w:hint="eastAsia" w:ascii="仿宋_GB2312" w:hAnsi="仿宋_GB2312" w:eastAsia="仿宋_GB2312" w:cs="仿宋_GB2312"/>
                <w:kern w:val="0"/>
                <w:sz w:val="24"/>
                <w:highlight w:val="none"/>
                <w:lang w:val="en-US" w:eastAsia="zh-CN" w:bidi="ar"/>
              </w:rPr>
              <w:t>水稻玉米花生大豆类（水稻产业技术、玉米产业技术、花生大豆技术）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sym w:font="Wingdings" w:char="00A8"/>
            </w:r>
            <w:r>
              <w:rPr>
                <w:rFonts w:hint="eastAsia" w:ascii="仿宋_GB2312" w:hAnsi="仿宋_GB2312" w:eastAsia="仿宋_GB2312" w:cs="仿宋_GB2312"/>
                <w:kern w:val="0"/>
                <w:sz w:val="24"/>
                <w:highlight w:val="none"/>
                <w:lang w:val="en-US" w:eastAsia="zh-CN" w:bidi="ar"/>
              </w:rPr>
              <w:t>蔬菜类（果菜产业技术、叶菜食用菌产业技术）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sym w:font="Wingdings" w:char="00A8"/>
            </w:r>
            <w:r>
              <w:rPr>
                <w:rFonts w:hint="eastAsia" w:ascii="仿宋_GB2312" w:hAnsi="仿宋_GB2312" w:eastAsia="仿宋_GB2312" w:cs="仿宋_GB2312"/>
                <w:kern w:val="0"/>
                <w:sz w:val="24"/>
                <w:highlight w:val="none"/>
                <w:lang w:val="en-US" w:eastAsia="zh-CN" w:bidi="ar"/>
              </w:rPr>
              <w:t>果树类（荔枝龙眼技术、柑橘芒果优稀水果技术、香蕉菠萝技术）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sym w:font="Wingdings" w:char="00A8"/>
            </w:r>
            <w:r>
              <w:rPr>
                <w:rFonts w:hint="eastAsia" w:ascii="仿宋_GB2312" w:hAnsi="仿宋_GB2312" w:eastAsia="仿宋_GB2312" w:cs="仿宋_GB2312"/>
                <w:kern w:val="0"/>
                <w:sz w:val="24"/>
                <w:highlight w:val="none"/>
                <w:lang w:val="en-US" w:eastAsia="zh-CN" w:bidi="ar"/>
              </w:rPr>
              <w:t>水产类（虾蟹产业技术、贝类产业技术、鱼类产业技术）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sym w:font="Wingdings" w:char="00A8"/>
            </w:r>
            <w:r>
              <w:rPr>
                <w:rFonts w:hint="eastAsia" w:ascii="仿宋_GB2312" w:hAnsi="仿宋_GB2312" w:eastAsia="仿宋_GB2312" w:cs="仿宋_GB2312"/>
                <w:kern w:val="0"/>
                <w:sz w:val="24"/>
                <w:highlight w:val="none"/>
                <w:lang w:val="en-US" w:eastAsia="zh-CN" w:bidi="ar"/>
              </w:rPr>
              <w:t>畜禽类（生猪产业技术、家禽产业技术、牛羊产业技术）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sym w:font="Wingdings" w:char="00A8"/>
            </w:r>
            <w:r>
              <w:rPr>
                <w:rFonts w:hint="eastAsia" w:ascii="仿宋_GB2312" w:hAnsi="仿宋_GB2312" w:eastAsia="仿宋_GB2312" w:cs="仿宋_GB2312"/>
                <w:kern w:val="0"/>
                <w:sz w:val="24"/>
                <w:highlight w:val="none"/>
                <w:lang w:val="en-US" w:eastAsia="zh-CN" w:bidi="ar"/>
              </w:rPr>
              <w:t>农机类（农业机械化技术、数字农业技术、设施农业技术、甘蔗全程机械化技术）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bCs w:val="0"/>
                <w:color w:val="auto"/>
                <w:kern w:val="2"/>
                <w:sz w:val="24"/>
                <w:szCs w:val="24"/>
                <w:highlight w:val="none"/>
                <w:vertAlign w:val="baseline"/>
                <w:lang w:eastAsia="zh-CN" w:bidi="ar-SA"/>
              </w:rPr>
            </w:pPr>
            <w:r>
              <w:rPr>
                <w:rFonts w:hint="eastAsia" w:ascii="仿宋_GB2312" w:hAnsi="仿宋_GB2312" w:eastAsia="仿宋_GB2312" w:cs="仿宋_GB2312"/>
                <w:kern w:val="0"/>
                <w:sz w:val="24"/>
                <w:highlight w:val="none"/>
                <w:lang w:val="en-US" w:eastAsia="zh-CN" w:bidi="ar"/>
              </w:rPr>
              <w:sym w:font="Wingdings" w:char="00A8"/>
            </w:r>
            <w:r>
              <w:rPr>
                <w:rFonts w:hint="eastAsia" w:ascii="仿宋_GB2312" w:hAnsi="仿宋_GB2312" w:eastAsia="仿宋_GB2312" w:cs="仿宋_GB2312"/>
                <w:kern w:val="0"/>
                <w:sz w:val="24"/>
                <w:highlight w:val="none"/>
                <w:lang w:val="en-US" w:eastAsia="zh-CN" w:bidi="ar"/>
              </w:rPr>
              <w:t>其它类（南药产业技术、花卉产业技术、茶叶产业技术、土壤修复技术、加工保鲜物流、薯类产业技术）。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0" w:type="dxa"/>
            <w:vAlign w:val="center"/>
          </w:tcPr>
          <w:p>
            <w:pPr>
              <w:jc w:val="left"/>
              <w:rPr>
                <w:rFonts w:hint="eastAsia" w:ascii="仿宋_GB2312" w:hAnsi="仿宋_GB2312" w:eastAsia="仿宋_GB2312" w:cs="仿宋_GB2312"/>
                <w:bCs w:val="0"/>
                <w:color w:val="auto"/>
                <w:kern w:val="2"/>
                <w:sz w:val="24"/>
                <w:szCs w:val="24"/>
                <w:highlight w:val="none"/>
                <w:vertAlign w:val="baseline"/>
                <w:lang w:eastAsia="zh-CN" w:bidi="ar-SA"/>
              </w:rPr>
            </w:pPr>
            <w:r>
              <w:rPr>
                <w:rFonts w:hint="eastAsia" w:ascii="仿宋_GB2312" w:hAnsi="仿宋_GB2312" w:eastAsia="仿宋_GB2312" w:cs="仿宋_GB2312"/>
                <w:bCs w:val="0"/>
                <w:color w:val="auto"/>
                <w:kern w:val="2"/>
                <w:sz w:val="24"/>
                <w:szCs w:val="24"/>
                <w:highlight w:val="none"/>
                <w:vertAlign w:val="baseline"/>
                <w:lang w:eastAsia="zh-CN" w:bidi="ar-SA"/>
              </w:rPr>
              <w:t>近几年农业技术服务情况简介、工作成果以及所获得的荣誉或奖项（可另附页）</w:t>
            </w:r>
          </w:p>
        </w:tc>
        <w:tc>
          <w:tcPr>
            <w:tcW w:w="7550" w:type="dxa"/>
            <w:gridSpan w:val="5"/>
            <w:vAlign w:val="center"/>
          </w:tcPr>
          <w:p>
            <w:pPr>
              <w:jc w:val="center"/>
              <w:rPr>
                <w:rFonts w:hint="default" w:ascii="仿宋_GB2312" w:hAnsi="仿宋_GB2312" w:eastAsia="仿宋_GB2312" w:cs="仿宋_GB2312"/>
                <w:bCs w:val="0"/>
                <w:color w:val="auto"/>
                <w:kern w:val="2"/>
                <w:sz w:val="24"/>
                <w:szCs w:val="24"/>
                <w:highlight w:val="none"/>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9060" w:type="dxa"/>
            <w:gridSpan w:val="6"/>
            <w:vAlign w:val="center"/>
          </w:tcPr>
          <w:p>
            <w:pPr>
              <w:ind w:firstLine="480" w:firstLineChars="200"/>
              <w:jc w:val="left"/>
              <w:rPr>
                <w:rFonts w:hint="eastAsia" w:ascii="仿宋_GB2312" w:hAnsi="仿宋_GB2312" w:eastAsia="仿宋_GB2312" w:cs="仿宋_GB2312"/>
                <w:bCs w:val="0"/>
                <w:color w:val="auto"/>
                <w:kern w:val="2"/>
                <w:sz w:val="24"/>
                <w:szCs w:val="24"/>
                <w:highlight w:val="none"/>
                <w:vertAlign w:val="baseline"/>
                <w:lang w:eastAsia="zh-CN" w:bidi="ar-SA"/>
              </w:rPr>
            </w:pPr>
            <w:r>
              <w:rPr>
                <w:rFonts w:hint="eastAsia" w:ascii="仿宋_GB2312" w:hAnsi="仿宋_GB2312" w:eastAsia="仿宋_GB2312" w:cs="仿宋_GB2312"/>
                <w:bCs w:val="0"/>
                <w:color w:val="auto"/>
                <w:kern w:val="2"/>
                <w:sz w:val="24"/>
                <w:szCs w:val="24"/>
                <w:highlight w:val="none"/>
                <w:vertAlign w:val="baseline"/>
                <w:lang w:eastAsia="zh-CN" w:bidi="ar-SA"/>
              </w:rPr>
              <w:t>我本人郑重承诺，对以上所填内容及附属材料的真实性和完整性负责，并自愿接受政府有关部门监管和查核。</w:t>
            </w:r>
            <w:bookmarkStart w:id="0" w:name="_GoBack"/>
            <w:bookmarkEnd w:id="0"/>
          </w:p>
          <w:p>
            <w:pPr>
              <w:jc w:val="center"/>
              <w:rPr>
                <w:rFonts w:hint="eastAsia" w:ascii="仿宋_GB2312" w:hAnsi="仿宋_GB2312" w:eastAsia="仿宋_GB2312" w:cs="仿宋_GB2312"/>
                <w:bCs w:val="0"/>
                <w:color w:val="auto"/>
                <w:kern w:val="2"/>
                <w:sz w:val="24"/>
                <w:szCs w:val="24"/>
                <w:highlight w:val="none"/>
                <w:vertAlign w:val="baseline"/>
                <w:lang w:eastAsia="zh-CN" w:bidi="ar-SA"/>
              </w:rPr>
            </w:pPr>
          </w:p>
          <w:p>
            <w:pPr>
              <w:jc w:val="center"/>
              <w:rPr>
                <w:rFonts w:hint="eastAsia" w:ascii="仿宋_GB2312" w:hAnsi="仿宋_GB2312" w:eastAsia="仿宋_GB2312" w:cs="仿宋_GB2312"/>
                <w:bCs w:val="0"/>
                <w:color w:val="auto"/>
                <w:kern w:val="2"/>
                <w:sz w:val="24"/>
                <w:szCs w:val="24"/>
                <w:highlight w:val="none"/>
                <w:vertAlign w:val="baseline"/>
                <w:lang w:eastAsia="zh-CN" w:bidi="ar-SA"/>
              </w:rPr>
            </w:pPr>
            <w:r>
              <w:rPr>
                <w:rFonts w:hint="eastAsia" w:ascii="仿宋_GB2312" w:hAnsi="仿宋_GB2312" w:eastAsia="仿宋_GB2312" w:cs="仿宋_GB2312"/>
                <w:bCs w:val="0"/>
                <w:color w:val="auto"/>
                <w:kern w:val="2"/>
                <w:sz w:val="24"/>
                <w:szCs w:val="24"/>
                <w:highlight w:val="none"/>
                <w:vertAlign w:val="baseline"/>
                <w:lang w:val="en-US" w:eastAsia="zh-CN" w:bidi="ar-SA"/>
              </w:rPr>
              <w:t xml:space="preserve">                       </w:t>
            </w:r>
            <w:r>
              <w:rPr>
                <w:rFonts w:hint="eastAsia" w:ascii="仿宋_GB2312" w:hAnsi="仿宋_GB2312" w:eastAsia="仿宋_GB2312" w:cs="仿宋_GB2312"/>
                <w:bCs w:val="0"/>
                <w:color w:val="auto"/>
                <w:kern w:val="2"/>
                <w:sz w:val="24"/>
                <w:szCs w:val="24"/>
                <w:highlight w:val="none"/>
                <w:vertAlign w:val="baseline"/>
                <w:lang w:eastAsia="zh-CN" w:bidi="ar-SA"/>
              </w:rPr>
              <w:t>申报人：</w:t>
            </w:r>
          </w:p>
          <w:p>
            <w:pPr>
              <w:jc w:val="center"/>
              <w:rPr>
                <w:rFonts w:hint="eastAsia" w:ascii="仿宋_GB2312" w:hAnsi="仿宋_GB2312" w:eastAsia="仿宋_GB2312" w:cs="仿宋_GB2312"/>
                <w:bCs w:val="0"/>
                <w:color w:val="auto"/>
                <w:kern w:val="2"/>
                <w:sz w:val="24"/>
                <w:szCs w:val="24"/>
                <w:highlight w:val="none"/>
                <w:vertAlign w:val="baseline"/>
                <w:lang w:val="en-US" w:eastAsia="zh-CN" w:bidi="ar-SA"/>
              </w:rPr>
            </w:pPr>
            <w:r>
              <w:rPr>
                <w:rFonts w:hint="eastAsia" w:ascii="仿宋_GB2312" w:hAnsi="仿宋_GB2312" w:eastAsia="仿宋_GB2312" w:cs="仿宋_GB2312"/>
                <w:bCs w:val="0"/>
                <w:color w:val="auto"/>
                <w:kern w:val="2"/>
                <w:sz w:val="24"/>
                <w:szCs w:val="24"/>
                <w:highlight w:val="none"/>
                <w:vertAlign w:val="baseline"/>
                <w:lang w:val="en-US" w:eastAsia="zh-CN" w:bidi="ar-SA"/>
              </w:rPr>
              <w:t xml:space="preserve">                           </w:t>
            </w:r>
          </w:p>
          <w:p>
            <w:pPr>
              <w:jc w:val="center"/>
              <w:rPr>
                <w:rFonts w:hint="default" w:ascii="仿宋_GB2312" w:hAnsi="仿宋_GB2312" w:eastAsia="仿宋_GB2312" w:cs="仿宋_GB2312"/>
                <w:bCs w:val="0"/>
                <w:color w:val="auto"/>
                <w:kern w:val="2"/>
                <w:sz w:val="24"/>
                <w:szCs w:val="24"/>
                <w:highlight w:val="none"/>
                <w:vertAlign w:val="baseline"/>
                <w:lang w:eastAsia="zh-CN" w:bidi="ar-SA"/>
              </w:rPr>
            </w:pPr>
            <w:r>
              <w:rPr>
                <w:rFonts w:hint="eastAsia" w:ascii="仿宋_GB2312" w:hAnsi="仿宋_GB2312" w:eastAsia="仿宋_GB2312" w:cs="仿宋_GB2312"/>
                <w:bCs w:val="0"/>
                <w:color w:val="auto"/>
                <w:kern w:val="2"/>
                <w:sz w:val="24"/>
                <w:szCs w:val="24"/>
                <w:highlight w:val="none"/>
                <w:vertAlign w:val="baseline"/>
                <w:lang w:val="en-US" w:eastAsia="zh-CN" w:bidi="ar-SA"/>
              </w:rPr>
              <w:t xml:space="preserve">                         </w:t>
            </w:r>
            <w:r>
              <w:rPr>
                <w:rFonts w:hint="eastAsia" w:ascii="仿宋_GB2312" w:hAnsi="仿宋_GB2312" w:eastAsia="仿宋_GB2312" w:cs="仿宋_GB2312"/>
                <w:bCs w:val="0"/>
                <w:color w:val="auto"/>
                <w:kern w:val="2"/>
                <w:sz w:val="24"/>
                <w:szCs w:val="24"/>
                <w:highlight w:val="none"/>
                <w:vertAlign w:val="baseline"/>
                <w:lang w:eastAsia="zh-CN" w:bidi="ar-S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1510" w:type="dxa"/>
            <w:vAlign w:val="center"/>
          </w:tcPr>
          <w:p>
            <w:pPr>
              <w:jc w:val="center"/>
              <w:rPr>
                <w:rFonts w:hint="eastAsia" w:ascii="仿宋_GB2312" w:hAnsi="仿宋_GB2312" w:eastAsia="仿宋_GB2312" w:cs="仿宋_GB2312"/>
                <w:bCs w:val="0"/>
                <w:color w:val="auto"/>
                <w:kern w:val="2"/>
                <w:sz w:val="24"/>
                <w:szCs w:val="24"/>
                <w:highlight w:val="none"/>
                <w:vertAlign w:val="baseline"/>
                <w:lang w:eastAsia="zh-CN" w:bidi="ar-SA"/>
              </w:rPr>
            </w:pPr>
            <w:r>
              <w:rPr>
                <w:rFonts w:hint="eastAsia" w:ascii="仿宋_GB2312" w:hAnsi="仿宋_GB2312" w:eastAsia="仿宋_GB2312" w:cs="仿宋_GB2312"/>
                <w:bCs w:val="0"/>
                <w:color w:val="auto"/>
                <w:kern w:val="2"/>
                <w:sz w:val="24"/>
                <w:szCs w:val="24"/>
                <w:highlight w:val="none"/>
                <w:vertAlign w:val="baseline"/>
                <w:lang w:eastAsia="zh-CN" w:bidi="ar-SA"/>
              </w:rPr>
              <w:t>主管部门</w:t>
            </w:r>
          </w:p>
          <w:p>
            <w:pPr>
              <w:jc w:val="center"/>
              <w:rPr>
                <w:rFonts w:hint="default" w:ascii="仿宋_GB2312" w:hAnsi="仿宋_GB2312" w:eastAsia="仿宋_GB2312" w:cs="仿宋_GB2312"/>
                <w:bCs w:val="0"/>
                <w:color w:val="auto"/>
                <w:kern w:val="2"/>
                <w:sz w:val="24"/>
                <w:szCs w:val="24"/>
                <w:highlight w:val="none"/>
                <w:vertAlign w:val="baseline"/>
                <w:lang w:eastAsia="zh-CN" w:bidi="ar-SA"/>
              </w:rPr>
            </w:pPr>
            <w:r>
              <w:rPr>
                <w:rFonts w:hint="eastAsia" w:ascii="仿宋_GB2312" w:hAnsi="仿宋_GB2312" w:eastAsia="仿宋_GB2312" w:cs="仿宋_GB2312"/>
                <w:bCs w:val="0"/>
                <w:color w:val="auto"/>
                <w:kern w:val="2"/>
                <w:sz w:val="24"/>
                <w:szCs w:val="24"/>
                <w:highlight w:val="none"/>
                <w:vertAlign w:val="baseline"/>
                <w:lang w:eastAsia="zh-CN" w:bidi="ar-SA"/>
              </w:rPr>
              <w:t>审核意见</w:t>
            </w:r>
          </w:p>
        </w:tc>
        <w:tc>
          <w:tcPr>
            <w:tcW w:w="7550" w:type="dxa"/>
            <w:gridSpan w:val="5"/>
            <w:vAlign w:val="center"/>
          </w:tcPr>
          <w:p>
            <w:pPr>
              <w:jc w:val="both"/>
              <w:rPr>
                <w:rFonts w:hint="eastAsia" w:ascii="仿宋_GB2312" w:hAnsi="仿宋_GB2312" w:eastAsia="仿宋_GB2312" w:cs="仿宋_GB2312"/>
                <w:bCs w:val="0"/>
                <w:color w:val="auto"/>
                <w:kern w:val="2"/>
                <w:sz w:val="24"/>
                <w:szCs w:val="24"/>
                <w:highlight w:val="none"/>
                <w:vertAlign w:val="baseline"/>
                <w:lang w:eastAsia="zh-CN" w:bidi="ar-SA"/>
              </w:rPr>
            </w:pPr>
          </w:p>
          <w:p>
            <w:pPr>
              <w:jc w:val="both"/>
              <w:rPr>
                <w:rFonts w:hint="eastAsia" w:ascii="仿宋_GB2312" w:hAnsi="仿宋_GB2312" w:eastAsia="仿宋_GB2312" w:cs="仿宋_GB2312"/>
                <w:bCs w:val="0"/>
                <w:color w:val="auto"/>
                <w:kern w:val="2"/>
                <w:sz w:val="24"/>
                <w:szCs w:val="24"/>
                <w:highlight w:val="none"/>
                <w:vertAlign w:val="baseline"/>
                <w:lang w:eastAsia="zh-CN" w:bidi="ar-SA"/>
              </w:rPr>
            </w:pPr>
          </w:p>
          <w:p>
            <w:pPr>
              <w:jc w:val="both"/>
              <w:rPr>
                <w:rFonts w:hint="eastAsia" w:ascii="仿宋_GB2312" w:hAnsi="仿宋_GB2312" w:eastAsia="仿宋_GB2312" w:cs="仿宋_GB2312"/>
                <w:bCs w:val="0"/>
                <w:color w:val="auto"/>
                <w:kern w:val="2"/>
                <w:sz w:val="24"/>
                <w:szCs w:val="24"/>
                <w:highlight w:val="none"/>
                <w:vertAlign w:val="baseline"/>
                <w:lang w:eastAsia="zh-CN" w:bidi="ar-SA"/>
              </w:rPr>
            </w:pPr>
          </w:p>
          <w:p>
            <w:pPr>
              <w:jc w:val="both"/>
              <w:rPr>
                <w:rFonts w:hint="eastAsia" w:ascii="仿宋_GB2312" w:hAnsi="仿宋_GB2312" w:eastAsia="仿宋_GB2312" w:cs="仿宋_GB2312"/>
                <w:bCs w:val="0"/>
                <w:color w:val="auto"/>
                <w:kern w:val="2"/>
                <w:sz w:val="24"/>
                <w:szCs w:val="24"/>
                <w:highlight w:val="none"/>
                <w:vertAlign w:val="baseline"/>
                <w:lang w:eastAsia="zh-CN" w:bidi="ar-SA"/>
              </w:rPr>
            </w:pPr>
          </w:p>
          <w:p>
            <w:pPr>
              <w:jc w:val="both"/>
              <w:rPr>
                <w:rFonts w:hint="eastAsia" w:ascii="仿宋_GB2312" w:hAnsi="仿宋_GB2312" w:eastAsia="仿宋_GB2312" w:cs="仿宋_GB2312"/>
                <w:bCs w:val="0"/>
                <w:color w:val="auto"/>
                <w:kern w:val="2"/>
                <w:sz w:val="24"/>
                <w:szCs w:val="24"/>
                <w:highlight w:val="none"/>
                <w:vertAlign w:val="baseline"/>
                <w:lang w:eastAsia="zh-CN" w:bidi="ar-SA"/>
              </w:rPr>
            </w:pPr>
          </w:p>
          <w:p>
            <w:pPr>
              <w:ind w:firstLine="1680" w:firstLineChars="700"/>
              <w:jc w:val="both"/>
              <w:rPr>
                <w:rFonts w:hint="default" w:ascii="仿宋_GB2312" w:hAnsi="仿宋_GB2312" w:eastAsia="仿宋_GB2312" w:cs="仿宋_GB2312"/>
                <w:bCs w:val="0"/>
                <w:color w:val="auto"/>
                <w:kern w:val="2"/>
                <w:sz w:val="24"/>
                <w:szCs w:val="24"/>
                <w:highlight w:val="none"/>
                <w:vertAlign w:val="baseline"/>
                <w:lang w:val="en-US" w:eastAsia="zh-CN" w:bidi="ar-SA"/>
              </w:rPr>
            </w:pPr>
            <w:r>
              <w:rPr>
                <w:rFonts w:hint="eastAsia" w:ascii="仿宋_GB2312" w:hAnsi="仿宋_GB2312" w:eastAsia="仿宋_GB2312" w:cs="仿宋_GB2312"/>
                <w:bCs w:val="0"/>
                <w:color w:val="auto"/>
                <w:kern w:val="2"/>
                <w:sz w:val="24"/>
                <w:szCs w:val="24"/>
                <w:highlight w:val="none"/>
                <w:vertAlign w:val="baseline"/>
                <w:lang w:eastAsia="zh-CN" w:bidi="ar-SA"/>
              </w:rPr>
              <w:t>负责人：</w:t>
            </w:r>
            <w:r>
              <w:rPr>
                <w:rFonts w:hint="eastAsia" w:ascii="仿宋_GB2312" w:hAnsi="仿宋_GB2312" w:eastAsia="仿宋_GB2312" w:cs="仿宋_GB2312"/>
                <w:bCs w:val="0"/>
                <w:color w:val="auto"/>
                <w:kern w:val="2"/>
                <w:sz w:val="24"/>
                <w:szCs w:val="24"/>
                <w:highlight w:val="none"/>
                <w:vertAlign w:val="baseline"/>
                <w:lang w:val="en-US" w:eastAsia="zh-CN" w:bidi="ar-SA"/>
              </w:rPr>
              <w:t xml:space="preserve">               日期：</w:t>
            </w:r>
          </w:p>
        </w:tc>
      </w:tr>
    </w:tbl>
    <w:p>
      <w:pPr>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2：</w:t>
      </w:r>
    </w:p>
    <w:p>
      <w:pPr>
        <w:jc w:val="center"/>
        <w:rPr>
          <w:rFonts w:hint="eastAsia" w:ascii="方正黑体_GBK" w:hAnsi="方正黑体_GBK" w:eastAsia="方正黑体_GBK" w:cs="方正黑体_GBK"/>
          <w:b/>
          <w:bCs/>
          <w:sz w:val="32"/>
          <w:szCs w:val="32"/>
          <w:highlight w:val="none"/>
          <w:lang w:val="en-US" w:eastAsia="zh-CN"/>
        </w:rPr>
      </w:pPr>
      <w:r>
        <w:rPr>
          <w:rFonts w:hint="eastAsia" w:ascii="方正黑体_GBK" w:hAnsi="方正黑体_GBK" w:eastAsia="方正黑体_GBK" w:cs="方正黑体_GBK"/>
          <w:b/>
          <w:bCs/>
          <w:sz w:val="32"/>
          <w:szCs w:val="32"/>
          <w:highlight w:val="none"/>
          <w:lang w:val="en-US" w:eastAsia="zh-CN"/>
        </w:rPr>
        <w:t>江门市特聘农技员服务登记表</w:t>
      </w:r>
    </w:p>
    <w:p>
      <w:pPr>
        <w:pStyle w:val="4"/>
        <w:ind w:firstLine="0" w:firstLineChars="0"/>
        <w:rPr>
          <w:rFonts w:hint="eastAsia" w:ascii="仿宋_GB2312" w:hAnsi="仿宋_GB2312" w:eastAsia="仿宋_GB2312" w:cs="仿宋_GB2312"/>
          <w:sz w:val="32"/>
          <w:szCs w:val="32"/>
          <w:highlight w:val="none"/>
          <w:lang w:val="en-US" w:eastAsia="zh-CN"/>
        </w:rPr>
      </w:pPr>
    </w:p>
    <w:tbl>
      <w:tblPr>
        <w:tblStyle w:val="10"/>
        <w:tblpPr w:leftFromText="180" w:rightFromText="180" w:vertAnchor="page" w:horzAnchor="page" w:tblpX="976" w:tblpY="2906"/>
        <w:tblOverlap w:val="never"/>
        <w:tblW w:w="9620" w:type="dxa"/>
        <w:tblInd w:w="0" w:type="dxa"/>
        <w:tblLayout w:type="fixed"/>
        <w:tblCellMar>
          <w:top w:w="0" w:type="dxa"/>
          <w:left w:w="0" w:type="dxa"/>
          <w:bottom w:w="0" w:type="dxa"/>
          <w:right w:w="0" w:type="dxa"/>
        </w:tblCellMar>
      </w:tblPr>
      <w:tblGrid>
        <w:gridCol w:w="1462"/>
        <w:gridCol w:w="1616"/>
        <w:gridCol w:w="1027"/>
        <w:gridCol w:w="854"/>
        <w:gridCol w:w="2313"/>
        <w:gridCol w:w="2348"/>
      </w:tblGrid>
      <w:tr>
        <w:tblPrEx>
          <w:tblCellMar>
            <w:top w:w="0" w:type="dxa"/>
            <w:left w:w="0" w:type="dxa"/>
            <w:bottom w:w="0" w:type="dxa"/>
            <w:right w:w="0" w:type="dxa"/>
          </w:tblCellMar>
        </w:tblPrEx>
        <w:trPr>
          <w:trHeight w:val="90" w:hRule="atLeast"/>
        </w:trPr>
        <w:tc>
          <w:tcPr>
            <w:tcW w:w="146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eastAsiaTheme="minorEastAsia"/>
                <w:kern w:val="0"/>
                <w:sz w:val="24"/>
                <w:highlight w:val="none"/>
                <w:lang w:val="en-US" w:eastAsia="zh-CN" w:bidi="ar"/>
              </w:rPr>
            </w:pPr>
            <w:r>
              <w:rPr>
                <w:rFonts w:hint="eastAsia" w:ascii="宋体" w:hAnsi="宋体" w:cs="宋体"/>
                <w:kern w:val="0"/>
                <w:sz w:val="24"/>
                <w:highlight w:val="none"/>
                <w:lang w:val="en-US" w:eastAsia="zh-CN" w:bidi="ar"/>
              </w:rPr>
              <w:t>姓名</w:t>
            </w:r>
          </w:p>
        </w:tc>
        <w:tc>
          <w:tcPr>
            <w:tcW w:w="1616"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jc w:val="center"/>
              <w:rPr>
                <w:rFonts w:hint="default" w:ascii="宋体" w:hAnsi="宋体" w:cs="宋体"/>
                <w:kern w:val="0"/>
                <w:sz w:val="24"/>
                <w:highlight w:val="none"/>
                <w:lang w:val="en-US" w:eastAsia="zh-CN" w:bidi="ar"/>
              </w:rPr>
            </w:pPr>
          </w:p>
        </w:tc>
        <w:tc>
          <w:tcPr>
            <w:tcW w:w="1027"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kern w:val="0"/>
                <w:sz w:val="24"/>
                <w:highlight w:val="none"/>
                <w:lang w:val="en-US" w:eastAsia="zh-CN" w:bidi="ar"/>
              </w:rPr>
            </w:pPr>
            <w:r>
              <w:rPr>
                <w:rFonts w:hint="eastAsia" w:ascii="宋体" w:hAnsi="宋体" w:cs="宋体"/>
                <w:kern w:val="0"/>
                <w:sz w:val="24"/>
                <w:highlight w:val="none"/>
                <w:lang w:val="en-US" w:eastAsia="zh-CN" w:bidi="ar"/>
              </w:rPr>
              <w:t>性别</w:t>
            </w:r>
          </w:p>
        </w:tc>
        <w:tc>
          <w:tcPr>
            <w:tcW w:w="854"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kern w:val="0"/>
                <w:sz w:val="24"/>
                <w:highlight w:val="none"/>
                <w:lang w:val="en-US" w:eastAsia="zh-CN" w:bidi="ar"/>
              </w:rPr>
            </w:pPr>
          </w:p>
        </w:tc>
        <w:tc>
          <w:tcPr>
            <w:tcW w:w="2313"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宋体" w:hAnsi="宋体" w:cs="宋体"/>
                <w:kern w:val="0"/>
                <w:sz w:val="24"/>
                <w:highlight w:val="none"/>
                <w:lang w:val="en-US" w:eastAsia="zh-CN" w:bidi="ar"/>
              </w:rPr>
            </w:pPr>
            <w:r>
              <w:rPr>
                <w:rFonts w:hint="eastAsia" w:ascii="宋体" w:hAnsi="宋体" w:cs="宋体"/>
                <w:kern w:val="0"/>
                <w:sz w:val="24"/>
                <w:highlight w:val="none"/>
                <w:lang w:val="en-US" w:eastAsia="zh-CN" w:bidi="ar"/>
              </w:rPr>
              <w:t>手机号码</w:t>
            </w:r>
          </w:p>
        </w:tc>
        <w:tc>
          <w:tcPr>
            <w:tcW w:w="2348"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kern w:val="0"/>
                <w:sz w:val="24"/>
                <w:highlight w:val="none"/>
                <w:lang w:val="en-US" w:eastAsia="zh-CN" w:bidi="ar"/>
              </w:rPr>
            </w:pPr>
          </w:p>
        </w:tc>
      </w:tr>
      <w:tr>
        <w:tblPrEx>
          <w:tblCellMar>
            <w:top w:w="0" w:type="dxa"/>
            <w:left w:w="0" w:type="dxa"/>
            <w:bottom w:w="0" w:type="dxa"/>
            <w:right w:w="0" w:type="dxa"/>
          </w:tblCellMar>
        </w:tblPrEx>
        <w:trPr>
          <w:trHeight w:val="494" w:hRule="atLeast"/>
        </w:trPr>
        <w:tc>
          <w:tcPr>
            <w:tcW w:w="146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eastAsiaTheme="minorEastAsia"/>
                <w:kern w:val="0"/>
                <w:sz w:val="24"/>
                <w:highlight w:val="none"/>
                <w:lang w:val="en-US" w:eastAsia="zh-CN" w:bidi="ar"/>
              </w:rPr>
            </w:pPr>
            <w:r>
              <w:rPr>
                <w:rFonts w:hint="eastAsia" w:ascii="宋体" w:hAnsi="宋体" w:cs="宋体"/>
                <w:kern w:val="0"/>
                <w:sz w:val="24"/>
                <w:highlight w:val="none"/>
                <w:lang w:val="en-US" w:eastAsia="zh-CN" w:bidi="ar"/>
              </w:rPr>
              <w:t>身份证号码</w:t>
            </w:r>
          </w:p>
        </w:tc>
        <w:tc>
          <w:tcPr>
            <w:tcW w:w="8158" w:type="dxa"/>
            <w:gridSpan w:val="5"/>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kern w:val="0"/>
                <w:sz w:val="24"/>
                <w:highlight w:val="none"/>
                <w:lang w:val="en-US" w:eastAsia="zh-CN" w:bidi="ar"/>
              </w:rPr>
            </w:pPr>
          </w:p>
        </w:tc>
      </w:tr>
      <w:tr>
        <w:tblPrEx>
          <w:tblCellMar>
            <w:top w:w="0" w:type="dxa"/>
            <w:left w:w="0" w:type="dxa"/>
            <w:bottom w:w="0" w:type="dxa"/>
            <w:right w:w="0" w:type="dxa"/>
          </w:tblCellMar>
        </w:tblPrEx>
        <w:trPr>
          <w:trHeight w:val="1113" w:hRule="atLeast"/>
        </w:trPr>
        <w:tc>
          <w:tcPr>
            <w:tcW w:w="1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eastAsiaTheme="minorEastAsia"/>
                <w:sz w:val="24"/>
                <w:highlight w:val="none"/>
                <w:lang w:eastAsia="zh-CN"/>
              </w:rPr>
            </w:pPr>
            <w:r>
              <w:rPr>
                <w:rFonts w:hint="eastAsia" w:ascii="宋体" w:hAnsi="宋体" w:cs="宋体"/>
                <w:kern w:val="0"/>
                <w:sz w:val="24"/>
                <w:highlight w:val="none"/>
                <w:lang w:val="en-US" w:eastAsia="zh-CN" w:bidi="ar"/>
              </w:rPr>
              <w:t>服务种类</w:t>
            </w:r>
          </w:p>
        </w:tc>
        <w:tc>
          <w:tcPr>
            <w:tcW w:w="815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kern w:val="0"/>
                <w:sz w:val="24"/>
                <w:highlight w:val="none"/>
                <w:lang w:val="en-US" w:eastAsia="zh-CN" w:bidi="ar"/>
              </w:rPr>
            </w:pPr>
            <w:r>
              <w:rPr>
                <w:rFonts w:hint="eastAsia" w:ascii="宋体" w:hAnsi="宋体" w:cs="宋体"/>
                <w:kern w:val="0"/>
                <w:sz w:val="24"/>
                <w:highlight w:val="none"/>
                <w:lang w:val="en-US" w:eastAsia="zh-CN" w:bidi="ar"/>
              </w:rPr>
              <w:sym w:font="Wingdings" w:char="00A8"/>
            </w:r>
            <w:r>
              <w:rPr>
                <w:rFonts w:hint="eastAsia" w:ascii="宋体" w:hAnsi="宋体" w:cs="宋体"/>
                <w:kern w:val="0"/>
                <w:sz w:val="24"/>
                <w:highlight w:val="none"/>
                <w:lang w:val="en-US" w:eastAsia="zh-CN" w:bidi="ar"/>
              </w:rPr>
              <w:t>水稻玉米花生大豆类（水稻产业技术、玉米产业技术、花生大豆技术）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kern w:val="0"/>
                <w:sz w:val="24"/>
                <w:highlight w:val="none"/>
                <w:lang w:val="en-US" w:eastAsia="zh-CN" w:bidi="ar"/>
              </w:rPr>
            </w:pPr>
            <w:r>
              <w:rPr>
                <w:rFonts w:hint="eastAsia" w:ascii="宋体" w:hAnsi="宋体" w:cs="宋体"/>
                <w:kern w:val="0"/>
                <w:sz w:val="24"/>
                <w:highlight w:val="none"/>
                <w:lang w:val="en-US" w:eastAsia="zh-CN" w:bidi="ar"/>
              </w:rPr>
              <w:sym w:font="Wingdings" w:char="00A8"/>
            </w:r>
            <w:r>
              <w:rPr>
                <w:rFonts w:hint="eastAsia" w:ascii="宋体" w:hAnsi="宋体" w:cs="宋体"/>
                <w:kern w:val="0"/>
                <w:sz w:val="24"/>
                <w:highlight w:val="none"/>
                <w:lang w:val="en-US" w:eastAsia="zh-CN" w:bidi="ar"/>
              </w:rPr>
              <w:t>蔬菜类（果菜产业技术、叶菜食用菌产业技术）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kern w:val="0"/>
                <w:sz w:val="24"/>
                <w:highlight w:val="none"/>
                <w:lang w:val="en-US" w:eastAsia="zh-CN" w:bidi="ar"/>
              </w:rPr>
            </w:pPr>
            <w:r>
              <w:rPr>
                <w:rFonts w:hint="eastAsia" w:ascii="宋体" w:hAnsi="宋体" w:cs="宋体"/>
                <w:kern w:val="0"/>
                <w:sz w:val="24"/>
                <w:highlight w:val="none"/>
                <w:lang w:val="en-US" w:eastAsia="zh-CN" w:bidi="ar"/>
              </w:rPr>
              <w:sym w:font="Wingdings" w:char="00A8"/>
            </w:r>
            <w:r>
              <w:rPr>
                <w:rFonts w:hint="eastAsia" w:ascii="宋体" w:hAnsi="宋体" w:cs="宋体"/>
                <w:kern w:val="0"/>
                <w:sz w:val="24"/>
                <w:highlight w:val="none"/>
                <w:lang w:val="en-US" w:eastAsia="zh-CN" w:bidi="ar"/>
              </w:rPr>
              <w:t>果树类（荔枝龙眼技术、柑橘芒果优稀水果技术、香蕉菠萝技术）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kern w:val="0"/>
                <w:sz w:val="24"/>
                <w:highlight w:val="none"/>
                <w:lang w:val="en-US" w:eastAsia="zh-CN" w:bidi="ar"/>
              </w:rPr>
            </w:pPr>
            <w:r>
              <w:rPr>
                <w:rFonts w:hint="eastAsia" w:ascii="宋体" w:hAnsi="宋体" w:cs="宋体"/>
                <w:kern w:val="0"/>
                <w:sz w:val="24"/>
                <w:highlight w:val="none"/>
                <w:lang w:val="en-US" w:eastAsia="zh-CN" w:bidi="ar"/>
              </w:rPr>
              <w:sym w:font="Wingdings" w:char="00A8"/>
            </w:r>
            <w:r>
              <w:rPr>
                <w:rFonts w:hint="eastAsia" w:ascii="宋体" w:hAnsi="宋体" w:cs="宋体"/>
                <w:kern w:val="0"/>
                <w:sz w:val="24"/>
                <w:highlight w:val="none"/>
                <w:lang w:val="en-US" w:eastAsia="zh-CN" w:bidi="ar"/>
              </w:rPr>
              <w:t>水产类（虾蟹产业技术、贝类产业技术、鱼类产业技术）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kern w:val="0"/>
                <w:sz w:val="24"/>
                <w:highlight w:val="none"/>
                <w:lang w:val="en-US" w:eastAsia="zh-CN" w:bidi="ar"/>
              </w:rPr>
            </w:pPr>
            <w:r>
              <w:rPr>
                <w:rFonts w:hint="eastAsia" w:ascii="宋体" w:hAnsi="宋体" w:cs="宋体"/>
                <w:kern w:val="0"/>
                <w:sz w:val="24"/>
                <w:highlight w:val="none"/>
                <w:lang w:val="en-US" w:eastAsia="zh-CN" w:bidi="ar"/>
              </w:rPr>
              <w:sym w:font="Wingdings" w:char="00A8"/>
            </w:r>
            <w:r>
              <w:rPr>
                <w:rFonts w:hint="eastAsia" w:ascii="宋体" w:hAnsi="宋体" w:cs="宋体"/>
                <w:kern w:val="0"/>
                <w:sz w:val="24"/>
                <w:highlight w:val="none"/>
                <w:lang w:val="en-US" w:eastAsia="zh-CN" w:bidi="ar"/>
              </w:rPr>
              <w:t>畜禽类（生猪产业技术、家禽产业技术、牛羊产业技术）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kern w:val="0"/>
                <w:sz w:val="24"/>
                <w:highlight w:val="none"/>
                <w:lang w:val="en-US" w:eastAsia="zh-CN" w:bidi="ar"/>
              </w:rPr>
            </w:pPr>
            <w:r>
              <w:rPr>
                <w:rFonts w:hint="eastAsia" w:ascii="宋体" w:hAnsi="宋体" w:cs="宋体"/>
                <w:kern w:val="0"/>
                <w:sz w:val="24"/>
                <w:highlight w:val="none"/>
                <w:lang w:val="en-US" w:eastAsia="zh-CN" w:bidi="ar"/>
              </w:rPr>
              <w:sym w:font="Wingdings" w:char="00A8"/>
            </w:r>
            <w:r>
              <w:rPr>
                <w:rFonts w:hint="eastAsia" w:ascii="宋体" w:hAnsi="宋体" w:cs="宋体"/>
                <w:kern w:val="0"/>
                <w:sz w:val="24"/>
                <w:highlight w:val="none"/>
                <w:lang w:val="en-US" w:eastAsia="zh-CN" w:bidi="ar"/>
              </w:rPr>
              <w:t>农机类（农业机械化技术、数字农业技术、设施农业技术、甘蔗全程机械化技术）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highlight w:val="none"/>
              </w:rPr>
            </w:pPr>
            <w:r>
              <w:rPr>
                <w:rFonts w:hint="eastAsia" w:ascii="宋体" w:hAnsi="宋体" w:cs="宋体"/>
                <w:kern w:val="0"/>
                <w:sz w:val="24"/>
                <w:highlight w:val="none"/>
                <w:lang w:val="en-US" w:eastAsia="zh-CN" w:bidi="ar"/>
              </w:rPr>
              <w:sym w:font="Wingdings" w:char="00A8"/>
            </w:r>
            <w:r>
              <w:rPr>
                <w:rFonts w:hint="eastAsia" w:ascii="宋体" w:hAnsi="宋体" w:cs="宋体"/>
                <w:kern w:val="0"/>
                <w:sz w:val="24"/>
                <w:highlight w:val="none"/>
                <w:lang w:val="en-US" w:eastAsia="zh-CN" w:bidi="ar"/>
              </w:rPr>
              <w:t>其它类（南药产业技术、花卉产业技术、茶叶产业技术、土壤修复技术、加工保鲜物流、薯类产业技术）。</w:t>
            </w:r>
          </w:p>
        </w:tc>
      </w:tr>
      <w:tr>
        <w:tblPrEx>
          <w:tblCellMar>
            <w:top w:w="0" w:type="dxa"/>
            <w:left w:w="0" w:type="dxa"/>
            <w:bottom w:w="0" w:type="dxa"/>
            <w:right w:w="0" w:type="dxa"/>
          </w:tblCellMar>
        </w:tblPrEx>
        <w:trPr>
          <w:trHeight w:val="664" w:hRule="atLeast"/>
        </w:trPr>
        <w:tc>
          <w:tcPr>
            <w:tcW w:w="146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highlight w:val="none"/>
              </w:rPr>
            </w:pPr>
            <w:r>
              <w:rPr>
                <w:rFonts w:ascii="Wingdings" w:hAnsi="Wingdings" w:cs="Wingdings"/>
                <w:kern w:val="0"/>
                <w:sz w:val="24"/>
                <w:highlight w:val="none"/>
                <w:lang w:bidi="ar"/>
              </w:rPr>
              <w:t>服务地点</w:t>
            </w:r>
          </w:p>
        </w:tc>
        <w:tc>
          <w:tcPr>
            <w:tcW w:w="8158" w:type="dxa"/>
            <w:gridSpan w:val="5"/>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240" w:firstLineChars="100"/>
              <w:jc w:val="left"/>
              <w:rPr>
                <w:rFonts w:hint="eastAsia" w:ascii="宋体" w:hAnsi="宋体" w:cs="宋体" w:eastAsiaTheme="minorEastAsia"/>
                <w:sz w:val="24"/>
                <w:highlight w:val="none"/>
                <w:lang w:val="en-US" w:eastAsia="zh-CN"/>
              </w:rPr>
            </w:pPr>
            <w:r>
              <w:rPr>
                <w:rFonts w:hint="eastAsia" w:ascii="宋体" w:hAnsi="宋体" w:cs="宋体"/>
                <w:sz w:val="24"/>
                <w:highlight w:val="none"/>
                <w:u w:val="single"/>
              </w:rPr>
              <w:t xml:space="preserve">     </w:t>
            </w:r>
            <w:r>
              <w:rPr>
                <w:rFonts w:hint="eastAsia" w:ascii="宋体" w:hAnsi="宋体" w:cs="宋体"/>
                <w:sz w:val="24"/>
                <w:highlight w:val="none"/>
              </w:rPr>
              <w:t>县</w:t>
            </w:r>
            <w:r>
              <w:rPr>
                <w:rFonts w:ascii="宋体" w:hAnsi="宋体" w:cs="宋体"/>
                <w:sz w:val="24"/>
                <w:highlight w:val="none"/>
              </w:rPr>
              <w:t>（市、区）</w:t>
            </w:r>
            <w:r>
              <w:rPr>
                <w:rFonts w:hint="eastAsia" w:ascii="宋体" w:hAnsi="宋体" w:cs="宋体"/>
                <w:sz w:val="24"/>
                <w:highlight w:val="none"/>
                <w:u w:val="single"/>
              </w:rPr>
              <w:t xml:space="preserve">     </w:t>
            </w:r>
            <w:r>
              <w:rPr>
                <w:rFonts w:hint="eastAsia" w:ascii="宋体" w:hAnsi="宋体" w:cs="宋体"/>
                <w:sz w:val="24"/>
                <w:highlight w:val="none"/>
              </w:rPr>
              <w:t>镇（</w:t>
            </w:r>
            <w:r>
              <w:rPr>
                <w:rFonts w:ascii="宋体" w:hAnsi="宋体" w:cs="宋体"/>
                <w:sz w:val="24"/>
                <w:highlight w:val="none"/>
              </w:rPr>
              <w:t>街道</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村</w:t>
            </w:r>
          </w:p>
        </w:tc>
      </w:tr>
      <w:tr>
        <w:tblPrEx>
          <w:tblCellMar>
            <w:top w:w="0" w:type="dxa"/>
            <w:left w:w="0" w:type="dxa"/>
            <w:bottom w:w="0" w:type="dxa"/>
            <w:right w:w="0" w:type="dxa"/>
          </w:tblCellMar>
        </w:tblPrEx>
        <w:trPr>
          <w:trHeight w:val="664" w:hRule="atLeast"/>
        </w:trPr>
        <w:tc>
          <w:tcPr>
            <w:tcW w:w="146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Wingdings" w:hAnsi="Wingdings" w:cs="Wingdings"/>
                <w:kern w:val="0"/>
                <w:sz w:val="24"/>
                <w:highlight w:val="none"/>
                <w:lang w:bidi="ar"/>
              </w:rPr>
            </w:pPr>
            <w:r>
              <w:rPr>
                <w:rFonts w:hint="eastAsia" w:ascii="宋体" w:hAnsi="宋体" w:cs="宋体"/>
                <w:kern w:val="0"/>
                <w:sz w:val="24"/>
                <w:highlight w:val="none"/>
                <w:lang w:bidi="ar"/>
              </w:rPr>
              <w:t>服务对象</w:t>
            </w:r>
          </w:p>
        </w:tc>
        <w:tc>
          <w:tcPr>
            <w:tcW w:w="815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240" w:firstLineChars="100"/>
              <w:jc w:val="left"/>
              <w:rPr>
                <w:rFonts w:hint="default" w:ascii="宋体" w:hAnsi="宋体" w:cs="宋体" w:eastAsiaTheme="minorEastAsia"/>
                <w:sz w:val="24"/>
                <w:highlight w:val="none"/>
                <w:u w:val="single"/>
                <w:lang w:val="en-US" w:eastAsia="zh-CN"/>
              </w:rPr>
            </w:pPr>
            <w:r>
              <w:rPr>
                <w:rFonts w:hint="eastAsia" w:ascii="宋体" w:hAnsi="宋体" w:cs="宋体"/>
                <w:kern w:val="0"/>
                <w:sz w:val="24"/>
                <w:highlight w:val="none"/>
                <w:lang w:val="en-US" w:eastAsia="zh-CN" w:bidi="ar"/>
              </w:rPr>
              <w:t xml:space="preserve">联系人：                  联系电话：     </w:t>
            </w:r>
          </w:p>
        </w:tc>
      </w:tr>
      <w:tr>
        <w:tblPrEx>
          <w:tblCellMar>
            <w:top w:w="0" w:type="dxa"/>
            <w:left w:w="0" w:type="dxa"/>
            <w:bottom w:w="0" w:type="dxa"/>
            <w:right w:w="0" w:type="dxa"/>
          </w:tblCellMar>
        </w:tblPrEx>
        <w:trPr>
          <w:trHeight w:val="665" w:hRule="atLeast"/>
        </w:trPr>
        <w:tc>
          <w:tcPr>
            <w:tcW w:w="146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kern w:val="0"/>
                <w:sz w:val="24"/>
                <w:highlight w:val="none"/>
                <w:lang w:bidi="ar"/>
              </w:rPr>
            </w:pPr>
            <w:r>
              <w:rPr>
                <w:rFonts w:hint="eastAsia" w:ascii="宋体" w:hAnsi="宋体" w:cs="宋体"/>
                <w:kern w:val="0"/>
                <w:sz w:val="24"/>
                <w:highlight w:val="none"/>
                <w:lang w:bidi="ar"/>
              </w:rPr>
              <w:t>服务时间</w:t>
            </w:r>
          </w:p>
        </w:tc>
        <w:tc>
          <w:tcPr>
            <w:tcW w:w="8158" w:type="dxa"/>
            <w:gridSpan w:val="5"/>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ind w:firstLine="480" w:firstLineChars="200"/>
              <w:jc w:val="left"/>
              <w:rPr>
                <w:rFonts w:hint="eastAsia" w:ascii="宋体" w:hAnsi="宋体" w:cs="宋体"/>
                <w:kern w:val="0"/>
                <w:sz w:val="24"/>
                <w:highlight w:val="none"/>
                <w:lang w:bidi="ar"/>
              </w:rPr>
            </w:pP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u w:val="single"/>
                <w:lang w:val="en-US" w:eastAsia="zh-CN" w:bidi="ar"/>
              </w:rPr>
              <w:t xml:space="preserve">   </w:t>
            </w:r>
            <w:r>
              <w:rPr>
                <w:rFonts w:hint="eastAsia" w:ascii="宋体" w:hAnsi="宋体" w:cs="宋体"/>
                <w:kern w:val="0"/>
                <w:sz w:val="24"/>
                <w:highlight w:val="none"/>
                <w:lang w:bidi="ar"/>
              </w:rPr>
              <w:t>年</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月</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日，具体时间</w:t>
            </w:r>
            <w:r>
              <w:rPr>
                <w:rFonts w:hint="eastAsia" w:ascii="宋体" w:hAnsi="宋体" w:cs="宋体"/>
                <w:kern w:val="0"/>
                <w:sz w:val="24"/>
                <w:highlight w:val="none"/>
                <w:u w:val="single"/>
                <w:lang w:bidi="ar"/>
              </w:rPr>
              <w:t xml:space="preserve">             </w:t>
            </w:r>
          </w:p>
        </w:tc>
      </w:tr>
      <w:tr>
        <w:tblPrEx>
          <w:tblCellMar>
            <w:top w:w="0" w:type="dxa"/>
            <w:left w:w="0" w:type="dxa"/>
            <w:bottom w:w="0" w:type="dxa"/>
            <w:right w:w="0" w:type="dxa"/>
          </w:tblCellMar>
        </w:tblPrEx>
        <w:trPr>
          <w:trHeight w:val="1889" w:hRule="atLeast"/>
        </w:trPr>
        <w:tc>
          <w:tcPr>
            <w:tcW w:w="1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服务内容</w:t>
            </w:r>
          </w:p>
        </w:tc>
        <w:tc>
          <w:tcPr>
            <w:tcW w:w="815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Wingdings" w:hAnsi="Wingdings" w:cs="Wingdings"/>
                <w:kern w:val="0"/>
                <w:sz w:val="24"/>
                <w:highlight w:val="none"/>
                <w:lang w:bidi="ar"/>
              </w:rPr>
            </w:pPr>
          </w:p>
          <w:p>
            <w:pPr>
              <w:pStyle w:val="4"/>
              <w:rPr>
                <w:rFonts w:ascii="Wingdings" w:hAnsi="Wingdings" w:cs="Wingdings"/>
                <w:kern w:val="0"/>
                <w:sz w:val="24"/>
                <w:highlight w:val="none"/>
                <w:lang w:bidi="ar"/>
              </w:rPr>
            </w:pPr>
          </w:p>
          <w:p>
            <w:pPr>
              <w:pStyle w:val="4"/>
              <w:rPr>
                <w:rFonts w:ascii="Wingdings" w:hAnsi="Wingdings" w:cs="Wingdings"/>
                <w:kern w:val="0"/>
                <w:sz w:val="24"/>
                <w:highlight w:val="none"/>
                <w:lang w:bidi="ar"/>
              </w:rPr>
            </w:pPr>
          </w:p>
          <w:p>
            <w:pPr>
              <w:pStyle w:val="4"/>
              <w:rPr>
                <w:rFonts w:ascii="Wingdings" w:hAnsi="Wingdings" w:cs="Wingdings"/>
                <w:kern w:val="0"/>
                <w:sz w:val="24"/>
                <w:highlight w:val="none"/>
                <w:lang w:bidi="ar"/>
              </w:rPr>
            </w:pPr>
          </w:p>
          <w:p>
            <w:pPr>
              <w:pStyle w:val="4"/>
              <w:rPr>
                <w:rFonts w:ascii="Wingdings" w:hAnsi="Wingdings" w:cs="Wingdings"/>
                <w:kern w:val="0"/>
                <w:sz w:val="24"/>
                <w:highlight w:val="none"/>
                <w:lang w:bidi="ar"/>
              </w:rPr>
            </w:pPr>
          </w:p>
          <w:p>
            <w:pPr>
              <w:pStyle w:val="4"/>
              <w:rPr>
                <w:rFonts w:ascii="Wingdings" w:hAnsi="Wingdings" w:cs="Wingdings"/>
                <w:kern w:val="0"/>
                <w:sz w:val="24"/>
                <w:highlight w:val="none"/>
                <w:lang w:bidi="ar"/>
              </w:rPr>
            </w:pPr>
          </w:p>
          <w:p>
            <w:pPr>
              <w:pStyle w:val="4"/>
              <w:rPr>
                <w:rFonts w:ascii="Wingdings" w:hAnsi="Wingdings" w:cs="Wingdings"/>
                <w:kern w:val="0"/>
                <w:sz w:val="24"/>
                <w:highlight w:val="none"/>
                <w:lang w:bidi="ar"/>
              </w:rPr>
            </w:pPr>
          </w:p>
        </w:tc>
      </w:tr>
      <w:tr>
        <w:tblPrEx>
          <w:tblCellMar>
            <w:top w:w="0" w:type="dxa"/>
            <w:left w:w="0" w:type="dxa"/>
            <w:bottom w:w="0" w:type="dxa"/>
            <w:right w:w="0" w:type="dxa"/>
          </w:tblCellMar>
        </w:tblPrEx>
        <w:trPr>
          <w:trHeight w:val="664" w:hRule="atLeast"/>
        </w:trPr>
        <w:tc>
          <w:tcPr>
            <w:tcW w:w="1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highlight w:val="none"/>
              </w:rPr>
            </w:pPr>
            <w:r>
              <w:rPr>
                <w:rFonts w:ascii="宋体" w:hAnsi="宋体" w:cs="宋体"/>
                <w:kern w:val="0"/>
                <w:sz w:val="24"/>
                <w:highlight w:val="none"/>
                <w:lang w:bidi="ar"/>
              </w:rPr>
              <w:t>服务对象满意度评价</w:t>
            </w:r>
          </w:p>
        </w:tc>
        <w:tc>
          <w:tcPr>
            <w:tcW w:w="815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ind w:firstLine="0" w:firstLineChars="0"/>
              <w:rPr>
                <w:rStyle w:val="15"/>
                <w:color w:val="auto"/>
                <w:sz w:val="24"/>
                <w:szCs w:val="24"/>
                <w:highlight w:val="none"/>
                <w:lang w:bidi="ar"/>
              </w:rPr>
            </w:pPr>
            <w:r>
              <w:rPr>
                <w:rFonts w:ascii="Wingdings" w:hAnsi="Wingdings" w:cs="Wingdings"/>
                <w:kern w:val="0"/>
                <w:sz w:val="32"/>
                <w:szCs w:val="32"/>
                <w:highlight w:val="none"/>
                <w:lang w:bidi="ar"/>
              </w:rPr>
              <w:t></w:t>
            </w:r>
            <w:r>
              <w:rPr>
                <w:rFonts w:hint="eastAsia" w:ascii="宋体" w:hAnsi="宋体" w:cs="宋体"/>
                <w:sz w:val="24"/>
                <w:highlight w:val="none"/>
              </w:rPr>
              <w:t xml:space="preserve">满意    </w:t>
            </w:r>
            <w:r>
              <w:rPr>
                <w:rFonts w:ascii="Wingdings" w:hAnsi="Wingdings" w:cs="Wingdings"/>
                <w:kern w:val="0"/>
                <w:sz w:val="32"/>
                <w:szCs w:val="32"/>
                <w:highlight w:val="none"/>
                <w:lang w:bidi="ar"/>
              </w:rPr>
              <w:t></w:t>
            </w:r>
            <w:r>
              <w:rPr>
                <w:rFonts w:hint="eastAsia" w:ascii="宋体" w:hAnsi="宋体" w:cs="宋体"/>
                <w:sz w:val="24"/>
                <w:highlight w:val="none"/>
              </w:rPr>
              <w:t xml:space="preserve">一般   </w:t>
            </w:r>
            <w:r>
              <w:rPr>
                <w:rFonts w:ascii="Wingdings" w:hAnsi="Wingdings" w:cs="Wingdings"/>
                <w:kern w:val="0"/>
                <w:sz w:val="32"/>
                <w:szCs w:val="32"/>
                <w:highlight w:val="none"/>
                <w:lang w:bidi="ar"/>
              </w:rPr>
              <w:t></w:t>
            </w:r>
            <w:r>
              <w:rPr>
                <w:rFonts w:hint="eastAsia" w:ascii="宋体" w:hAnsi="宋体" w:cs="宋体"/>
                <w:sz w:val="24"/>
                <w:highlight w:val="none"/>
              </w:rPr>
              <w:t>不满意</w:t>
            </w:r>
          </w:p>
          <w:p>
            <w:pPr>
              <w:pStyle w:val="4"/>
              <w:ind w:firstLine="3360" w:firstLineChars="1400"/>
              <w:rPr>
                <w:rStyle w:val="15"/>
                <w:color w:val="auto"/>
                <w:sz w:val="24"/>
                <w:szCs w:val="24"/>
                <w:highlight w:val="none"/>
                <w:lang w:bidi="ar"/>
              </w:rPr>
            </w:pPr>
            <w:r>
              <w:rPr>
                <w:rStyle w:val="15"/>
                <w:color w:val="auto"/>
                <w:sz w:val="24"/>
                <w:szCs w:val="24"/>
                <w:highlight w:val="none"/>
                <w:lang w:bidi="ar"/>
              </w:rPr>
              <w:t>服务对象（签字</w:t>
            </w:r>
            <w:r>
              <w:rPr>
                <w:rStyle w:val="15"/>
                <w:rFonts w:hint="eastAsia" w:ascii="宋体" w:hAnsi="宋体" w:cs="宋体"/>
                <w:color w:val="auto"/>
                <w:sz w:val="24"/>
                <w:szCs w:val="24"/>
                <w:highlight w:val="none"/>
                <w:lang w:bidi="ar"/>
              </w:rPr>
              <w:t>/</w:t>
            </w:r>
            <w:r>
              <w:rPr>
                <w:rStyle w:val="15"/>
                <w:color w:val="auto"/>
                <w:sz w:val="24"/>
                <w:szCs w:val="24"/>
                <w:highlight w:val="none"/>
                <w:lang w:bidi="ar"/>
              </w:rPr>
              <w:t>盖章）：</w:t>
            </w:r>
          </w:p>
          <w:p>
            <w:pPr>
              <w:pStyle w:val="4"/>
              <w:ind w:firstLine="3360" w:firstLineChars="1400"/>
              <w:rPr>
                <w:rFonts w:ascii="Wingdings" w:hAnsi="Wingdings" w:cs="Wingdings"/>
                <w:sz w:val="24"/>
                <w:highlight w:val="none"/>
              </w:rPr>
            </w:pPr>
            <w:r>
              <w:rPr>
                <w:rStyle w:val="15"/>
                <w:color w:val="auto"/>
                <w:sz w:val="24"/>
                <w:szCs w:val="24"/>
                <w:highlight w:val="none"/>
                <w:lang w:bidi="ar"/>
              </w:rPr>
              <w:t>年月日</w:t>
            </w:r>
          </w:p>
        </w:tc>
      </w:tr>
    </w:tbl>
    <w:p>
      <w:pPr>
        <w:spacing w:line="300" w:lineRule="exact"/>
        <w:rPr>
          <w:rFonts w:ascii="方正仿宋_GBK" w:hAnsi="方正仿宋_GBK" w:eastAsia="方正仿宋_GBK" w:cs="方正仿宋_GBK"/>
          <w:sz w:val="24"/>
          <w:highlight w:val="none"/>
        </w:rPr>
      </w:pPr>
      <w:r>
        <w:rPr>
          <w:rFonts w:ascii="方正仿宋_GBK" w:hAnsi="方正仿宋_GBK" w:eastAsia="方正仿宋_GBK" w:cs="方正仿宋_GBK"/>
          <w:sz w:val="24"/>
          <w:highlight w:val="none"/>
        </w:rPr>
        <w:t>注：本表</w:t>
      </w:r>
      <w:r>
        <w:rPr>
          <w:rFonts w:hint="eastAsia" w:ascii="方正仿宋_GBK" w:hAnsi="方正仿宋_GBK" w:eastAsia="方正仿宋_GBK" w:cs="方正仿宋_GBK"/>
          <w:sz w:val="24"/>
          <w:highlight w:val="none"/>
          <w:lang w:eastAsia="zh-CN"/>
        </w:rPr>
        <w:t>作</w:t>
      </w:r>
      <w:r>
        <w:rPr>
          <w:rFonts w:ascii="方正仿宋_GBK" w:hAnsi="方正仿宋_GBK" w:eastAsia="方正仿宋_GBK" w:cs="方正仿宋_GBK"/>
          <w:sz w:val="24"/>
          <w:highlight w:val="none"/>
        </w:rPr>
        <w:t>为</w:t>
      </w:r>
      <w:r>
        <w:rPr>
          <w:rFonts w:hint="eastAsia" w:ascii="方正仿宋_GBK" w:hAnsi="方正仿宋_GBK" w:eastAsia="方正仿宋_GBK" w:cs="方正仿宋_GBK"/>
          <w:sz w:val="24"/>
          <w:highlight w:val="none"/>
          <w:lang w:val="en-US" w:eastAsia="zh-CN"/>
        </w:rPr>
        <w:t>考核必备</w:t>
      </w:r>
      <w:r>
        <w:rPr>
          <w:rFonts w:ascii="方正仿宋_GBK" w:hAnsi="方正仿宋_GBK" w:eastAsia="方正仿宋_GBK" w:cs="方正仿宋_GBK"/>
          <w:sz w:val="24"/>
          <w:highlight w:val="none"/>
        </w:rPr>
        <w:t>材料之一。</w:t>
      </w:r>
    </w:p>
    <w:p>
      <w:pPr>
        <w:jc w:val="left"/>
        <w:rPr>
          <w:rFonts w:hint="default"/>
          <w:highlight w:val="none"/>
          <w:lang w:eastAsia="zh-CN"/>
        </w:rPr>
      </w:pPr>
      <w:r>
        <w:rPr>
          <w:rFonts w:hint="default" w:ascii="仿宋_GB2312" w:hAnsi="仿宋_GB2312" w:eastAsia="仿宋_GB2312" w:cs="仿宋_GB2312"/>
          <w:bCs w:val="0"/>
          <w:color w:val="auto"/>
          <w:kern w:val="2"/>
          <w:sz w:val="32"/>
          <w:szCs w:val="32"/>
          <w:highlight w:val="none"/>
          <w:lang w:eastAsia="zh-CN" w:bidi="ar-SA"/>
        </w:rPr>
        <w:t>附件</w:t>
      </w:r>
      <w:r>
        <w:rPr>
          <w:rFonts w:hint="eastAsia" w:ascii="仿宋_GB2312" w:hAnsi="仿宋_GB2312" w:eastAsia="仿宋_GB2312" w:cs="仿宋_GB2312"/>
          <w:bCs w:val="0"/>
          <w:color w:val="auto"/>
          <w:kern w:val="2"/>
          <w:sz w:val="32"/>
          <w:szCs w:val="32"/>
          <w:highlight w:val="none"/>
          <w:lang w:val="en-US" w:eastAsia="zh-CN" w:bidi="ar-SA"/>
        </w:rPr>
        <w:t>3</w:t>
      </w:r>
      <w:r>
        <w:rPr>
          <w:rFonts w:hint="default" w:ascii="仿宋_GB2312" w:hAnsi="仿宋_GB2312" w:eastAsia="仿宋_GB2312" w:cs="仿宋_GB2312"/>
          <w:bCs w:val="0"/>
          <w:color w:val="auto"/>
          <w:kern w:val="2"/>
          <w:sz w:val="32"/>
          <w:szCs w:val="32"/>
          <w:highlight w:val="none"/>
          <w:lang w:eastAsia="zh-CN" w:bidi="ar-SA"/>
        </w:rPr>
        <w:t>：</w:t>
      </w:r>
    </w:p>
    <w:p>
      <w:pPr>
        <w:jc w:val="center"/>
        <w:rPr>
          <w:rFonts w:hint="eastAsia" w:ascii="方正黑体_GBK" w:hAnsi="方正黑体_GBK" w:eastAsia="方正黑体_GBK" w:cs="方正黑体_GBK"/>
          <w:bCs w:val="0"/>
          <w:color w:val="auto"/>
          <w:kern w:val="2"/>
          <w:sz w:val="32"/>
          <w:szCs w:val="32"/>
          <w:highlight w:val="none"/>
          <w:lang w:eastAsia="zh-CN" w:bidi="ar-SA"/>
        </w:rPr>
      </w:pPr>
      <w:r>
        <w:rPr>
          <w:rFonts w:hint="eastAsia" w:ascii="方正黑体_GBK" w:hAnsi="方正黑体_GBK" w:eastAsia="方正黑体_GBK" w:cs="方正黑体_GBK"/>
          <w:bCs w:val="0"/>
          <w:color w:val="auto"/>
          <w:kern w:val="2"/>
          <w:sz w:val="32"/>
          <w:szCs w:val="32"/>
          <w:highlight w:val="none"/>
          <w:lang w:eastAsia="zh-CN" w:bidi="ar-SA"/>
        </w:rPr>
        <w:t>市级特聘农技员农技指导服务绩效考核表</w:t>
      </w:r>
    </w:p>
    <w:p>
      <w:pPr>
        <w:pStyle w:val="4"/>
        <w:ind w:left="0" w:leftChars="0" w:firstLine="0" w:firstLineChars="0"/>
        <w:rPr>
          <w:rFonts w:hint="default" w:ascii="仿宋_GB2312" w:hAnsi="仿宋_GB2312" w:eastAsia="仿宋_GB2312" w:cs="仿宋_GB2312"/>
          <w:bCs w:val="0"/>
          <w:color w:val="auto"/>
          <w:kern w:val="2"/>
          <w:sz w:val="32"/>
          <w:szCs w:val="32"/>
          <w:highlight w:val="none"/>
          <w:lang w:eastAsia="zh-CN" w:bidi="ar-SA"/>
        </w:rPr>
      </w:pPr>
      <w:r>
        <w:rPr>
          <w:rFonts w:hint="default" w:ascii="仿宋_GB2312" w:hAnsi="仿宋_GB2312" w:eastAsia="仿宋_GB2312" w:cs="仿宋_GB2312"/>
          <w:bCs w:val="0"/>
          <w:color w:val="auto"/>
          <w:kern w:val="2"/>
          <w:sz w:val="32"/>
          <w:szCs w:val="32"/>
          <w:highlight w:val="none"/>
          <w:lang w:eastAsia="zh-CN" w:bidi="ar-SA"/>
        </w:rPr>
        <w:t>被考核人：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718"/>
        <w:gridCol w:w="690"/>
        <w:gridCol w:w="444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bidi="ar"/>
              </w:rPr>
              <w:t>一级指标</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bidi="ar"/>
              </w:rPr>
              <w:t>二级指标</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bidi="ar"/>
              </w:rPr>
              <w:t>分值</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bidi="ar"/>
              </w:rPr>
              <w:t>考核内容及评分标准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bidi="ar"/>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bidi="ar"/>
              </w:rPr>
              <w:t>市级</w:t>
            </w:r>
            <w:r>
              <w:rPr>
                <w:rFonts w:hint="eastAsia" w:ascii="仿宋_GB2312" w:hAnsi="仿宋_GB2312" w:eastAsia="仿宋_GB2312" w:cs="仿宋_GB2312"/>
                <w:sz w:val="24"/>
                <w:highlight w:val="none"/>
                <w:lang w:val="en-US" w:eastAsia="zh-CN" w:bidi="ar"/>
              </w:rPr>
              <w:t>特聘农技员</w:t>
            </w:r>
            <w:r>
              <w:rPr>
                <w:rFonts w:hint="eastAsia" w:ascii="仿宋_GB2312" w:hAnsi="仿宋_GB2312" w:eastAsia="仿宋_GB2312" w:cs="仿宋_GB2312"/>
                <w:sz w:val="24"/>
                <w:highlight w:val="none"/>
                <w:lang w:eastAsia="zh-CN" w:bidi="ar"/>
              </w:rPr>
              <w:t>开展农技指导服务</w:t>
            </w:r>
            <w:r>
              <w:rPr>
                <w:rFonts w:hint="eastAsia" w:ascii="仿宋_GB2312" w:hAnsi="仿宋_GB2312" w:eastAsia="仿宋_GB2312" w:cs="仿宋_GB2312"/>
                <w:sz w:val="24"/>
                <w:highlight w:val="none"/>
                <w:lang w:bidi="ar"/>
              </w:rPr>
              <w:t>情况</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bidi="ar"/>
              </w:rPr>
              <w:t>主动公开个人信息</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10</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sz w:val="24"/>
                <w:highlight w:val="none"/>
              </w:rPr>
            </w:pPr>
            <w:r>
              <w:rPr>
                <w:rFonts w:hint="default" w:ascii="仿宋_GB2312" w:hAnsi="仿宋_GB2312" w:eastAsia="仿宋_GB2312" w:cs="仿宋_GB2312"/>
                <w:sz w:val="24"/>
                <w:highlight w:val="none"/>
                <w:lang w:eastAsia="zh-CN" w:bidi="ar"/>
              </w:rPr>
              <w:t>主动公开个人信息（包括姓名、单位、职称、服务内容、服务地址和联系方式），承诺工</w:t>
            </w:r>
            <w:r>
              <w:rPr>
                <w:rFonts w:hint="default" w:ascii="仿宋_GB2312" w:hAnsi="仿宋_GB2312" w:eastAsia="仿宋_GB2312" w:cs="仿宋_GB2312"/>
                <w:color w:val="auto"/>
                <w:sz w:val="24"/>
                <w:highlight w:val="none"/>
                <w:lang w:eastAsia="zh-CN" w:bidi="ar"/>
              </w:rPr>
              <w:t>作职责和目标任务等，主动接受监督。</w:t>
            </w:r>
            <w:r>
              <w:rPr>
                <w:rFonts w:hint="eastAsia" w:ascii="仿宋_GB2312" w:hAnsi="仿宋_GB2312" w:eastAsia="仿宋_GB2312" w:cs="仿宋_GB2312"/>
                <w:color w:val="auto"/>
                <w:sz w:val="24"/>
                <w:highlight w:val="none"/>
                <w:lang w:bidi="ar"/>
              </w:rPr>
              <w:t>有则得1</w:t>
            </w:r>
            <w:r>
              <w:rPr>
                <w:rFonts w:hint="default" w:ascii="仿宋_GB2312" w:hAnsi="仿宋_GB2312" w:eastAsia="仿宋_GB2312" w:cs="仿宋_GB2312"/>
                <w:color w:val="auto"/>
                <w:sz w:val="24"/>
                <w:highlight w:val="none"/>
                <w:lang w:bidi="ar"/>
              </w:rPr>
              <w:t>0</w:t>
            </w:r>
            <w:r>
              <w:rPr>
                <w:rFonts w:hint="eastAsia" w:ascii="仿宋_GB2312" w:hAnsi="仿宋_GB2312" w:eastAsia="仿宋_GB2312" w:cs="仿宋_GB2312"/>
                <w:color w:val="auto"/>
                <w:sz w:val="24"/>
                <w:highlight w:val="none"/>
                <w:lang w:bidi="ar"/>
              </w:rPr>
              <w:t>分，没有则不得分。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记录技术服务台账</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15</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sz w:val="24"/>
                <w:highlight w:val="none"/>
                <w:lang w:bidi="ar"/>
              </w:rPr>
            </w:pPr>
            <w:r>
              <w:rPr>
                <w:rFonts w:hint="default" w:ascii="仿宋_GB2312" w:hAnsi="仿宋_GB2312" w:eastAsia="仿宋_GB2312" w:cs="仿宋_GB2312"/>
                <w:sz w:val="24"/>
                <w:highlight w:val="none"/>
                <w:lang w:eastAsia="zh-CN" w:bidi="ar"/>
              </w:rPr>
              <w:t>及时记录技术服务台账，附工程相机定位工作照，真实反映工作情况，定期或不定期向聘用单位汇报工作进展和</w:t>
            </w:r>
            <w:r>
              <w:rPr>
                <w:rFonts w:hint="default" w:ascii="仿宋_GB2312" w:hAnsi="仿宋_GB2312" w:eastAsia="仿宋_GB2312" w:cs="仿宋_GB2312"/>
                <w:color w:val="auto"/>
                <w:sz w:val="24"/>
                <w:highlight w:val="none"/>
                <w:lang w:eastAsia="zh-CN" w:bidi="ar"/>
              </w:rPr>
              <w:t>成效</w:t>
            </w:r>
            <w:r>
              <w:rPr>
                <w:rFonts w:hint="eastAsia" w:ascii="仿宋_GB2312" w:hAnsi="仿宋_GB2312" w:eastAsia="仿宋_GB2312" w:cs="仿宋_GB2312"/>
                <w:color w:val="auto"/>
                <w:sz w:val="24"/>
                <w:highlight w:val="none"/>
                <w:lang w:bidi="ar"/>
              </w:rPr>
              <w:t>。有则得</w:t>
            </w:r>
            <w:r>
              <w:rPr>
                <w:rFonts w:hint="default" w:ascii="仿宋_GB2312" w:hAnsi="仿宋_GB2312" w:eastAsia="仿宋_GB2312" w:cs="仿宋_GB2312"/>
                <w:color w:val="auto"/>
                <w:sz w:val="24"/>
                <w:highlight w:val="none"/>
                <w:lang w:bidi="ar"/>
              </w:rPr>
              <w:t>15</w:t>
            </w:r>
            <w:r>
              <w:rPr>
                <w:rFonts w:hint="eastAsia" w:ascii="仿宋_GB2312" w:hAnsi="仿宋_GB2312" w:eastAsia="仿宋_GB2312" w:cs="仿宋_GB2312"/>
                <w:color w:val="auto"/>
                <w:sz w:val="24"/>
                <w:highlight w:val="none"/>
                <w:lang w:bidi="ar"/>
              </w:rPr>
              <w:t>分，没有则不得分。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现场培训授课</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10</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eastAsia="zh-CN"/>
              </w:rPr>
              <w:t>当年度</w:t>
            </w:r>
            <w:r>
              <w:rPr>
                <w:rFonts w:hint="eastAsia" w:ascii="仿宋_GB2312" w:hAnsi="仿宋_GB2312" w:eastAsia="仿宋_GB2312" w:cs="仿宋_GB2312"/>
                <w:sz w:val="24"/>
                <w:highlight w:val="none"/>
                <w:lang w:eastAsia="zh-CN"/>
              </w:rPr>
              <w:t>开展不少于1次培训授课</w:t>
            </w:r>
            <w:r>
              <w:rPr>
                <w:rFonts w:hint="default" w:ascii="仿宋_GB2312" w:hAnsi="仿宋_GB2312" w:eastAsia="仿宋_GB2312" w:cs="仿宋_GB2312"/>
                <w:sz w:val="24"/>
                <w:highlight w:val="none"/>
                <w:lang w:eastAsia="zh-CN"/>
              </w:rPr>
              <w:t>。</w:t>
            </w:r>
            <w:r>
              <w:rPr>
                <w:rFonts w:hint="eastAsia" w:ascii="仿宋_GB2312" w:hAnsi="仿宋_GB2312" w:eastAsia="仿宋_GB2312" w:cs="仿宋_GB2312"/>
                <w:color w:val="auto"/>
                <w:sz w:val="24"/>
                <w:highlight w:val="none"/>
                <w:lang w:bidi="ar"/>
              </w:rPr>
              <w:t>有则得</w:t>
            </w:r>
            <w:r>
              <w:rPr>
                <w:rFonts w:hint="default" w:ascii="仿宋_GB2312" w:hAnsi="仿宋_GB2312" w:eastAsia="仿宋_GB2312" w:cs="仿宋_GB2312"/>
                <w:color w:val="auto"/>
                <w:sz w:val="24"/>
                <w:highlight w:val="none"/>
                <w:lang w:bidi="ar"/>
              </w:rPr>
              <w:t>10</w:t>
            </w:r>
            <w:r>
              <w:rPr>
                <w:rFonts w:hint="eastAsia" w:ascii="仿宋_GB2312" w:hAnsi="仿宋_GB2312" w:eastAsia="仿宋_GB2312" w:cs="仿宋_GB2312"/>
                <w:color w:val="auto"/>
                <w:sz w:val="24"/>
                <w:highlight w:val="none"/>
                <w:lang w:bidi="ar"/>
              </w:rPr>
              <w:t>分，没有则不得分。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现场技术指导</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20</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bidi="ar"/>
              </w:rPr>
              <w:t>开展不少于</w:t>
            </w:r>
            <w:r>
              <w:rPr>
                <w:rFonts w:hint="eastAsia" w:ascii="仿宋_GB2312" w:hAnsi="仿宋_GB2312" w:eastAsia="仿宋_GB2312" w:cs="仿宋_GB2312"/>
                <w:sz w:val="24"/>
                <w:highlight w:val="none"/>
                <w:lang w:val="en-US" w:eastAsia="zh-CN" w:bidi="ar"/>
              </w:rPr>
              <w:t>5</w:t>
            </w:r>
            <w:r>
              <w:rPr>
                <w:rFonts w:hint="eastAsia" w:ascii="仿宋_GB2312" w:hAnsi="仿宋_GB2312" w:eastAsia="仿宋_GB2312" w:cs="仿宋_GB2312"/>
                <w:sz w:val="24"/>
                <w:highlight w:val="none"/>
                <w:lang w:eastAsia="zh-CN" w:bidi="ar"/>
              </w:rPr>
              <w:t>次现场技术指导，且现场指导地区至少覆盖全市</w:t>
            </w:r>
            <w:r>
              <w:rPr>
                <w:rFonts w:hint="eastAsia" w:ascii="仿宋_GB2312" w:hAnsi="仿宋_GB2312" w:eastAsia="仿宋_GB2312" w:cs="仿宋_GB2312"/>
                <w:sz w:val="24"/>
                <w:highlight w:val="none"/>
                <w:lang w:val="en-US" w:eastAsia="zh-CN" w:bidi="ar"/>
              </w:rPr>
              <w:t>5</w:t>
            </w:r>
            <w:r>
              <w:rPr>
                <w:rFonts w:hint="eastAsia" w:ascii="仿宋_GB2312" w:hAnsi="仿宋_GB2312" w:eastAsia="仿宋_GB2312" w:cs="仿宋_GB2312"/>
                <w:sz w:val="24"/>
                <w:highlight w:val="none"/>
                <w:lang w:eastAsia="zh-CN" w:bidi="ar"/>
              </w:rPr>
              <w:t>个县（市、区）</w:t>
            </w:r>
            <w:r>
              <w:rPr>
                <w:rFonts w:hint="default" w:ascii="仿宋_GB2312" w:hAnsi="仿宋_GB2312" w:eastAsia="仿宋_GB2312" w:cs="仿宋_GB2312"/>
                <w:sz w:val="24"/>
                <w:highlight w:val="none"/>
                <w:lang w:eastAsia="zh-CN" w:bidi="ar"/>
              </w:rPr>
              <w:t>。</w:t>
            </w:r>
            <w:r>
              <w:rPr>
                <w:rFonts w:hint="eastAsia" w:ascii="仿宋_GB2312" w:hAnsi="仿宋_GB2312" w:eastAsia="仿宋_GB2312" w:cs="仿宋_GB2312"/>
                <w:color w:val="auto"/>
                <w:sz w:val="24"/>
                <w:highlight w:val="none"/>
                <w:lang w:bidi="ar"/>
              </w:rPr>
              <w:t>有则得</w:t>
            </w:r>
            <w:r>
              <w:rPr>
                <w:rFonts w:hint="default" w:ascii="仿宋_GB2312" w:hAnsi="仿宋_GB2312" w:eastAsia="仿宋_GB2312" w:cs="仿宋_GB2312"/>
                <w:color w:val="auto"/>
                <w:sz w:val="24"/>
                <w:highlight w:val="none"/>
                <w:lang w:bidi="ar"/>
              </w:rPr>
              <w:t>20</w:t>
            </w:r>
            <w:r>
              <w:rPr>
                <w:rFonts w:hint="eastAsia" w:ascii="仿宋_GB2312" w:hAnsi="仿宋_GB2312" w:eastAsia="仿宋_GB2312" w:cs="仿宋_GB2312"/>
                <w:color w:val="auto"/>
                <w:sz w:val="24"/>
                <w:highlight w:val="none"/>
                <w:lang w:bidi="ar"/>
              </w:rPr>
              <w:t>分，</w:t>
            </w:r>
            <w:r>
              <w:rPr>
                <w:rFonts w:hint="default" w:ascii="仿宋_GB2312" w:hAnsi="仿宋_GB2312" w:eastAsia="仿宋_GB2312" w:cs="仿宋_GB2312"/>
                <w:color w:val="auto"/>
                <w:sz w:val="24"/>
                <w:highlight w:val="none"/>
                <w:lang w:bidi="ar"/>
              </w:rPr>
              <w:t>每少1次扣4分</w:t>
            </w:r>
            <w:r>
              <w:rPr>
                <w:rFonts w:hint="eastAsia" w:ascii="仿宋_GB2312" w:hAnsi="仿宋_GB2312" w:eastAsia="仿宋_GB2312" w:cs="仿宋_GB2312"/>
                <w:color w:val="auto"/>
                <w:sz w:val="24"/>
                <w:highlight w:val="none"/>
                <w:lang w:bidi="ar"/>
              </w:rPr>
              <w:t>。</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技术指导时间</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10</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sz w:val="24"/>
                <w:highlight w:val="none"/>
                <w:lang w:eastAsia="zh-CN" w:bidi="ar"/>
              </w:rPr>
            </w:pPr>
            <w:r>
              <w:rPr>
                <w:rFonts w:hint="default" w:ascii="仿宋_GB2312" w:hAnsi="仿宋_GB2312" w:eastAsia="仿宋_GB2312" w:cs="仿宋_GB2312"/>
                <w:sz w:val="24"/>
                <w:highlight w:val="none"/>
                <w:lang w:eastAsia="zh-CN" w:bidi="ar"/>
              </w:rPr>
              <w:t>每次现场技术指导服务时间不少于2个小时。</w:t>
            </w:r>
            <w:r>
              <w:rPr>
                <w:rFonts w:hint="eastAsia" w:ascii="仿宋_GB2312" w:hAnsi="仿宋_GB2312" w:eastAsia="仿宋_GB2312" w:cs="仿宋_GB2312"/>
                <w:color w:val="auto"/>
                <w:sz w:val="24"/>
                <w:highlight w:val="none"/>
                <w:lang w:bidi="ar"/>
              </w:rPr>
              <w:t>有则得</w:t>
            </w:r>
            <w:r>
              <w:rPr>
                <w:rFonts w:hint="default" w:ascii="仿宋_GB2312" w:hAnsi="仿宋_GB2312" w:eastAsia="仿宋_GB2312" w:cs="仿宋_GB2312"/>
                <w:color w:val="auto"/>
                <w:sz w:val="24"/>
                <w:highlight w:val="none"/>
                <w:lang w:bidi="ar"/>
              </w:rPr>
              <w:t>10</w:t>
            </w:r>
            <w:r>
              <w:rPr>
                <w:rFonts w:hint="eastAsia" w:ascii="仿宋_GB2312" w:hAnsi="仿宋_GB2312" w:eastAsia="仿宋_GB2312" w:cs="仿宋_GB2312"/>
                <w:color w:val="auto"/>
                <w:sz w:val="24"/>
                <w:highlight w:val="none"/>
                <w:lang w:bidi="ar"/>
              </w:rPr>
              <w:t>分，</w:t>
            </w:r>
            <w:r>
              <w:rPr>
                <w:rFonts w:hint="default" w:ascii="仿宋_GB2312" w:hAnsi="仿宋_GB2312" w:eastAsia="仿宋_GB2312" w:cs="仿宋_GB2312"/>
                <w:color w:val="auto"/>
                <w:sz w:val="24"/>
                <w:highlight w:val="none"/>
                <w:lang w:bidi="ar"/>
              </w:rPr>
              <w:t>不足2小时不得分</w:t>
            </w:r>
            <w:r>
              <w:rPr>
                <w:rFonts w:hint="eastAsia" w:ascii="仿宋_GB2312" w:hAnsi="仿宋_GB2312" w:eastAsia="仿宋_GB2312" w:cs="仿宋_GB2312"/>
                <w:color w:val="auto"/>
                <w:sz w:val="24"/>
                <w:highlight w:val="none"/>
                <w:lang w:bidi="ar"/>
              </w:rPr>
              <w:t>。</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提出技术解决方案</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15</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bidi="ar"/>
              </w:rPr>
              <w:t>对下沉服务过程发现的农业技术难题，提出不少于5个技术解决方案</w:t>
            </w:r>
            <w:r>
              <w:rPr>
                <w:rFonts w:hint="default"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bidi="ar"/>
              </w:rPr>
              <w:t>得15分</w:t>
            </w:r>
            <w:r>
              <w:rPr>
                <w:rFonts w:hint="default"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bidi="ar"/>
              </w:rPr>
              <w:t>每</w:t>
            </w:r>
            <w:r>
              <w:rPr>
                <w:rFonts w:hint="default" w:ascii="仿宋_GB2312" w:hAnsi="仿宋_GB2312" w:eastAsia="仿宋_GB2312" w:cs="仿宋_GB2312"/>
                <w:sz w:val="24"/>
                <w:highlight w:val="none"/>
                <w:lang w:bidi="ar"/>
              </w:rPr>
              <w:t>少1个方案扣3分</w:t>
            </w:r>
            <w:r>
              <w:rPr>
                <w:rFonts w:hint="eastAsia" w:ascii="仿宋_GB2312" w:hAnsi="仿宋_GB2312" w:eastAsia="仿宋_GB2312" w:cs="仿宋_GB2312"/>
                <w:sz w:val="24"/>
                <w:highlight w:val="none"/>
                <w:lang w:bidi="ar"/>
              </w:rPr>
              <w:t>。</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2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sz w:val="24"/>
                <w:highlight w:val="none"/>
                <w:lang w:bidi="ar"/>
              </w:rPr>
            </w:pPr>
            <w:r>
              <w:rPr>
                <w:rFonts w:hint="default" w:ascii="仿宋_GB2312" w:hAnsi="仿宋_GB2312" w:eastAsia="仿宋_GB2312" w:cs="仿宋_GB2312"/>
                <w:sz w:val="24"/>
                <w:highlight w:val="none"/>
              </w:rPr>
              <w:t>问题答疑</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lang w:bidi="ar"/>
              </w:rPr>
            </w:pPr>
            <w:r>
              <w:rPr>
                <w:rFonts w:hint="default" w:ascii="仿宋_GB2312" w:hAnsi="仿宋_GB2312" w:eastAsia="仿宋_GB2312" w:cs="仿宋_GB2312"/>
                <w:sz w:val="24"/>
                <w:highlight w:val="none"/>
                <w:lang w:bidi="ar"/>
              </w:rPr>
              <w:t>10</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仿宋_GB2312" w:hAnsi="仿宋_GB2312" w:eastAsia="仿宋_GB2312" w:cs="仿宋_GB2312"/>
                <w:sz w:val="24"/>
                <w:highlight w:val="none"/>
                <w:lang w:eastAsia="zh-CN" w:bidi="ar"/>
              </w:rPr>
            </w:pPr>
            <w:r>
              <w:rPr>
                <w:rFonts w:hint="default" w:ascii="仿宋_GB2312" w:hAnsi="仿宋_GB2312" w:eastAsia="仿宋_GB2312" w:cs="仿宋_GB2312"/>
                <w:sz w:val="24"/>
                <w:highlight w:val="none"/>
                <w:lang w:eastAsia="zh-CN" w:bidi="ar"/>
              </w:rPr>
              <w:t>对各县（市、区）特聘农技员科技帮扶工作过程中发现的问题进行解答。得10分，每收到不满意投诉1次，扣5分，扣完为止。</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lang w:bidi="ar"/>
              </w:rPr>
              <w:t>材料报送情况</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5</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按时报送年度工作总结</w:t>
            </w:r>
            <w:r>
              <w:rPr>
                <w:rFonts w:hint="default"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bidi="ar"/>
              </w:rPr>
              <w:t>有则得5分，没有则不得分。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服务对象满意度</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5</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sz w:val="24"/>
                <w:highlight w:val="none"/>
              </w:rPr>
            </w:pPr>
            <w:r>
              <w:rPr>
                <w:rFonts w:hint="default" w:ascii="仿宋_GB2312" w:hAnsi="仿宋_GB2312" w:eastAsia="仿宋_GB2312" w:cs="仿宋_GB2312"/>
                <w:sz w:val="24"/>
                <w:highlight w:val="none"/>
                <w:lang w:bidi="ar"/>
              </w:rPr>
              <w:t>服务对象满意度85%以上。达到</w:t>
            </w:r>
            <w:r>
              <w:rPr>
                <w:rFonts w:hint="eastAsia" w:ascii="仿宋_GB2312" w:hAnsi="仿宋_GB2312" w:eastAsia="仿宋_GB2312" w:cs="仿宋_GB2312"/>
                <w:sz w:val="24"/>
                <w:highlight w:val="none"/>
                <w:lang w:bidi="ar"/>
              </w:rPr>
              <w:t>则得5分，没有则不得分。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Theme="minorEastAsia"/>
                <w:sz w:val="20"/>
                <w:szCs w:val="20"/>
                <w:highlight w:val="none"/>
                <w:lang w:eastAsia="zh-CN"/>
              </w:rPr>
            </w:pPr>
            <w:r>
              <w:rPr>
                <w:rFonts w:hint="eastAsia" w:ascii="仿宋_GB2312" w:hAnsi="仿宋_GB2312" w:eastAsia="仿宋_GB2312" w:cs="仿宋_GB2312"/>
                <w:sz w:val="24"/>
                <w:szCs w:val="24"/>
                <w:highlight w:val="none"/>
                <w:lang w:eastAsia="zh-CN"/>
              </w:rPr>
              <w:t>扣分项</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完成上级部门下达的其他任务</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仿宋_GB2312" w:hAnsi="仿宋_GB2312" w:eastAsia="仿宋_GB2312" w:cs="仿宋_GB2312"/>
                <w:sz w:val="24"/>
                <w:highlight w:val="none"/>
                <w:lang w:val="en-US" w:eastAsia="zh-CN" w:bidi="ar"/>
              </w:rPr>
            </w:pPr>
            <w:r>
              <w:rPr>
                <w:rFonts w:hint="eastAsia" w:ascii="仿宋_GB2312" w:hAnsi="仿宋_GB2312" w:eastAsia="仿宋_GB2312" w:cs="仿宋_GB2312"/>
                <w:sz w:val="24"/>
                <w:highlight w:val="none"/>
                <w:lang w:eastAsia="zh-CN" w:bidi="ar"/>
              </w:rPr>
              <w:t>没有完成的，每项扣</w:t>
            </w:r>
            <w:r>
              <w:rPr>
                <w:rFonts w:hint="eastAsia" w:ascii="仿宋_GB2312" w:hAnsi="仿宋_GB2312" w:eastAsia="仿宋_GB2312" w:cs="仿宋_GB2312"/>
                <w:sz w:val="24"/>
                <w:highlight w:val="none"/>
                <w:lang w:val="en-US" w:eastAsia="zh-CN" w:bidi="ar"/>
              </w:rPr>
              <w:t>5分。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lang w:bidi="ar"/>
              </w:rPr>
              <w:t>一票否决</w:t>
            </w:r>
            <w:r>
              <w:rPr>
                <w:rFonts w:hint="default" w:ascii="仿宋_GB2312" w:hAnsi="仿宋_GB2312" w:eastAsia="仿宋_GB2312" w:cs="仿宋_GB2312"/>
                <w:sz w:val="24"/>
                <w:highlight w:val="none"/>
                <w:lang w:bidi="ar"/>
              </w:rPr>
              <w:t>项</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bidi="ar"/>
              </w:rPr>
              <w:t>出现弄虚作假</w:t>
            </w:r>
            <w:r>
              <w:rPr>
                <w:rFonts w:hint="default" w:ascii="仿宋_GB2312" w:hAnsi="仿宋_GB2312" w:eastAsia="仿宋_GB2312" w:cs="仿宋_GB2312"/>
                <w:sz w:val="24"/>
                <w:highlight w:val="none"/>
                <w:lang w:bidi="ar"/>
              </w:rPr>
              <w:t>或重大违法违规</w:t>
            </w:r>
            <w:r>
              <w:rPr>
                <w:rFonts w:hint="eastAsia" w:ascii="仿宋_GB2312" w:hAnsi="仿宋_GB2312" w:eastAsia="仿宋_GB2312" w:cs="仿宋_GB2312"/>
                <w:sz w:val="24"/>
                <w:highlight w:val="none"/>
                <w:lang w:bidi="ar"/>
              </w:rPr>
              <w:t>行为</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bidi="ar"/>
              </w:rPr>
              <w:t>经市、县农业农村部门在绩效考核中发现有弄虚作假行为的，</w:t>
            </w:r>
            <w:r>
              <w:rPr>
                <w:rFonts w:hint="default" w:ascii="仿宋_GB2312" w:hAnsi="仿宋_GB2312" w:eastAsia="仿宋_GB2312" w:cs="仿宋_GB2312"/>
                <w:sz w:val="24"/>
                <w:highlight w:val="none"/>
                <w:lang w:bidi="ar"/>
              </w:rPr>
              <w:t>或</w:t>
            </w:r>
            <w:r>
              <w:rPr>
                <w:rFonts w:hint="eastAsia" w:ascii="仿宋_GB2312" w:hAnsi="仿宋_GB2312" w:eastAsia="仿宋_GB2312" w:cs="仿宋_GB2312"/>
                <w:sz w:val="24"/>
                <w:highlight w:val="none"/>
                <w:lang w:bidi="ar"/>
              </w:rPr>
              <w:t>存在重大违法违规行为并造成恶劣影响的</w:t>
            </w:r>
            <w:r>
              <w:rPr>
                <w:rFonts w:hint="default"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bidi="ar"/>
              </w:rPr>
              <w:t>实行一票否决，总体评分为零。</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bidi="ar"/>
              </w:rPr>
              <w:t>合计</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bidi="ar"/>
              </w:rPr>
              <w:t>1</w:t>
            </w:r>
            <w:r>
              <w:rPr>
                <w:rFonts w:hint="default" w:ascii="仿宋_GB2312" w:hAnsi="仿宋_GB2312" w:eastAsia="仿宋_GB2312" w:cs="仿宋_GB2312"/>
                <w:sz w:val="24"/>
                <w:highlight w:val="none"/>
                <w:lang w:bidi="ar"/>
              </w:rPr>
              <w:t>0</w:t>
            </w:r>
            <w:r>
              <w:rPr>
                <w:rFonts w:hint="eastAsia" w:ascii="仿宋_GB2312" w:hAnsi="仿宋_GB2312" w:eastAsia="仿宋_GB2312" w:cs="仿宋_GB2312"/>
                <w:sz w:val="24"/>
                <w:highlight w:val="none"/>
                <w:lang w:bidi="ar"/>
              </w:rPr>
              <w:t>0</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bl>
    <w:p>
      <w:pPr>
        <w:rPr>
          <w:rFonts w:hint="default"/>
          <w:highlight w:val="none"/>
          <w:lang w:eastAsia="zh-CN"/>
        </w:rPr>
      </w:pPr>
    </w:p>
    <w:p>
      <w:pPr>
        <w:spacing w:line="360" w:lineRule="auto"/>
        <w:jc w:val="left"/>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lang w:bidi="ar"/>
        </w:rPr>
        <w:t>注：年度考核得分在60分以下，</w:t>
      </w:r>
      <w:r>
        <w:rPr>
          <w:rFonts w:hint="default" w:ascii="仿宋_GB2312" w:hAnsi="仿宋_GB2312" w:eastAsia="仿宋_GB2312" w:cs="仿宋_GB2312"/>
          <w:sz w:val="24"/>
          <w:highlight w:val="none"/>
          <w:lang w:bidi="ar"/>
        </w:rPr>
        <w:t>被考核人评定不合格。</w:t>
      </w:r>
    </w:p>
    <w:p>
      <w:pPr>
        <w:rPr>
          <w:rFonts w:hint="default" w:ascii="仿宋_GB2312" w:hAnsi="仿宋_GB2312" w:eastAsia="仿宋_GB2312" w:cs="仿宋_GB2312"/>
          <w:bCs w:val="0"/>
          <w:color w:val="auto"/>
          <w:kern w:val="2"/>
          <w:sz w:val="32"/>
          <w:szCs w:val="32"/>
          <w:highlight w:val="none"/>
          <w:lang w:eastAsia="zh-CN" w:bidi="ar-SA"/>
        </w:rPr>
      </w:pPr>
    </w:p>
    <w:p>
      <w:pPr>
        <w:pStyle w:val="4"/>
        <w:rPr>
          <w:rFonts w:hint="default" w:ascii="仿宋_GB2312" w:hAnsi="仿宋_GB2312" w:eastAsia="仿宋_GB2312" w:cs="仿宋_GB2312"/>
          <w:bCs w:val="0"/>
          <w:color w:val="auto"/>
          <w:kern w:val="2"/>
          <w:sz w:val="32"/>
          <w:szCs w:val="32"/>
          <w:highlight w:val="none"/>
          <w:lang w:eastAsia="zh-CN" w:bidi="ar-SA"/>
        </w:rPr>
      </w:pPr>
    </w:p>
    <w:p>
      <w:pPr>
        <w:rPr>
          <w:rFonts w:hint="default" w:ascii="仿宋_GB2312" w:hAnsi="仿宋_GB2312" w:eastAsia="仿宋_GB2312" w:cs="仿宋_GB2312"/>
          <w:bCs w:val="0"/>
          <w:color w:val="auto"/>
          <w:kern w:val="2"/>
          <w:sz w:val="32"/>
          <w:szCs w:val="32"/>
          <w:highlight w:val="none"/>
          <w:lang w:eastAsia="zh-CN" w:bidi="ar-SA"/>
        </w:rPr>
      </w:pPr>
    </w:p>
    <w:p>
      <w:pPr>
        <w:rPr>
          <w:rFonts w:hint="default" w:ascii="仿宋_GB2312" w:hAnsi="仿宋_GB2312" w:eastAsia="仿宋_GB2312" w:cs="仿宋_GB2312"/>
          <w:bCs w:val="0"/>
          <w:color w:val="auto"/>
          <w:kern w:val="2"/>
          <w:sz w:val="32"/>
          <w:szCs w:val="32"/>
          <w:highlight w:val="none"/>
          <w:lang w:eastAsia="zh-CN" w:bidi="ar-SA"/>
        </w:rPr>
      </w:pPr>
    </w:p>
    <w:p>
      <w:pPr>
        <w:rPr>
          <w:rFonts w:hint="default" w:ascii="仿宋_GB2312" w:hAnsi="仿宋_GB2312" w:eastAsia="仿宋_GB2312" w:cs="仿宋_GB2312"/>
          <w:bCs w:val="0"/>
          <w:color w:val="auto"/>
          <w:kern w:val="2"/>
          <w:sz w:val="32"/>
          <w:szCs w:val="32"/>
          <w:highlight w:val="none"/>
          <w:lang w:eastAsia="zh-CN" w:bidi="ar-SA"/>
        </w:rPr>
      </w:pPr>
    </w:p>
    <w:p>
      <w:pPr>
        <w:rPr>
          <w:rFonts w:hint="default" w:ascii="仿宋_GB2312" w:hAnsi="仿宋_GB2312" w:eastAsia="仿宋_GB2312" w:cs="仿宋_GB2312"/>
          <w:bCs w:val="0"/>
          <w:color w:val="auto"/>
          <w:kern w:val="2"/>
          <w:sz w:val="32"/>
          <w:szCs w:val="32"/>
          <w:highlight w:val="none"/>
          <w:lang w:eastAsia="zh-CN" w:bidi="ar-SA"/>
        </w:rPr>
      </w:pPr>
    </w:p>
    <w:p>
      <w:pPr>
        <w:rPr>
          <w:rFonts w:hint="default" w:ascii="仿宋_GB2312" w:hAnsi="仿宋_GB2312" w:eastAsia="仿宋_GB2312" w:cs="仿宋_GB2312"/>
          <w:bCs w:val="0"/>
          <w:color w:val="auto"/>
          <w:kern w:val="2"/>
          <w:sz w:val="32"/>
          <w:szCs w:val="32"/>
          <w:highlight w:val="none"/>
          <w:lang w:eastAsia="zh-CN" w:bidi="ar-SA"/>
        </w:rPr>
      </w:pPr>
    </w:p>
    <w:p>
      <w:pPr>
        <w:rPr>
          <w:rFonts w:hint="default" w:ascii="仿宋_GB2312" w:hAnsi="仿宋_GB2312" w:eastAsia="仿宋_GB2312" w:cs="仿宋_GB2312"/>
          <w:bCs w:val="0"/>
          <w:color w:val="auto"/>
          <w:kern w:val="2"/>
          <w:sz w:val="32"/>
          <w:szCs w:val="32"/>
          <w:highlight w:val="none"/>
          <w:lang w:eastAsia="zh-CN" w:bidi="ar-SA"/>
        </w:rPr>
      </w:pPr>
    </w:p>
    <w:p>
      <w:pPr>
        <w:rPr>
          <w:rFonts w:hint="default" w:ascii="仿宋_GB2312" w:hAnsi="仿宋_GB2312" w:eastAsia="仿宋_GB2312" w:cs="仿宋_GB2312"/>
          <w:bCs w:val="0"/>
          <w:color w:val="auto"/>
          <w:kern w:val="2"/>
          <w:sz w:val="32"/>
          <w:szCs w:val="32"/>
          <w:highlight w:val="none"/>
          <w:lang w:eastAsia="zh-CN" w:bidi="ar-SA"/>
        </w:rPr>
      </w:pPr>
    </w:p>
    <w:p>
      <w:pPr>
        <w:rPr>
          <w:rFonts w:hint="default" w:ascii="仿宋_GB2312" w:hAnsi="仿宋_GB2312" w:eastAsia="仿宋_GB2312" w:cs="仿宋_GB2312"/>
          <w:bCs w:val="0"/>
          <w:color w:val="auto"/>
          <w:kern w:val="2"/>
          <w:sz w:val="32"/>
          <w:szCs w:val="32"/>
          <w:highlight w:val="none"/>
          <w:lang w:eastAsia="zh-CN" w:bidi="ar-SA"/>
        </w:rPr>
      </w:pPr>
    </w:p>
    <w:p>
      <w:pPr>
        <w:rPr>
          <w:rFonts w:hint="default" w:ascii="仿宋_GB2312" w:hAnsi="仿宋_GB2312" w:eastAsia="仿宋_GB2312" w:cs="仿宋_GB2312"/>
          <w:bCs w:val="0"/>
          <w:color w:val="auto"/>
          <w:kern w:val="2"/>
          <w:sz w:val="32"/>
          <w:szCs w:val="32"/>
          <w:highlight w:val="none"/>
          <w:lang w:eastAsia="zh-CN" w:bidi="ar-SA"/>
        </w:rPr>
      </w:pPr>
    </w:p>
    <w:p>
      <w:pPr>
        <w:rPr>
          <w:rFonts w:hint="default" w:ascii="仿宋_GB2312" w:hAnsi="仿宋_GB2312" w:eastAsia="仿宋_GB2312" w:cs="仿宋_GB2312"/>
          <w:bCs w:val="0"/>
          <w:color w:val="auto"/>
          <w:kern w:val="2"/>
          <w:sz w:val="32"/>
          <w:szCs w:val="32"/>
          <w:highlight w:val="none"/>
          <w:lang w:eastAsia="zh-CN" w:bidi="ar-SA"/>
        </w:rPr>
      </w:pPr>
    </w:p>
    <w:p>
      <w:pPr>
        <w:rPr>
          <w:rFonts w:hint="default" w:ascii="仿宋_GB2312" w:hAnsi="仿宋_GB2312" w:eastAsia="仿宋_GB2312" w:cs="仿宋_GB2312"/>
          <w:bCs w:val="0"/>
          <w:color w:val="auto"/>
          <w:kern w:val="2"/>
          <w:sz w:val="32"/>
          <w:szCs w:val="32"/>
          <w:highlight w:val="none"/>
          <w:lang w:eastAsia="zh-CN" w:bidi="ar-SA"/>
        </w:rPr>
      </w:pPr>
      <w:r>
        <w:rPr>
          <w:rFonts w:hint="default" w:ascii="仿宋_GB2312" w:hAnsi="仿宋_GB2312" w:eastAsia="仿宋_GB2312" w:cs="仿宋_GB2312"/>
          <w:bCs w:val="0"/>
          <w:color w:val="auto"/>
          <w:kern w:val="2"/>
          <w:sz w:val="32"/>
          <w:szCs w:val="32"/>
          <w:highlight w:val="none"/>
          <w:lang w:eastAsia="zh-CN" w:bidi="ar-SA"/>
        </w:rPr>
        <w:t>附件</w:t>
      </w:r>
      <w:r>
        <w:rPr>
          <w:rFonts w:hint="eastAsia" w:ascii="仿宋_GB2312" w:hAnsi="仿宋_GB2312" w:eastAsia="仿宋_GB2312" w:cs="仿宋_GB2312"/>
          <w:bCs w:val="0"/>
          <w:color w:val="auto"/>
          <w:kern w:val="2"/>
          <w:sz w:val="32"/>
          <w:szCs w:val="32"/>
          <w:highlight w:val="none"/>
          <w:lang w:val="en-US" w:eastAsia="zh-CN" w:bidi="ar-SA"/>
        </w:rPr>
        <w:t>4</w:t>
      </w:r>
      <w:r>
        <w:rPr>
          <w:rFonts w:hint="default" w:ascii="仿宋_GB2312" w:hAnsi="仿宋_GB2312" w:eastAsia="仿宋_GB2312" w:cs="仿宋_GB2312"/>
          <w:bCs w:val="0"/>
          <w:color w:val="auto"/>
          <w:kern w:val="2"/>
          <w:sz w:val="32"/>
          <w:szCs w:val="32"/>
          <w:highlight w:val="none"/>
          <w:lang w:eastAsia="zh-CN" w:bidi="ar-SA"/>
        </w:rPr>
        <w:t>：</w:t>
      </w:r>
    </w:p>
    <w:p>
      <w:pPr>
        <w:jc w:val="center"/>
        <w:rPr>
          <w:rFonts w:hint="eastAsia" w:ascii="方正黑体_GBK" w:hAnsi="方正黑体_GBK" w:eastAsia="方正黑体_GBK" w:cs="方正黑体_GBK"/>
          <w:bCs w:val="0"/>
          <w:color w:val="auto"/>
          <w:kern w:val="2"/>
          <w:sz w:val="32"/>
          <w:szCs w:val="32"/>
          <w:highlight w:val="none"/>
          <w:lang w:eastAsia="zh-CN" w:bidi="ar-SA"/>
        </w:rPr>
      </w:pPr>
      <w:r>
        <w:rPr>
          <w:rFonts w:hint="eastAsia" w:ascii="方正黑体_GBK" w:hAnsi="方正黑体_GBK" w:eastAsia="方正黑体_GBK" w:cs="方正黑体_GBK"/>
          <w:bCs w:val="0"/>
          <w:color w:val="auto"/>
          <w:kern w:val="2"/>
          <w:sz w:val="32"/>
          <w:szCs w:val="32"/>
          <w:highlight w:val="none"/>
          <w:lang w:eastAsia="zh-CN" w:bidi="ar-SA"/>
        </w:rPr>
        <w:t>县（区）级</w:t>
      </w:r>
      <w:r>
        <w:rPr>
          <w:rFonts w:hint="eastAsia" w:ascii="方正黑体_GBK" w:hAnsi="方正黑体_GBK" w:eastAsia="方正黑体_GBK" w:cs="方正黑体_GBK"/>
          <w:i w:val="0"/>
          <w:caps w:val="0"/>
          <w:color w:val="000000"/>
          <w:spacing w:val="0"/>
          <w:kern w:val="0"/>
          <w:sz w:val="32"/>
          <w:szCs w:val="32"/>
          <w:highlight w:val="none"/>
          <w:shd w:val="clear" w:color="auto" w:fill="FFFFFF"/>
          <w:lang w:val="en-US" w:eastAsia="zh-CN" w:bidi="ar"/>
        </w:rPr>
        <w:t>特聘农技员</w:t>
      </w:r>
      <w:r>
        <w:rPr>
          <w:rFonts w:hint="eastAsia" w:ascii="方正黑体_GBK" w:hAnsi="方正黑体_GBK" w:eastAsia="方正黑体_GBK" w:cs="方正黑体_GBK"/>
          <w:bCs w:val="0"/>
          <w:color w:val="auto"/>
          <w:kern w:val="2"/>
          <w:sz w:val="32"/>
          <w:szCs w:val="32"/>
          <w:highlight w:val="none"/>
          <w:lang w:eastAsia="zh-CN" w:bidi="ar-SA"/>
        </w:rPr>
        <w:t>农技指导服务绩效考核表</w:t>
      </w:r>
    </w:p>
    <w:p>
      <w:pPr>
        <w:pStyle w:val="4"/>
        <w:ind w:left="0" w:leftChars="0" w:firstLine="0" w:firstLineChars="0"/>
        <w:rPr>
          <w:rFonts w:hint="default" w:ascii="仿宋_GB2312" w:hAnsi="仿宋_GB2312" w:eastAsia="仿宋_GB2312" w:cs="仿宋_GB2312"/>
          <w:bCs w:val="0"/>
          <w:color w:val="auto"/>
          <w:kern w:val="2"/>
          <w:sz w:val="32"/>
          <w:szCs w:val="32"/>
          <w:highlight w:val="none"/>
          <w:lang w:eastAsia="zh-CN" w:bidi="ar-SA"/>
        </w:rPr>
      </w:pPr>
      <w:r>
        <w:rPr>
          <w:rFonts w:hint="default" w:ascii="仿宋_GB2312" w:hAnsi="仿宋_GB2312" w:eastAsia="仿宋_GB2312" w:cs="仿宋_GB2312"/>
          <w:bCs w:val="0"/>
          <w:color w:val="auto"/>
          <w:kern w:val="2"/>
          <w:sz w:val="32"/>
          <w:szCs w:val="32"/>
          <w:highlight w:val="none"/>
          <w:lang w:eastAsia="zh-CN" w:bidi="ar-SA"/>
        </w:rPr>
        <w:t>被考核人：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718"/>
        <w:gridCol w:w="690"/>
        <w:gridCol w:w="444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bidi="ar"/>
              </w:rPr>
              <w:t>一级指标</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bidi="ar"/>
              </w:rPr>
              <w:t>二级指标</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bidi="ar"/>
              </w:rPr>
              <w:t>分值</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bidi="ar"/>
              </w:rPr>
              <w:t>考核内容及评分标准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bidi="ar"/>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bidi="ar"/>
              </w:rPr>
              <w:t>县（区）级</w:t>
            </w:r>
            <w:r>
              <w:rPr>
                <w:rFonts w:hint="eastAsia" w:ascii="仿宋_GB2312" w:hAnsi="仿宋_GB2312" w:eastAsia="仿宋_GB2312" w:cs="仿宋_GB2312"/>
                <w:sz w:val="24"/>
                <w:highlight w:val="none"/>
                <w:lang w:val="en-US" w:eastAsia="zh-CN" w:bidi="ar"/>
              </w:rPr>
              <w:t>特聘农技员</w:t>
            </w:r>
            <w:r>
              <w:rPr>
                <w:rFonts w:hint="eastAsia" w:ascii="仿宋_GB2312" w:hAnsi="仿宋_GB2312" w:eastAsia="仿宋_GB2312" w:cs="仿宋_GB2312"/>
                <w:sz w:val="24"/>
                <w:highlight w:val="none"/>
                <w:lang w:eastAsia="zh-CN" w:bidi="ar"/>
              </w:rPr>
              <w:t>开展农技指导服务</w:t>
            </w:r>
            <w:r>
              <w:rPr>
                <w:rFonts w:hint="eastAsia" w:ascii="仿宋_GB2312" w:hAnsi="仿宋_GB2312" w:eastAsia="仿宋_GB2312" w:cs="仿宋_GB2312"/>
                <w:sz w:val="24"/>
                <w:highlight w:val="none"/>
                <w:lang w:bidi="ar"/>
              </w:rPr>
              <w:t>情况</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bidi="ar"/>
              </w:rPr>
              <w:t>主动公开个人信息</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10</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sz w:val="24"/>
                <w:highlight w:val="none"/>
              </w:rPr>
            </w:pPr>
            <w:r>
              <w:rPr>
                <w:rFonts w:hint="default" w:ascii="仿宋_GB2312" w:hAnsi="仿宋_GB2312" w:eastAsia="仿宋_GB2312" w:cs="仿宋_GB2312"/>
                <w:sz w:val="24"/>
                <w:highlight w:val="none"/>
                <w:lang w:eastAsia="zh-CN" w:bidi="ar"/>
              </w:rPr>
              <w:t>主动公开个人信息（包括姓名、单位、职称、服务内容、服务地址和联系方式），承诺工</w:t>
            </w:r>
            <w:r>
              <w:rPr>
                <w:rFonts w:hint="default" w:ascii="仿宋_GB2312" w:hAnsi="仿宋_GB2312" w:eastAsia="仿宋_GB2312" w:cs="仿宋_GB2312"/>
                <w:color w:val="auto"/>
                <w:sz w:val="24"/>
                <w:highlight w:val="none"/>
                <w:lang w:eastAsia="zh-CN" w:bidi="ar"/>
              </w:rPr>
              <w:t>作职责和目标任务等，主动接受监督。</w:t>
            </w:r>
            <w:r>
              <w:rPr>
                <w:rFonts w:hint="eastAsia" w:ascii="仿宋_GB2312" w:hAnsi="仿宋_GB2312" w:eastAsia="仿宋_GB2312" w:cs="仿宋_GB2312"/>
                <w:color w:val="auto"/>
                <w:sz w:val="24"/>
                <w:highlight w:val="none"/>
                <w:lang w:bidi="ar"/>
              </w:rPr>
              <w:t>有则得1</w:t>
            </w:r>
            <w:r>
              <w:rPr>
                <w:rFonts w:hint="default" w:ascii="仿宋_GB2312" w:hAnsi="仿宋_GB2312" w:eastAsia="仿宋_GB2312" w:cs="仿宋_GB2312"/>
                <w:color w:val="auto"/>
                <w:sz w:val="24"/>
                <w:highlight w:val="none"/>
                <w:lang w:bidi="ar"/>
              </w:rPr>
              <w:t>0</w:t>
            </w:r>
            <w:r>
              <w:rPr>
                <w:rFonts w:hint="eastAsia" w:ascii="仿宋_GB2312" w:hAnsi="仿宋_GB2312" w:eastAsia="仿宋_GB2312" w:cs="仿宋_GB2312"/>
                <w:color w:val="auto"/>
                <w:sz w:val="24"/>
                <w:highlight w:val="none"/>
                <w:lang w:bidi="ar"/>
              </w:rPr>
              <w:t>分，没有则不得分。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记录技术服务台账</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20</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sz w:val="24"/>
                <w:highlight w:val="none"/>
                <w:lang w:bidi="ar"/>
              </w:rPr>
            </w:pPr>
            <w:r>
              <w:rPr>
                <w:rFonts w:hint="default" w:ascii="仿宋_GB2312" w:hAnsi="仿宋_GB2312" w:eastAsia="仿宋_GB2312" w:cs="仿宋_GB2312"/>
                <w:sz w:val="24"/>
                <w:highlight w:val="none"/>
                <w:lang w:eastAsia="zh-CN" w:bidi="ar"/>
              </w:rPr>
              <w:t>及时记录技术服务台账，附工程相机定位工作照，真实反映工作情况，定期或不定期向聘用单位汇报工作进展和</w:t>
            </w:r>
            <w:r>
              <w:rPr>
                <w:rFonts w:hint="default" w:ascii="仿宋_GB2312" w:hAnsi="仿宋_GB2312" w:eastAsia="仿宋_GB2312" w:cs="仿宋_GB2312"/>
                <w:color w:val="auto"/>
                <w:sz w:val="24"/>
                <w:highlight w:val="none"/>
                <w:lang w:eastAsia="zh-CN" w:bidi="ar"/>
              </w:rPr>
              <w:t>成效</w:t>
            </w:r>
            <w:r>
              <w:rPr>
                <w:rFonts w:hint="eastAsia" w:ascii="仿宋_GB2312" w:hAnsi="仿宋_GB2312" w:eastAsia="仿宋_GB2312" w:cs="仿宋_GB2312"/>
                <w:color w:val="auto"/>
                <w:sz w:val="24"/>
                <w:highlight w:val="none"/>
                <w:lang w:bidi="ar"/>
              </w:rPr>
              <w:t>。有则得</w:t>
            </w:r>
            <w:r>
              <w:rPr>
                <w:rFonts w:hint="default" w:ascii="仿宋_GB2312" w:hAnsi="仿宋_GB2312" w:eastAsia="仿宋_GB2312" w:cs="仿宋_GB2312"/>
                <w:color w:val="auto"/>
                <w:sz w:val="24"/>
                <w:highlight w:val="none"/>
                <w:lang w:bidi="ar"/>
              </w:rPr>
              <w:t>20</w:t>
            </w:r>
            <w:r>
              <w:rPr>
                <w:rFonts w:hint="eastAsia" w:ascii="仿宋_GB2312" w:hAnsi="仿宋_GB2312" w:eastAsia="仿宋_GB2312" w:cs="仿宋_GB2312"/>
                <w:color w:val="auto"/>
                <w:sz w:val="24"/>
                <w:highlight w:val="none"/>
                <w:lang w:bidi="ar"/>
              </w:rPr>
              <w:t>分，没有则不得分。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现场技术指导</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20</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bidi="ar"/>
              </w:rPr>
              <w:t>开展不少于</w:t>
            </w:r>
            <w:r>
              <w:rPr>
                <w:rFonts w:hint="eastAsia" w:ascii="仿宋_GB2312" w:hAnsi="仿宋_GB2312" w:eastAsia="仿宋_GB2312" w:cs="仿宋_GB2312"/>
                <w:sz w:val="24"/>
                <w:highlight w:val="none"/>
                <w:lang w:val="en-US" w:eastAsia="zh-CN" w:bidi="ar"/>
              </w:rPr>
              <w:t>12</w:t>
            </w:r>
            <w:r>
              <w:rPr>
                <w:rFonts w:hint="eastAsia" w:ascii="仿宋_GB2312" w:hAnsi="仿宋_GB2312" w:eastAsia="仿宋_GB2312" w:cs="仿宋_GB2312"/>
                <w:sz w:val="24"/>
                <w:highlight w:val="none"/>
                <w:lang w:eastAsia="zh-CN" w:bidi="ar"/>
              </w:rPr>
              <w:t>次（且不少于5户）现场技术指导</w:t>
            </w:r>
            <w:r>
              <w:rPr>
                <w:rFonts w:hint="default" w:ascii="仿宋_GB2312" w:hAnsi="仿宋_GB2312" w:eastAsia="仿宋_GB2312" w:cs="仿宋_GB2312"/>
                <w:sz w:val="24"/>
                <w:highlight w:val="none"/>
                <w:lang w:eastAsia="zh-CN" w:bidi="ar"/>
              </w:rPr>
              <w:t>。</w:t>
            </w:r>
            <w:r>
              <w:rPr>
                <w:rFonts w:hint="eastAsia" w:ascii="仿宋_GB2312" w:hAnsi="仿宋_GB2312" w:eastAsia="仿宋_GB2312" w:cs="仿宋_GB2312"/>
                <w:color w:val="auto"/>
                <w:sz w:val="24"/>
                <w:highlight w:val="none"/>
                <w:lang w:bidi="ar"/>
              </w:rPr>
              <w:t>有则得</w:t>
            </w:r>
            <w:r>
              <w:rPr>
                <w:rFonts w:hint="default" w:ascii="仿宋_GB2312" w:hAnsi="仿宋_GB2312" w:eastAsia="仿宋_GB2312" w:cs="仿宋_GB2312"/>
                <w:color w:val="auto"/>
                <w:sz w:val="24"/>
                <w:highlight w:val="none"/>
                <w:lang w:bidi="ar"/>
              </w:rPr>
              <w:t>20</w:t>
            </w:r>
            <w:r>
              <w:rPr>
                <w:rFonts w:hint="eastAsia" w:ascii="仿宋_GB2312" w:hAnsi="仿宋_GB2312" w:eastAsia="仿宋_GB2312" w:cs="仿宋_GB2312"/>
                <w:color w:val="auto"/>
                <w:sz w:val="24"/>
                <w:highlight w:val="none"/>
                <w:lang w:bidi="ar"/>
              </w:rPr>
              <w:t>分，</w:t>
            </w:r>
            <w:r>
              <w:rPr>
                <w:rFonts w:hint="default" w:ascii="仿宋_GB2312" w:hAnsi="仿宋_GB2312" w:eastAsia="仿宋_GB2312" w:cs="仿宋_GB2312"/>
                <w:color w:val="auto"/>
                <w:sz w:val="24"/>
                <w:highlight w:val="none"/>
                <w:lang w:bidi="ar"/>
              </w:rPr>
              <w:t>每少1次</w:t>
            </w:r>
            <w:r>
              <w:rPr>
                <w:rFonts w:hint="eastAsia" w:ascii="仿宋_GB2312" w:hAnsi="仿宋_GB2312" w:eastAsia="仿宋_GB2312" w:cs="仿宋_GB2312"/>
                <w:color w:val="auto"/>
                <w:sz w:val="24"/>
                <w:highlight w:val="none"/>
                <w:lang w:eastAsia="zh-CN" w:bidi="ar"/>
              </w:rPr>
              <w:t>（户）</w:t>
            </w:r>
            <w:r>
              <w:rPr>
                <w:rFonts w:hint="default" w:ascii="仿宋_GB2312" w:hAnsi="仿宋_GB2312" w:eastAsia="仿宋_GB2312" w:cs="仿宋_GB2312"/>
                <w:color w:val="auto"/>
                <w:sz w:val="24"/>
                <w:highlight w:val="none"/>
                <w:lang w:bidi="ar"/>
              </w:rPr>
              <w:t>扣</w:t>
            </w:r>
            <w:r>
              <w:rPr>
                <w:rFonts w:hint="eastAsia" w:ascii="仿宋_GB2312" w:hAnsi="仿宋_GB2312" w:eastAsia="仿宋_GB2312" w:cs="仿宋_GB2312"/>
                <w:color w:val="auto"/>
                <w:sz w:val="24"/>
                <w:highlight w:val="none"/>
                <w:lang w:val="en-US" w:eastAsia="zh-CN" w:bidi="ar"/>
              </w:rPr>
              <w:t>2</w:t>
            </w:r>
            <w:r>
              <w:rPr>
                <w:rFonts w:hint="default" w:ascii="仿宋_GB2312" w:hAnsi="仿宋_GB2312" w:eastAsia="仿宋_GB2312" w:cs="仿宋_GB2312"/>
                <w:color w:val="auto"/>
                <w:sz w:val="24"/>
                <w:highlight w:val="none"/>
                <w:lang w:bidi="ar"/>
              </w:rPr>
              <w:t>分</w:t>
            </w:r>
            <w:r>
              <w:rPr>
                <w:rFonts w:hint="eastAsia" w:ascii="仿宋_GB2312" w:hAnsi="仿宋_GB2312" w:eastAsia="仿宋_GB2312" w:cs="仿宋_GB2312"/>
                <w:color w:val="auto"/>
                <w:sz w:val="24"/>
                <w:highlight w:val="none"/>
                <w:lang w:bidi="ar"/>
              </w:rPr>
              <w:t>。</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技术指导时间</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10</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highlight w:val="none"/>
                <w:lang w:eastAsia="zh-CN"/>
              </w:rPr>
            </w:pPr>
            <w:r>
              <w:rPr>
                <w:rFonts w:hint="default" w:ascii="仿宋_GB2312" w:hAnsi="仿宋_GB2312" w:eastAsia="仿宋_GB2312" w:cs="仿宋_GB2312"/>
                <w:sz w:val="24"/>
                <w:highlight w:val="none"/>
                <w:lang w:eastAsia="zh-CN" w:bidi="ar"/>
              </w:rPr>
              <w:t>每次现场技术指导服务时间不少于2个小时。</w:t>
            </w:r>
            <w:r>
              <w:rPr>
                <w:rFonts w:hint="eastAsia" w:ascii="仿宋_GB2312" w:hAnsi="仿宋_GB2312" w:eastAsia="仿宋_GB2312" w:cs="仿宋_GB2312"/>
                <w:sz w:val="24"/>
                <w:highlight w:val="none"/>
                <w:lang w:eastAsia="zh-CN" w:bidi="ar"/>
              </w:rPr>
              <w:t>有则得</w:t>
            </w:r>
            <w:r>
              <w:rPr>
                <w:rFonts w:hint="default" w:ascii="仿宋_GB2312" w:hAnsi="仿宋_GB2312" w:eastAsia="仿宋_GB2312" w:cs="仿宋_GB2312"/>
                <w:sz w:val="24"/>
                <w:highlight w:val="none"/>
                <w:lang w:eastAsia="zh-CN" w:bidi="ar"/>
              </w:rPr>
              <w:t>10</w:t>
            </w:r>
            <w:r>
              <w:rPr>
                <w:rFonts w:hint="eastAsia" w:ascii="仿宋_GB2312" w:hAnsi="仿宋_GB2312" w:eastAsia="仿宋_GB2312" w:cs="仿宋_GB2312"/>
                <w:sz w:val="24"/>
                <w:highlight w:val="none"/>
                <w:lang w:eastAsia="zh-CN" w:bidi="ar"/>
              </w:rPr>
              <w:t>分，</w:t>
            </w:r>
            <w:r>
              <w:rPr>
                <w:rFonts w:hint="default" w:ascii="仿宋_GB2312" w:hAnsi="仿宋_GB2312" w:eastAsia="仿宋_GB2312" w:cs="仿宋_GB2312"/>
                <w:sz w:val="24"/>
                <w:highlight w:val="none"/>
                <w:lang w:eastAsia="zh-CN" w:bidi="ar"/>
              </w:rPr>
              <w:t>不足2小时不得分</w:t>
            </w:r>
            <w:r>
              <w:rPr>
                <w:rFonts w:hint="eastAsia" w:ascii="仿宋_GB2312" w:hAnsi="仿宋_GB2312" w:eastAsia="仿宋_GB2312" w:cs="仿宋_GB2312"/>
                <w:sz w:val="24"/>
                <w:highlight w:val="none"/>
                <w:lang w:eastAsia="zh-CN" w:bidi="ar"/>
              </w:rPr>
              <w:t>。</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提出技术解决方案</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10</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bidi="ar"/>
              </w:rPr>
              <w:t>对下沉服务过程发现的农业技术难题，提出不少于</w:t>
            </w:r>
            <w:r>
              <w:rPr>
                <w:rFonts w:hint="default" w:ascii="仿宋_GB2312" w:hAnsi="仿宋_GB2312" w:eastAsia="仿宋_GB2312" w:cs="仿宋_GB2312"/>
                <w:sz w:val="24"/>
                <w:highlight w:val="none"/>
                <w:lang w:eastAsia="zh-CN" w:bidi="ar"/>
              </w:rPr>
              <w:t>1</w:t>
            </w:r>
            <w:r>
              <w:rPr>
                <w:rFonts w:hint="eastAsia" w:ascii="仿宋_GB2312" w:hAnsi="仿宋_GB2312" w:eastAsia="仿宋_GB2312" w:cs="仿宋_GB2312"/>
                <w:sz w:val="24"/>
                <w:highlight w:val="none"/>
                <w:lang w:eastAsia="zh-CN" w:bidi="ar"/>
              </w:rPr>
              <w:t>个技术解决方案</w:t>
            </w:r>
            <w:r>
              <w:rPr>
                <w:rFonts w:hint="default"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bidi="ar"/>
              </w:rPr>
              <w:t>得1</w:t>
            </w:r>
            <w:r>
              <w:rPr>
                <w:rFonts w:hint="default" w:ascii="仿宋_GB2312" w:hAnsi="仿宋_GB2312" w:eastAsia="仿宋_GB2312" w:cs="仿宋_GB2312"/>
                <w:sz w:val="24"/>
                <w:highlight w:val="none"/>
                <w:lang w:bidi="ar"/>
              </w:rPr>
              <w:t>0</w:t>
            </w:r>
            <w:r>
              <w:rPr>
                <w:rFonts w:hint="eastAsia" w:ascii="仿宋_GB2312" w:hAnsi="仿宋_GB2312" w:eastAsia="仿宋_GB2312" w:cs="仿宋_GB2312"/>
                <w:sz w:val="24"/>
                <w:highlight w:val="none"/>
                <w:lang w:bidi="ar"/>
              </w:rPr>
              <w:t>分</w:t>
            </w:r>
            <w:r>
              <w:rPr>
                <w:rFonts w:hint="default" w:ascii="仿宋_GB2312" w:hAnsi="仿宋_GB2312" w:eastAsia="仿宋_GB2312" w:cs="仿宋_GB2312"/>
                <w:sz w:val="24"/>
                <w:highlight w:val="none"/>
                <w:lang w:bidi="ar"/>
              </w:rPr>
              <w:t>，没有则不得分</w:t>
            </w:r>
            <w:r>
              <w:rPr>
                <w:rFonts w:hint="eastAsia" w:ascii="仿宋_GB2312" w:hAnsi="仿宋_GB2312" w:eastAsia="仿宋_GB2312" w:cs="仿宋_GB2312"/>
                <w:sz w:val="24"/>
                <w:highlight w:val="none"/>
                <w:lang w:bidi="ar"/>
              </w:rPr>
              <w:t>。</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sz w:val="24"/>
                <w:highlight w:val="none"/>
                <w:lang w:bidi="ar"/>
              </w:rPr>
            </w:pPr>
            <w:r>
              <w:rPr>
                <w:rFonts w:hint="default" w:ascii="仿宋_GB2312" w:hAnsi="仿宋_GB2312" w:eastAsia="仿宋_GB2312" w:cs="仿宋_GB2312"/>
                <w:sz w:val="24"/>
                <w:highlight w:val="none"/>
              </w:rPr>
              <w:t>问题答疑</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lang w:bidi="ar"/>
              </w:rPr>
            </w:pPr>
            <w:r>
              <w:rPr>
                <w:rFonts w:hint="default" w:ascii="仿宋_GB2312" w:hAnsi="仿宋_GB2312" w:eastAsia="仿宋_GB2312" w:cs="仿宋_GB2312"/>
                <w:sz w:val="24"/>
                <w:highlight w:val="none"/>
                <w:lang w:bidi="ar"/>
              </w:rPr>
              <w:t>10</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仿宋_GB2312" w:hAnsi="仿宋_GB2312" w:eastAsia="仿宋_GB2312" w:cs="仿宋_GB2312"/>
                <w:sz w:val="24"/>
                <w:highlight w:val="none"/>
                <w:lang w:eastAsia="zh-CN" w:bidi="ar"/>
              </w:rPr>
            </w:pPr>
            <w:r>
              <w:rPr>
                <w:rFonts w:hint="default" w:ascii="仿宋_GB2312" w:hAnsi="仿宋_GB2312" w:eastAsia="仿宋_GB2312" w:cs="仿宋_GB2312"/>
                <w:sz w:val="24"/>
                <w:highlight w:val="none"/>
                <w:lang w:eastAsia="zh-CN" w:bidi="ar"/>
              </w:rPr>
              <w:t>在科技帮扶经济薄弱村过程中，对发现的农业生产困难问题进行解答。得10分，每收到不满意投诉1次，扣5分，扣完为止。</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lang w:bidi="ar"/>
              </w:rPr>
              <w:t>材料报送情况</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10</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按时报送年度工作总结</w:t>
            </w:r>
            <w:r>
              <w:rPr>
                <w:rFonts w:hint="default"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bidi="ar"/>
              </w:rPr>
              <w:t>有则得</w:t>
            </w:r>
            <w:r>
              <w:rPr>
                <w:rFonts w:hint="default" w:ascii="仿宋_GB2312" w:hAnsi="仿宋_GB2312" w:eastAsia="仿宋_GB2312" w:cs="仿宋_GB2312"/>
                <w:sz w:val="24"/>
                <w:highlight w:val="none"/>
                <w:lang w:bidi="ar"/>
              </w:rPr>
              <w:t>10</w:t>
            </w:r>
            <w:r>
              <w:rPr>
                <w:rFonts w:hint="eastAsia" w:ascii="仿宋_GB2312" w:hAnsi="仿宋_GB2312" w:eastAsia="仿宋_GB2312" w:cs="仿宋_GB2312"/>
                <w:sz w:val="24"/>
                <w:highlight w:val="none"/>
                <w:lang w:bidi="ar"/>
              </w:rPr>
              <w:t>分，没有则不得分。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服务对象满意度</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10</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sz w:val="24"/>
                <w:highlight w:val="none"/>
              </w:rPr>
            </w:pPr>
            <w:r>
              <w:rPr>
                <w:rFonts w:hint="default" w:ascii="仿宋_GB2312" w:hAnsi="仿宋_GB2312" w:eastAsia="仿宋_GB2312" w:cs="仿宋_GB2312"/>
                <w:sz w:val="24"/>
                <w:highlight w:val="none"/>
                <w:lang w:bidi="ar"/>
              </w:rPr>
              <w:t>服务对象满意度85%以上。达到</w:t>
            </w:r>
            <w:r>
              <w:rPr>
                <w:rFonts w:hint="eastAsia" w:ascii="仿宋_GB2312" w:hAnsi="仿宋_GB2312" w:eastAsia="仿宋_GB2312" w:cs="仿宋_GB2312"/>
                <w:sz w:val="24"/>
                <w:highlight w:val="none"/>
                <w:lang w:bidi="ar"/>
              </w:rPr>
              <w:t>则得</w:t>
            </w:r>
            <w:r>
              <w:rPr>
                <w:rFonts w:hint="default" w:ascii="仿宋_GB2312" w:hAnsi="仿宋_GB2312" w:eastAsia="仿宋_GB2312" w:cs="仿宋_GB2312"/>
                <w:sz w:val="24"/>
                <w:highlight w:val="none"/>
                <w:lang w:bidi="ar"/>
              </w:rPr>
              <w:t>10</w:t>
            </w:r>
            <w:r>
              <w:rPr>
                <w:rFonts w:hint="eastAsia" w:ascii="仿宋_GB2312" w:hAnsi="仿宋_GB2312" w:eastAsia="仿宋_GB2312" w:cs="仿宋_GB2312"/>
                <w:sz w:val="24"/>
                <w:highlight w:val="none"/>
                <w:lang w:bidi="ar"/>
              </w:rPr>
              <w:t>分，没有则不得分。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HAnsi" w:hAnsiTheme="minorHAnsi" w:eastAsiaTheme="minorEastAsia" w:cstheme="minorBidi"/>
                <w:kern w:val="2"/>
                <w:sz w:val="20"/>
                <w:szCs w:val="20"/>
                <w:highlight w:val="none"/>
                <w:lang w:val="en-US" w:eastAsia="zh-CN" w:bidi="ar-SA"/>
              </w:rPr>
            </w:pPr>
            <w:r>
              <w:rPr>
                <w:rFonts w:hint="eastAsia" w:ascii="仿宋_GB2312" w:hAnsi="仿宋_GB2312" w:eastAsia="仿宋_GB2312" w:cs="仿宋_GB2312"/>
                <w:sz w:val="24"/>
                <w:szCs w:val="24"/>
                <w:highlight w:val="none"/>
                <w:lang w:eastAsia="zh-CN"/>
              </w:rPr>
              <w:t>扣分项</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kern w:val="2"/>
                <w:sz w:val="24"/>
                <w:szCs w:val="24"/>
                <w:highlight w:val="none"/>
                <w:lang w:val="en-US" w:eastAsia="zh-CN" w:bidi="ar-SA"/>
              </w:rPr>
            </w:pPr>
            <w:r>
              <w:rPr>
                <w:rFonts w:hint="default" w:ascii="仿宋_GB2312" w:hAnsi="仿宋_GB2312" w:eastAsia="仿宋_GB2312" w:cs="仿宋_GB2312"/>
                <w:sz w:val="24"/>
                <w:highlight w:val="none"/>
              </w:rPr>
              <w:t>完成上级部门下达的其他任务</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kern w:val="2"/>
                <w:sz w:val="24"/>
                <w:szCs w:val="24"/>
                <w:highlight w:val="none"/>
                <w:lang w:val="en-US" w:eastAsia="zh-CN" w:bidi="ar-SA"/>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sz w:val="24"/>
                <w:highlight w:val="none"/>
                <w:lang w:eastAsia="zh-CN" w:bidi="ar"/>
              </w:rPr>
              <w:t>没有完成的，每项扣</w:t>
            </w:r>
            <w:r>
              <w:rPr>
                <w:rFonts w:hint="eastAsia" w:ascii="仿宋_GB2312" w:hAnsi="仿宋_GB2312" w:eastAsia="仿宋_GB2312" w:cs="仿宋_GB2312"/>
                <w:sz w:val="24"/>
                <w:highlight w:val="none"/>
                <w:lang w:val="en-US" w:eastAsia="zh-CN" w:bidi="ar"/>
              </w:rPr>
              <w:t>5分。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lang w:bidi="ar"/>
              </w:rPr>
              <w:t>一票否决</w:t>
            </w:r>
            <w:r>
              <w:rPr>
                <w:rFonts w:hint="default" w:ascii="仿宋_GB2312" w:hAnsi="仿宋_GB2312" w:eastAsia="仿宋_GB2312" w:cs="仿宋_GB2312"/>
                <w:sz w:val="24"/>
                <w:highlight w:val="none"/>
                <w:lang w:bidi="ar"/>
              </w:rPr>
              <w:t>项</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bidi="ar"/>
              </w:rPr>
              <w:t>出现弄虚作假</w:t>
            </w:r>
            <w:r>
              <w:rPr>
                <w:rFonts w:hint="default" w:ascii="仿宋_GB2312" w:hAnsi="仿宋_GB2312" w:eastAsia="仿宋_GB2312" w:cs="仿宋_GB2312"/>
                <w:sz w:val="24"/>
                <w:highlight w:val="none"/>
                <w:lang w:bidi="ar"/>
              </w:rPr>
              <w:t>或重大违法违规</w:t>
            </w:r>
            <w:r>
              <w:rPr>
                <w:rFonts w:hint="eastAsia" w:ascii="仿宋_GB2312" w:hAnsi="仿宋_GB2312" w:eastAsia="仿宋_GB2312" w:cs="仿宋_GB2312"/>
                <w:sz w:val="24"/>
                <w:highlight w:val="none"/>
                <w:lang w:bidi="ar"/>
              </w:rPr>
              <w:t>行为</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bidi="ar"/>
              </w:rPr>
              <w:t>经市、县农业农村部门在绩效考核中发现有弄虚作假行为的，</w:t>
            </w:r>
            <w:r>
              <w:rPr>
                <w:rFonts w:hint="default" w:ascii="仿宋_GB2312" w:hAnsi="仿宋_GB2312" w:eastAsia="仿宋_GB2312" w:cs="仿宋_GB2312"/>
                <w:sz w:val="24"/>
                <w:highlight w:val="none"/>
                <w:lang w:bidi="ar"/>
              </w:rPr>
              <w:t>或</w:t>
            </w:r>
            <w:r>
              <w:rPr>
                <w:rFonts w:hint="eastAsia" w:ascii="仿宋_GB2312" w:hAnsi="仿宋_GB2312" w:eastAsia="仿宋_GB2312" w:cs="仿宋_GB2312"/>
                <w:sz w:val="24"/>
                <w:highlight w:val="none"/>
                <w:lang w:bidi="ar"/>
              </w:rPr>
              <w:t>存在重大违法违规行为并造成恶劣影响的</w:t>
            </w:r>
            <w:r>
              <w:rPr>
                <w:rFonts w:hint="default"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bidi="ar"/>
              </w:rPr>
              <w:t>实行一票否决，总体评分为零。</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5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bidi="ar"/>
              </w:rPr>
              <w:t>合计</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bidi="ar"/>
              </w:rPr>
              <w:t>1</w:t>
            </w:r>
            <w:r>
              <w:rPr>
                <w:rFonts w:hint="default" w:ascii="仿宋_GB2312" w:hAnsi="仿宋_GB2312" w:eastAsia="仿宋_GB2312" w:cs="仿宋_GB2312"/>
                <w:sz w:val="24"/>
                <w:highlight w:val="none"/>
                <w:lang w:bidi="ar"/>
              </w:rPr>
              <w:t>0</w:t>
            </w:r>
            <w:r>
              <w:rPr>
                <w:rFonts w:hint="eastAsia" w:ascii="仿宋_GB2312" w:hAnsi="仿宋_GB2312" w:eastAsia="仿宋_GB2312" w:cs="仿宋_GB2312"/>
                <w:sz w:val="24"/>
                <w:highlight w:val="none"/>
                <w:lang w:bidi="ar"/>
              </w:rPr>
              <w:t>0</w:t>
            </w:r>
          </w:p>
        </w:tc>
        <w:tc>
          <w:tcPr>
            <w:tcW w:w="4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r>
    </w:tbl>
    <w:p>
      <w:pPr>
        <w:rPr>
          <w:rFonts w:hint="default"/>
          <w:highlight w:val="none"/>
          <w:lang w:eastAsia="zh-CN"/>
        </w:rPr>
      </w:pPr>
    </w:p>
    <w:p>
      <w:pPr>
        <w:pStyle w:val="4"/>
        <w:ind w:left="0" w:leftChars="0" w:firstLine="0" w:firstLineChars="0"/>
        <w:rPr>
          <w:rFonts w:hint="default" w:ascii="仿宋_GB2312" w:hAnsi="仿宋_GB2312" w:eastAsia="仿宋_GB2312" w:cs="仿宋_GB2312"/>
          <w:sz w:val="24"/>
          <w:highlight w:val="none"/>
          <w:lang w:bidi="ar"/>
        </w:rPr>
      </w:pPr>
      <w:r>
        <w:rPr>
          <w:rFonts w:hint="eastAsia" w:ascii="仿宋_GB2312" w:hAnsi="仿宋_GB2312" w:eastAsia="仿宋_GB2312" w:cs="仿宋_GB2312"/>
          <w:sz w:val="24"/>
          <w:highlight w:val="none"/>
          <w:lang w:bidi="ar"/>
        </w:rPr>
        <w:t>注：年度考核得分在60分以下，</w:t>
      </w:r>
      <w:r>
        <w:rPr>
          <w:rFonts w:hint="default" w:ascii="仿宋_GB2312" w:hAnsi="仿宋_GB2312" w:eastAsia="仿宋_GB2312" w:cs="仿宋_GB2312"/>
          <w:sz w:val="24"/>
          <w:highlight w:val="none"/>
          <w:lang w:bidi="ar"/>
        </w:rPr>
        <w:t>被考核人评定不合格。</w:t>
      </w: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pStyle w:val="4"/>
        <w:ind w:left="0" w:leftChars="0" w:firstLine="0" w:firstLineChars="0"/>
        <w:rPr>
          <w:rFonts w:hint="default" w:ascii="仿宋_GB2312" w:hAnsi="仿宋_GB2312" w:eastAsia="仿宋_GB2312" w:cs="仿宋_GB2312"/>
          <w:sz w:val="24"/>
          <w:highlight w:val="none"/>
          <w:lang w:bidi="ar"/>
        </w:rPr>
      </w:pPr>
    </w:p>
    <w:p>
      <w:pPr>
        <w:jc w:val="left"/>
        <w:rPr>
          <w:rFonts w:hint="default" w:ascii="仿宋_GB2312" w:hAnsi="仿宋_GB2312" w:eastAsia="仿宋_GB2312" w:cs="仿宋_GB2312"/>
          <w:bCs w:val="0"/>
          <w:color w:val="auto"/>
          <w:kern w:val="2"/>
          <w:sz w:val="32"/>
          <w:szCs w:val="32"/>
          <w:highlight w:val="none"/>
          <w:lang w:eastAsia="zh-CN" w:bidi="ar-SA"/>
        </w:rPr>
      </w:pPr>
      <w:r>
        <w:rPr>
          <w:rFonts w:hint="default" w:ascii="仿宋_GB2312" w:hAnsi="仿宋_GB2312" w:eastAsia="仿宋_GB2312" w:cs="仿宋_GB2312"/>
          <w:bCs w:val="0"/>
          <w:color w:val="auto"/>
          <w:kern w:val="2"/>
          <w:sz w:val="32"/>
          <w:szCs w:val="32"/>
          <w:highlight w:val="none"/>
          <w:lang w:eastAsia="zh-CN" w:bidi="ar-SA"/>
        </w:rPr>
        <w:t>附件</w:t>
      </w:r>
      <w:r>
        <w:rPr>
          <w:rFonts w:hint="eastAsia" w:ascii="仿宋_GB2312" w:hAnsi="仿宋_GB2312" w:eastAsia="仿宋_GB2312" w:cs="仿宋_GB2312"/>
          <w:bCs w:val="0"/>
          <w:color w:val="auto"/>
          <w:kern w:val="2"/>
          <w:sz w:val="32"/>
          <w:szCs w:val="32"/>
          <w:highlight w:val="none"/>
          <w:lang w:val="en-US" w:eastAsia="zh-CN" w:bidi="ar-SA"/>
        </w:rPr>
        <w:t>5</w:t>
      </w:r>
      <w:r>
        <w:rPr>
          <w:rFonts w:hint="default" w:ascii="仿宋_GB2312" w:hAnsi="仿宋_GB2312" w:eastAsia="仿宋_GB2312" w:cs="仿宋_GB2312"/>
          <w:bCs w:val="0"/>
          <w:color w:val="auto"/>
          <w:kern w:val="2"/>
          <w:sz w:val="32"/>
          <w:szCs w:val="32"/>
          <w:highlight w:val="none"/>
          <w:lang w:eastAsia="zh-CN" w:bidi="ar-SA"/>
        </w:rPr>
        <w:t>：</w:t>
      </w:r>
    </w:p>
    <w:p>
      <w:pPr>
        <w:jc w:val="center"/>
        <w:rPr>
          <w:rFonts w:hint="eastAsia" w:ascii="方正黑体简体" w:hAnsi="方正黑体简体" w:eastAsia="方正黑体简体" w:cs="方正黑体简体"/>
          <w:b/>
          <w:sz w:val="36"/>
          <w:szCs w:val="36"/>
        </w:rPr>
      </w:pPr>
      <w:r>
        <w:rPr>
          <w:rFonts w:hint="eastAsia" w:ascii="方正黑体简体" w:hAnsi="方正黑体简体" w:eastAsia="方正黑体简体" w:cs="方正黑体简体"/>
          <w:b/>
          <w:sz w:val="36"/>
          <w:szCs w:val="36"/>
        </w:rPr>
        <w:t>**市**年基层农技推广体系改革与建设补助项目</w:t>
      </w:r>
    </w:p>
    <w:p>
      <w:pPr>
        <w:jc w:val="center"/>
        <w:rPr>
          <w:rFonts w:hint="eastAsia" w:ascii="方正黑体简体" w:hAnsi="方正黑体简体" w:eastAsia="方正黑体简体" w:cs="方正黑体简体"/>
          <w:b/>
          <w:sz w:val="36"/>
          <w:szCs w:val="36"/>
        </w:rPr>
      </w:pPr>
      <w:r>
        <w:rPr>
          <w:rFonts w:hint="eastAsia" w:ascii="方正黑体简体" w:hAnsi="方正黑体简体" w:eastAsia="方正黑体简体" w:cs="方正黑体简体"/>
          <w:b/>
          <w:sz w:val="36"/>
          <w:szCs w:val="36"/>
        </w:rPr>
        <w:t>特聘农技员服务协议</w:t>
      </w:r>
    </w:p>
    <w:p>
      <w:pPr>
        <w:jc w:val="center"/>
        <w:rPr>
          <w:rFonts w:hint="eastAsia" w:ascii="方正黑体简体" w:hAnsi="方正黑体简体" w:eastAsia="方正黑体简体" w:cs="方正黑体简体"/>
          <w:b/>
          <w:sz w:val="36"/>
          <w:szCs w:val="36"/>
          <w:lang w:eastAsia="zh-CN"/>
        </w:rPr>
      </w:pPr>
      <w:r>
        <w:rPr>
          <w:rFonts w:hint="eastAsia" w:ascii="方正黑体简体" w:hAnsi="方正黑体简体" w:eastAsia="方正黑体简体" w:cs="方正黑体简体"/>
          <w:b/>
          <w:sz w:val="36"/>
          <w:szCs w:val="36"/>
          <w:lang w:eastAsia="zh-CN"/>
        </w:rPr>
        <w:t>（模版）</w:t>
      </w:r>
    </w:p>
    <w:p>
      <w:pPr>
        <w:jc w:val="center"/>
        <w:rPr>
          <w:rFonts w:hint="eastAsia" w:ascii="仿宋_GB2312" w:hAnsi="仿宋_GB2312" w:eastAsia="仿宋_GB2312" w:cs="仿宋_GB2312"/>
          <w:b/>
          <w:sz w:val="32"/>
          <w:szCs w:val="32"/>
        </w:rPr>
      </w:pPr>
    </w:p>
    <w:p>
      <w:pPr>
        <w:adjustRightInd w:val="0"/>
        <w:snapToGrid w:val="0"/>
        <w:spacing w:line="5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甲 方：</w:t>
      </w:r>
      <w:r>
        <w:rPr>
          <w:rFonts w:hint="eastAsia" w:ascii="仿宋_GB2312" w:hAnsi="仿宋_GB2312" w:eastAsia="仿宋_GB2312" w:cs="仿宋_GB2312"/>
          <w:sz w:val="32"/>
          <w:szCs w:val="32"/>
          <w:lang w:eastAsia="zh-CN"/>
        </w:rPr>
        <w:t>（聘请单位）</w:t>
      </w:r>
    </w:p>
    <w:p>
      <w:pPr>
        <w:adjustRightInd w:val="0"/>
        <w:snapToGrid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lang w:eastAsia="zh-CN"/>
        </w:rPr>
        <w:t>：</w:t>
      </w:r>
    </w:p>
    <w:p>
      <w:pPr>
        <w:adjustRightInd w:val="0"/>
        <w:snapToGrid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w:t>
      </w:r>
    </w:p>
    <w:p>
      <w:pPr>
        <w:adjustRightInd w:val="0"/>
        <w:snapToGrid w:val="0"/>
        <w:spacing w:line="520" w:lineRule="exact"/>
        <w:rPr>
          <w:rFonts w:hint="default" w:ascii="仿宋_GB2312" w:hAnsi="仿宋_GB2312" w:eastAsia="仿宋_GB2312" w:cs="仿宋_GB2312"/>
          <w:sz w:val="32"/>
          <w:szCs w:val="32"/>
          <w:lang w:val="en-US" w:eastAsia="zh-CN"/>
        </w:rPr>
      </w:pPr>
    </w:p>
    <w:p>
      <w:pPr>
        <w:adjustRightInd w:val="0"/>
        <w:snapToGrid w:val="0"/>
        <w:spacing w:line="520" w:lineRule="exact"/>
        <w:ind w:left="1200" w:hanging="1280" w:hangingChars="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 方：（特聘农技员姓名)</w:t>
      </w:r>
    </w:p>
    <w:p>
      <w:pPr>
        <w:adjustRightInd w:val="0"/>
        <w:snapToGrid w:val="0"/>
        <w:spacing w:line="520" w:lineRule="exact"/>
        <w:ind w:left="0" w:leftChars="0"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公民身份号码</w:t>
      </w:r>
      <w:r>
        <w:rPr>
          <w:rFonts w:hint="eastAsia" w:ascii="仿宋_GB2312" w:hAnsi="仿宋_GB2312" w:eastAsia="仿宋_GB2312" w:cs="仿宋_GB2312"/>
          <w:sz w:val="32"/>
          <w:szCs w:val="32"/>
          <w:lang w:eastAsia="zh-CN"/>
        </w:rPr>
        <w:t>：</w:t>
      </w:r>
    </w:p>
    <w:p>
      <w:pPr>
        <w:adjustRightInd w:val="0"/>
        <w:snapToGrid w:val="0"/>
        <w:spacing w:line="520" w:lineRule="exact"/>
        <w:ind w:left="0" w:leftChars="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w:t>
      </w:r>
    </w:p>
    <w:p>
      <w:pPr>
        <w:adjustRightInd w:val="0"/>
        <w:snapToGrid w:val="0"/>
        <w:spacing w:line="520" w:lineRule="exact"/>
        <w:ind w:left="0" w:leftChars="0"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pPr>
        <w:adjustRightInd w:val="0"/>
        <w:snapToGrid w:val="0"/>
        <w:spacing w:line="520" w:lineRule="exact"/>
        <w:ind w:left="1277" w:leftChars="60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djustRightInd w:val="0"/>
        <w:snapToGrid w:val="0"/>
        <w:spacing w:line="520" w:lineRule="exact"/>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根据江门市**年基层农技推广体系改革与建设补助项目实施方案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以下简称“项目实施方案”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要求，为不断提高农技推广体系服务现代农业的能力和水平，助力乡村振兴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经研究审定并公示</w:t>
      </w:r>
      <w:r>
        <w:rPr>
          <w:rFonts w:hint="eastAsia" w:ascii="仿宋_GB2312" w:hAnsi="仿宋_GB2312" w:eastAsia="仿宋_GB2312" w:cs="仿宋_GB2312"/>
          <w:sz w:val="32"/>
          <w:szCs w:val="32"/>
        </w:rPr>
        <w:t>乙方为</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rPr>
        <w:t>特聘农技员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由其为</w:t>
      </w:r>
      <w:r>
        <w:rPr>
          <w:rFonts w:hint="eastAsia" w:ascii="仿宋_GB2312" w:hAnsi="仿宋_GB2312" w:eastAsia="仿宋_GB2312" w:cs="仿宋_GB2312"/>
          <w:sz w:val="32"/>
          <w:szCs w:val="32"/>
        </w:rPr>
        <w:t>**市**年基层农技推广体系改革与建设补助项目</w:t>
      </w:r>
      <w:r>
        <w:rPr>
          <w:rFonts w:hint="eastAsia" w:ascii="仿宋_GB2312" w:hAnsi="仿宋_GB2312" w:eastAsia="仿宋_GB2312" w:cs="仿宋_GB2312"/>
          <w:sz w:val="32"/>
          <w:szCs w:val="32"/>
          <w:lang w:val="en-US" w:eastAsia="zh-CN"/>
        </w:rPr>
        <w:t>提供服务</w:t>
      </w:r>
      <w:r>
        <w:rPr>
          <w:rFonts w:hint="eastAsia" w:ascii="仿宋_GB2312" w:hAnsi="仿宋_GB2312" w:eastAsia="仿宋_GB2312" w:cs="仿宋_GB2312"/>
          <w:sz w:val="32"/>
          <w:szCs w:val="32"/>
        </w:rPr>
        <w:t>。经协商，现就</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内容签订以下</w:t>
      </w:r>
      <w:r>
        <w:rPr>
          <w:rFonts w:hint="eastAsia" w:ascii="仿宋_GB2312" w:hAnsi="仿宋_GB2312" w:eastAsia="仿宋_GB2312" w:cs="仿宋_GB2312"/>
          <w:sz w:val="32"/>
          <w:szCs w:val="32"/>
          <w:lang w:eastAsia="zh-CN"/>
        </w:rPr>
        <w:t>协议</w:t>
      </w:r>
      <w:r>
        <w:rPr>
          <w:rFonts w:hint="eastAsia" w:ascii="仿宋_GB2312" w:hAnsi="仿宋_GB2312" w:eastAsia="仿宋_GB2312" w:cs="仿宋_GB2312"/>
          <w:sz w:val="32"/>
          <w:szCs w:val="32"/>
        </w:rPr>
        <w:t>，共同遵守。</w:t>
      </w:r>
    </w:p>
    <w:p>
      <w:pPr>
        <w:adjustRightInd w:val="0"/>
        <w:snapToGrid w:val="0"/>
        <w:spacing w:line="520" w:lineRule="exact"/>
        <w:ind w:firstLine="64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一、甲方的权利和义务</w:t>
      </w:r>
    </w:p>
    <w:p>
      <w:pPr>
        <w:adjustRightInd w:val="0"/>
        <w:snapToGrid w:val="0"/>
        <w:spacing w:line="520" w:lineRule="exact"/>
        <w:ind w:firstLine="480" w:firstLineChars="15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（一）组织协调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指导、检查、督促乙方开展按照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江门市特聘农技员招聘及管理实施细则（试行）</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lang w:val="en-US" w:eastAsia="zh-CN"/>
        </w:rPr>
        <w:t>年度工作任务</w:t>
      </w:r>
      <w:r>
        <w:rPr>
          <w:rFonts w:hint="eastAsia" w:ascii="仿宋_GB2312" w:hAnsi="仿宋_GB2312" w:eastAsia="仿宋_GB2312" w:cs="仿宋_GB2312"/>
          <w:b w:val="0"/>
          <w:bCs w:val="0"/>
          <w:sz w:val="32"/>
          <w:szCs w:val="32"/>
        </w:rPr>
        <w:t>要求</w:t>
      </w:r>
      <w:r>
        <w:rPr>
          <w:rFonts w:hint="eastAsia" w:ascii="仿宋_GB2312" w:hAnsi="仿宋_GB2312" w:eastAsia="仿宋_GB2312" w:cs="仿宋_GB2312"/>
          <w:bCs w:val="0"/>
          <w:color w:val="auto"/>
          <w:kern w:val="2"/>
          <w:sz w:val="32"/>
          <w:szCs w:val="32"/>
          <w:highlight w:val="none"/>
          <w:lang w:eastAsia="zh-CN" w:bidi="ar-SA"/>
        </w:rPr>
        <w:t>农业技术推广及指导服务</w:t>
      </w:r>
      <w:r>
        <w:rPr>
          <w:rFonts w:hint="eastAsia" w:ascii="仿宋_GB2312" w:hAnsi="仿宋_GB2312" w:eastAsia="仿宋_GB2312" w:cs="仿宋_GB2312"/>
          <w:b w:val="0"/>
          <w:bCs w:val="0"/>
          <w:sz w:val="32"/>
          <w:szCs w:val="32"/>
        </w:rPr>
        <w:t>工作。</w:t>
      </w:r>
    </w:p>
    <w:p>
      <w:pPr>
        <w:adjustRightInd w:val="0"/>
        <w:snapToGrid w:val="0"/>
        <w:spacing w:line="520" w:lineRule="exact"/>
        <w:ind w:firstLine="480" w:firstLineChars="15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）考评乙方的权利和义务，</w:t>
      </w:r>
      <w:r>
        <w:rPr>
          <w:rFonts w:hint="eastAsia" w:ascii="仿宋_GB2312" w:hAnsi="仿宋_GB2312" w:eastAsia="仿宋_GB2312" w:cs="仿宋_GB2312"/>
          <w:b w:val="0"/>
          <w:bCs/>
          <w:color w:val="auto"/>
          <w:kern w:val="44"/>
          <w:sz w:val="32"/>
          <w:szCs w:val="32"/>
          <w:highlight w:val="none"/>
          <w:lang w:val="en-US" w:eastAsia="zh-CN" w:bidi="ar-SA"/>
        </w:rPr>
        <w:t>以解决产业发展实际问题、完成年度工作任务、服务对象的满意度为主要考核指标（具体以上述实施细则的考核明细为准）</w:t>
      </w:r>
      <w:r>
        <w:rPr>
          <w:rFonts w:hint="eastAsia" w:ascii="仿宋_GB2312" w:hAnsi="仿宋_GB2312" w:eastAsia="仿宋_GB2312" w:cs="仿宋_GB2312"/>
          <w:b w:val="0"/>
          <w:bCs w:val="0"/>
          <w:sz w:val="32"/>
          <w:szCs w:val="32"/>
          <w:lang w:eastAsia="zh-CN"/>
        </w:rPr>
        <w:t>。</w:t>
      </w:r>
    </w:p>
    <w:p>
      <w:pPr>
        <w:adjustRightInd w:val="0"/>
        <w:snapToGrid w:val="0"/>
        <w:spacing w:line="520" w:lineRule="exact"/>
        <w:ind w:firstLine="480" w:firstLineChars="15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）负责落实项目</w:t>
      </w:r>
      <w:r>
        <w:rPr>
          <w:rFonts w:hint="eastAsia" w:ascii="仿宋_GB2312" w:hAnsi="仿宋_GB2312" w:eastAsia="仿宋_GB2312" w:cs="仿宋_GB2312"/>
          <w:b w:val="0"/>
          <w:bCs w:val="0"/>
          <w:sz w:val="32"/>
          <w:szCs w:val="32"/>
          <w:lang w:val="en-US" w:eastAsia="zh-CN"/>
        </w:rPr>
        <w:t>实施方案</w:t>
      </w:r>
      <w:r>
        <w:rPr>
          <w:rFonts w:hint="eastAsia" w:ascii="仿宋_GB2312" w:hAnsi="仿宋_GB2312" w:eastAsia="仿宋_GB2312" w:cs="仿宋_GB2312"/>
          <w:b w:val="0"/>
          <w:bCs w:val="0"/>
          <w:sz w:val="32"/>
          <w:szCs w:val="32"/>
        </w:rPr>
        <w:t>中对乙方的各项补贴补助政策，给予乙方技术服务补助</w:t>
      </w:r>
      <w:r>
        <w:rPr>
          <w:rFonts w:hint="eastAsia" w:ascii="仿宋_GB2312" w:hAnsi="仿宋_GB2312" w:eastAsia="仿宋_GB2312" w:cs="仿宋_GB2312"/>
          <w:b w:val="0"/>
          <w:bCs w:val="0"/>
          <w:sz w:val="32"/>
          <w:szCs w:val="32"/>
          <w:lang w:val="en-US" w:eastAsia="zh-CN"/>
        </w:rPr>
        <w:t>经费</w:t>
      </w:r>
      <w:r>
        <w:rPr>
          <w:rFonts w:hint="eastAsia" w:ascii="仿宋_GB2312" w:hAnsi="仿宋_GB2312" w:eastAsia="仿宋_GB2312" w:cs="仿宋_GB2312"/>
          <w:b w:val="0"/>
          <w:bCs w:val="0"/>
          <w:sz w:val="32"/>
          <w:szCs w:val="32"/>
        </w:rPr>
        <w:t>（补助标准为**元/人）,补助</w:t>
      </w:r>
      <w:r>
        <w:rPr>
          <w:rFonts w:hint="eastAsia" w:ascii="仿宋_GB2312" w:hAnsi="仿宋_GB2312" w:eastAsia="仿宋_GB2312" w:cs="仿宋_GB2312"/>
          <w:b w:val="0"/>
          <w:bCs w:val="0"/>
          <w:sz w:val="32"/>
          <w:szCs w:val="32"/>
          <w:lang w:val="en-US" w:eastAsia="zh-CN"/>
        </w:rPr>
        <w:t>经费</w:t>
      </w:r>
      <w:r>
        <w:rPr>
          <w:rFonts w:hint="eastAsia" w:ascii="仿宋_GB2312" w:hAnsi="仿宋_GB2312" w:eastAsia="仿宋_GB2312" w:cs="仿宋_GB2312"/>
          <w:b w:val="0"/>
          <w:bCs w:val="0"/>
          <w:sz w:val="32"/>
          <w:szCs w:val="32"/>
        </w:rPr>
        <w:t>在</w:t>
      </w:r>
      <w:r>
        <w:rPr>
          <w:rFonts w:hint="eastAsia" w:ascii="仿宋_GB2312" w:hAnsi="仿宋_GB2312" w:eastAsia="仿宋_GB2312" w:cs="仿宋_GB2312"/>
          <w:b w:val="0"/>
          <w:bCs w:val="0"/>
          <w:sz w:val="32"/>
          <w:szCs w:val="32"/>
          <w:lang w:val="en-US" w:eastAsia="zh-CN"/>
        </w:rPr>
        <w:t>本协议服务</w:t>
      </w:r>
      <w:r>
        <w:rPr>
          <w:rFonts w:hint="eastAsia" w:ascii="仿宋_GB2312" w:hAnsi="仿宋_GB2312" w:eastAsia="仿宋_GB2312" w:cs="仿宋_GB2312"/>
          <w:b w:val="0"/>
          <w:bCs w:val="0"/>
          <w:kern w:val="2"/>
          <w:sz w:val="32"/>
          <w:szCs w:val="32"/>
          <w:highlight w:val="none"/>
          <w:lang w:val="en-US" w:eastAsia="zh-CN" w:bidi="ar-SA"/>
        </w:rPr>
        <w:t>期限结束后30日内</w:t>
      </w:r>
      <w:r>
        <w:rPr>
          <w:rFonts w:hint="eastAsia" w:ascii="仿宋_GB2312" w:hAnsi="仿宋_GB2312" w:eastAsia="仿宋_GB2312" w:cs="仿宋_GB2312"/>
          <w:b w:val="0"/>
          <w:bCs w:val="0"/>
          <w:sz w:val="32"/>
          <w:szCs w:val="32"/>
        </w:rPr>
        <w:t>考核合格后拨付。</w:t>
      </w:r>
      <w:r>
        <w:rPr>
          <w:rFonts w:hint="eastAsia" w:ascii="仿宋_GB2312" w:hAnsi="仿宋_GB2312" w:eastAsia="仿宋_GB2312" w:cs="仿宋_GB2312"/>
          <w:b w:val="0"/>
          <w:bCs w:val="0"/>
          <w:sz w:val="32"/>
          <w:szCs w:val="32"/>
          <w:lang w:val="en-US" w:eastAsia="zh-CN"/>
        </w:rPr>
        <w:t>考核不合格的不予拨付补助经费。</w:t>
      </w:r>
    </w:p>
    <w:p>
      <w:pPr>
        <w:adjustRightInd w:val="0"/>
        <w:snapToGrid w:val="0"/>
        <w:spacing w:line="520" w:lineRule="exact"/>
        <w:ind w:firstLine="64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二、乙方的权利和义务</w:t>
      </w:r>
    </w:p>
    <w:p>
      <w:pPr>
        <w:adjustRightInd w:val="0"/>
        <w:snapToGrid w:val="0"/>
        <w:spacing w:line="520" w:lineRule="exact"/>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sz w:val="32"/>
          <w:szCs w:val="32"/>
        </w:rPr>
        <w:t>听从甲方的工作安排，积极协助甲方开展农技推广</w:t>
      </w:r>
      <w:r>
        <w:rPr>
          <w:rFonts w:hint="eastAsia" w:ascii="仿宋_GB2312" w:hAnsi="仿宋_GB2312" w:eastAsia="仿宋_GB2312" w:cs="仿宋_GB2312"/>
          <w:sz w:val="32"/>
          <w:szCs w:val="32"/>
          <w:lang w:val="en-US" w:eastAsia="zh-CN"/>
        </w:rPr>
        <w:t>及指导</w:t>
      </w:r>
      <w:r>
        <w:rPr>
          <w:rFonts w:hint="eastAsia" w:ascii="仿宋_GB2312" w:hAnsi="仿宋_GB2312" w:eastAsia="仿宋_GB2312" w:cs="仿宋_GB2312"/>
          <w:sz w:val="32"/>
          <w:szCs w:val="32"/>
        </w:rPr>
        <w:t>服务活动，指导农民开展科学生产，帮助农民解决农业生产遇到的问题，解答农民提出的技术问题等。</w:t>
      </w:r>
    </w:p>
    <w:p>
      <w:pPr>
        <w:adjustRightInd w:val="0"/>
        <w:snapToGrid w:val="0"/>
        <w:spacing w:line="520" w:lineRule="exact"/>
        <w:ind w:firstLine="480" w:firstLineChars="150"/>
        <w:jc w:val="left"/>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highlight w:val="none"/>
          <w:lang w:eastAsia="zh-CN"/>
        </w:rPr>
        <w:t>年度工作任务</w:t>
      </w:r>
    </w:p>
    <w:p>
      <w:pPr>
        <w:adjustRightInd w:val="0"/>
        <w:snapToGrid w:val="0"/>
        <w:spacing w:line="520" w:lineRule="exact"/>
        <w:ind w:firstLine="480" w:firstLineChars="15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1</w:t>
      </w:r>
      <w:r>
        <w:rPr>
          <w:rFonts w:hint="eastAsia" w:ascii="仿宋_GB2312" w:hAnsi="仿宋_GB2312" w:eastAsia="仿宋_GB2312" w:cs="仿宋_GB2312"/>
          <w:b w:val="0"/>
          <w:bCs w:val="0"/>
          <w:sz w:val="32"/>
          <w:szCs w:val="32"/>
          <w:highlight w:val="none"/>
          <w:lang w:val="en-US" w:eastAsia="zh-CN"/>
        </w:rPr>
        <w:t>.·····</w:t>
      </w:r>
    </w:p>
    <w:p>
      <w:pPr>
        <w:adjustRightInd w:val="0"/>
        <w:snapToGrid w:val="0"/>
        <w:spacing w:line="520" w:lineRule="exact"/>
        <w:ind w:firstLine="480" w:firstLineChars="150"/>
        <w:jc w:val="left"/>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2.·····</w:t>
      </w:r>
    </w:p>
    <w:p>
      <w:pPr>
        <w:adjustRightInd w:val="0"/>
        <w:snapToGrid w:val="0"/>
        <w:spacing w:line="520" w:lineRule="exact"/>
        <w:ind w:firstLine="480" w:firstLineChars="15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highlight w:val="none"/>
          <w:lang w:val="en-US" w:eastAsia="zh-CN"/>
        </w:rPr>
        <w:t>3.·····</w:t>
      </w:r>
    </w:p>
    <w:p>
      <w:pPr>
        <w:adjustRightInd w:val="0"/>
        <w:snapToGrid w:val="0"/>
        <w:spacing w:line="600" w:lineRule="exact"/>
        <w:ind w:firstLine="64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三、服务</w:t>
      </w:r>
      <w:r>
        <w:rPr>
          <w:rFonts w:hint="eastAsia" w:ascii="仿宋_GB2312" w:hAnsi="仿宋_GB2312" w:eastAsia="仿宋_GB2312" w:cs="仿宋_GB2312"/>
          <w:b/>
          <w:bCs/>
          <w:sz w:val="32"/>
          <w:szCs w:val="32"/>
          <w:lang w:val="en-US" w:eastAsia="zh-CN"/>
        </w:rPr>
        <w:t>期限</w:t>
      </w:r>
    </w:p>
    <w:p>
      <w:pPr>
        <w:adjustRightInd w:val="0"/>
        <w:snapToGrid w:val="0"/>
        <w:ind w:firstLine="645"/>
        <w:rPr>
          <w:rFonts w:hint="eastAsia"/>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年</w:t>
      </w: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月</w:t>
      </w: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至</w:t>
      </w: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年</w:t>
      </w: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月</w:t>
      </w: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w:t>
      </w:r>
    </w:p>
    <w:p>
      <w:pPr>
        <w:adjustRightInd w:val="0"/>
        <w:snapToGrid w:val="0"/>
        <w:spacing w:line="600" w:lineRule="exact"/>
        <w:ind w:firstLine="64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四、补助</w:t>
      </w:r>
      <w:r>
        <w:rPr>
          <w:rFonts w:hint="eastAsia" w:ascii="仿宋_GB2312" w:hAnsi="仿宋_GB2312" w:eastAsia="仿宋_GB2312" w:cs="仿宋_GB2312"/>
          <w:b/>
          <w:bCs/>
          <w:sz w:val="32"/>
          <w:szCs w:val="32"/>
          <w:lang w:val="en-US" w:eastAsia="zh-CN"/>
        </w:rPr>
        <w:t>经费</w:t>
      </w:r>
      <w:r>
        <w:rPr>
          <w:rFonts w:hint="eastAsia" w:ascii="仿宋_GB2312" w:hAnsi="仿宋_GB2312" w:eastAsia="仿宋_GB2312" w:cs="仿宋_GB2312"/>
          <w:b/>
          <w:bCs/>
          <w:sz w:val="32"/>
          <w:szCs w:val="32"/>
        </w:rPr>
        <w:t>拨付方式</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乙方考核合格后，由甲方所在的财政部门</w:t>
      </w:r>
      <w:r>
        <w:rPr>
          <w:rFonts w:hint="eastAsia" w:ascii="仿宋_GB2312" w:hAnsi="仿宋_GB2312" w:eastAsia="仿宋_GB2312" w:cs="仿宋_GB2312"/>
          <w:sz w:val="32"/>
          <w:szCs w:val="32"/>
        </w:rPr>
        <w:t>一次性将补助经</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划拨到乙方账号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并代扣国家规定的个人所得税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因补助经费资金审批延迟或政策变动等因素导致拨付时间延长的，不视为甲方违约。</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乙方指定以下银行账号用于收取补助经费：</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户名：</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开户行：</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账号：</w:t>
      </w:r>
    </w:p>
    <w:p>
      <w:pPr>
        <w:widowControl/>
        <w:numPr>
          <w:ilvl w:val="0"/>
          <w:numId w:val="0"/>
        </w:numPr>
        <w:adjustRightInd w:val="0"/>
        <w:snapToGrid w:val="0"/>
        <w:spacing w:line="520" w:lineRule="exact"/>
        <w:ind w:firstLine="480" w:firstLineChars="15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因乙方原因（如提供的银行账户有误或被查封冻结等原因）导致乙方无法收取补助经费的，甲方不承担任何责任，一切责任由乙方自负</w:t>
      </w:r>
      <w:r>
        <w:rPr>
          <w:rFonts w:hint="eastAsia" w:ascii="仿宋_GB2312" w:hAnsi="仿宋_GB2312" w:eastAsia="仿宋_GB2312" w:cs="仿宋_GB2312"/>
          <w:sz w:val="32"/>
          <w:szCs w:val="32"/>
          <w:lang w:val="en-US" w:eastAsia="zh-CN"/>
        </w:rPr>
        <w:t>。</w:t>
      </w:r>
    </w:p>
    <w:p>
      <w:pPr>
        <w:adjustRightInd w:val="0"/>
        <w:snapToGrid w:val="0"/>
        <w:spacing w:line="600" w:lineRule="exact"/>
        <w:ind w:firstLine="645"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五、协议解除</w:t>
      </w:r>
    </w:p>
    <w:p>
      <w:pPr>
        <w:widowControl/>
        <w:numPr>
          <w:ilvl w:val="0"/>
          <w:numId w:val="0"/>
        </w:numPr>
        <w:adjustRightInd w:val="0"/>
        <w:snapToGrid w:val="0"/>
        <w:spacing w:line="52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（一）甲乙双方若需要提前解除本协议的，应提前七日通知对方，双方一致同意后方可解除</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rPr>
        <w:t>补助</w:t>
      </w:r>
      <w:r>
        <w:rPr>
          <w:rFonts w:hint="eastAsia" w:ascii="仿宋_GB2312" w:hAnsi="仿宋_GB2312" w:eastAsia="仿宋_GB2312" w:cs="仿宋_GB2312"/>
          <w:b w:val="0"/>
          <w:bCs w:val="0"/>
          <w:sz w:val="32"/>
          <w:szCs w:val="32"/>
          <w:highlight w:val="none"/>
          <w:lang w:val="en-US" w:eastAsia="zh-CN"/>
        </w:rPr>
        <w:t>经费按考核结果以及乙方实际服务天数计算</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b w:val="0"/>
          <w:bCs w:val="0"/>
          <w:kern w:val="2"/>
          <w:sz w:val="32"/>
          <w:szCs w:val="32"/>
          <w:highlight w:val="none"/>
          <w:lang w:val="en-US" w:eastAsia="zh-CN" w:bidi="ar-SA"/>
        </w:rPr>
        <w:t>乙方如出现以下情况之一的，</w:t>
      </w:r>
      <w:r>
        <w:rPr>
          <w:rFonts w:hint="eastAsia" w:ascii="仿宋_GB2312" w:hAnsi="仿宋_GB2312" w:eastAsia="仿宋_GB2312" w:cs="仿宋_GB2312"/>
          <w:sz w:val="32"/>
          <w:szCs w:val="32"/>
          <w:highlight w:val="none"/>
          <w:lang w:val="en-US" w:eastAsia="zh-CN"/>
        </w:rPr>
        <w:t>甲方有权单方解除本协议，并且</w:t>
      </w:r>
      <w:r>
        <w:rPr>
          <w:rFonts w:hint="eastAsia" w:ascii="仿宋_GB2312" w:hAnsi="仿宋_GB2312" w:eastAsia="仿宋_GB2312" w:cs="仿宋_GB2312"/>
          <w:b w:val="0"/>
          <w:bCs w:val="0"/>
          <w:sz w:val="32"/>
          <w:szCs w:val="32"/>
          <w:highlight w:val="none"/>
          <w:lang w:val="en-US" w:eastAsia="zh-CN"/>
        </w:rPr>
        <w:t>不予拨付</w:t>
      </w:r>
      <w:r>
        <w:rPr>
          <w:rFonts w:hint="eastAsia" w:ascii="仿宋_GB2312" w:hAnsi="仿宋_GB2312" w:eastAsia="仿宋_GB2312" w:cs="仿宋_GB2312"/>
          <w:b w:val="0"/>
          <w:bCs w:val="0"/>
          <w:sz w:val="32"/>
          <w:szCs w:val="32"/>
          <w:highlight w:val="none"/>
        </w:rPr>
        <w:t>补助</w:t>
      </w:r>
      <w:r>
        <w:rPr>
          <w:rFonts w:hint="eastAsia" w:ascii="仿宋_GB2312" w:hAnsi="仿宋_GB2312" w:eastAsia="仿宋_GB2312" w:cs="仿宋_GB2312"/>
          <w:b w:val="0"/>
          <w:bCs w:val="0"/>
          <w:sz w:val="32"/>
          <w:szCs w:val="32"/>
          <w:highlight w:val="none"/>
          <w:lang w:val="en-US" w:eastAsia="zh-CN"/>
        </w:rPr>
        <w:t>经费</w:t>
      </w:r>
      <w:r>
        <w:rPr>
          <w:rFonts w:hint="eastAsia" w:ascii="仿宋_GB2312" w:hAnsi="仿宋_GB2312" w:eastAsia="仿宋_GB2312" w:cs="仿宋_GB2312"/>
          <w:b w:val="0"/>
          <w:bCs w:val="0"/>
          <w:kern w:val="2"/>
          <w:sz w:val="32"/>
          <w:szCs w:val="32"/>
          <w:highlight w:val="none"/>
          <w:lang w:val="en-US" w:eastAsia="zh-CN" w:bidi="ar-SA"/>
        </w:rPr>
        <w:t>：</w:t>
      </w:r>
    </w:p>
    <w:p>
      <w:pPr>
        <w:widowControl/>
        <w:numPr>
          <w:ilvl w:val="0"/>
          <w:numId w:val="0"/>
        </w:numPr>
        <w:adjustRightInd w:val="0"/>
        <w:snapToGrid w:val="0"/>
        <w:spacing w:line="520" w:lineRule="exact"/>
        <w:ind w:firstLine="640" w:firstLineChars="200"/>
        <w:jc w:val="left"/>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sz w:val="32"/>
          <w:szCs w:val="32"/>
          <w:lang w:val="en-US" w:eastAsia="zh-CN"/>
        </w:rPr>
        <w:t>考核不合格的；</w:t>
      </w:r>
      <w:r>
        <w:rPr>
          <w:rFonts w:hint="eastAsia" w:ascii="仿宋_GB2312" w:hAnsi="仿宋_GB2312" w:eastAsia="仿宋_GB2312" w:cs="仿宋_GB2312"/>
          <w:b w:val="0"/>
          <w:bCs w:val="0"/>
          <w:kern w:val="2"/>
          <w:sz w:val="32"/>
          <w:szCs w:val="32"/>
          <w:highlight w:val="none"/>
          <w:lang w:val="en-US" w:eastAsia="zh-CN" w:bidi="ar-SA"/>
        </w:rPr>
        <w:t>无故不参加考核的；乙方有违法违规行为的；没有履行本协议约定义务的；不服从农业农村部门工作安排的；由于身体健康原因不能履行本协议的；日常开展技术服务时向农民额外收取服务费的；利用特聘农技员身份向农民推销产品且从中获利的；农技服务及记录弄虚作假情形严重的；法律和政策规定其他需要解除或终止协议情形的。</w:t>
      </w:r>
    </w:p>
    <w:p>
      <w:pPr>
        <w:pStyle w:val="16"/>
        <w:numPr>
          <w:ilvl w:val="0"/>
          <w:numId w:val="0"/>
        </w:numPr>
        <w:spacing w:line="600" w:lineRule="exact"/>
        <w:ind w:left="0" w:leftChars="0" w:firstLine="642" w:firstLineChars="200"/>
        <w:rPr>
          <w:rFonts w:hint="eastAsia" w:eastAsia="仿宋_GB2312" w:cs="仿宋_GB2312"/>
          <w:b/>
          <w:bCs w:val="0"/>
          <w:sz w:val="32"/>
          <w:szCs w:val="32"/>
          <w:lang w:val="en-US" w:eastAsia="zh-CN"/>
        </w:rPr>
      </w:pPr>
      <w:r>
        <w:rPr>
          <w:rFonts w:hint="eastAsia" w:ascii="仿宋_GB2312" w:hAnsi="仿宋_GB2312" w:eastAsia="仿宋_GB2312" w:cs="仿宋_GB2312"/>
          <w:b/>
          <w:bCs w:val="0"/>
          <w:kern w:val="0"/>
          <w:sz w:val="32"/>
          <w:szCs w:val="32"/>
          <w:lang w:val="en-US" w:eastAsia="zh-CN" w:bidi="ar-SA"/>
        </w:rPr>
        <w:t>六、</w:t>
      </w:r>
      <w:r>
        <w:rPr>
          <w:rFonts w:hint="eastAsia" w:eastAsia="仿宋_GB2312" w:cs="仿宋_GB2312"/>
          <w:b/>
          <w:bCs w:val="0"/>
          <w:sz w:val="32"/>
          <w:szCs w:val="32"/>
          <w:lang w:val="en-US" w:eastAsia="zh-CN"/>
        </w:rPr>
        <w:t>违约责任</w:t>
      </w:r>
    </w:p>
    <w:p>
      <w:pPr>
        <w:widowControl/>
        <w:adjustRightInd w:val="0"/>
        <w:snapToGrid w:val="0"/>
        <w:spacing w:line="520" w:lineRule="exact"/>
        <w:ind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b w:val="0"/>
          <w:bCs w:val="0"/>
          <w:kern w:val="2"/>
          <w:sz w:val="32"/>
          <w:szCs w:val="32"/>
          <w:lang w:val="en-US" w:eastAsia="zh-CN"/>
        </w:rPr>
        <w:t>本协议履行过程中，任何一方违反协议约定的，守约方</w:t>
      </w:r>
      <w:r>
        <w:rPr>
          <w:rFonts w:hint="eastAsia" w:ascii="仿宋_GB2312" w:hAnsi="仿宋_GB2312" w:eastAsia="仿宋_GB2312" w:cs="仿宋_GB2312"/>
          <w:kern w:val="2"/>
          <w:sz w:val="32"/>
          <w:szCs w:val="32"/>
          <w:lang w:val="en-US" w:eastAsia="zh-CN"/>
        </w:rPr>
        <w:t>有权解除协议</w:t>
      </w:r>
      <w:r>
        <w:rPr>
          <w:rFonts w:hint="eastAsia" w:ascii="仿宋_GB2312" w:hAnsi="仿宋_GB2312" w:eastAsia="仿宋_GB2312" w:cs="仿宋_GB2312"/>
          <w:kern w:val="2"/>
          <w:sz w:val="32"/>
          <w:szCs w:val="32"/>
        </w:rPr>
        <w:t>。违约方应承担守约方为维护合法权益而提起诉讼所支出的合理费用，包括但不限于诉讼费、保全费、律师费</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保全保险费、鉴定费、评估费、执行费</w:t>
      </w:r>
      <w:r>
        <w:rPr>
          <w:rFonts w:hint="eastAsia" w:ascii="仿宋_GB2312" w:hAnsi="仿宋_GB2312" w:eastAsia="仿宋_GB2312" w:cs="仿宋_GB2312"/>
          <w:kern w:val="2"/>
          <w:sz w:val="32"/>
          <w:szCs w:val="32"/>
        </w:rPr>
        <w:t>等。</w:t>
      </w:r>
    </w:p>
    <w:p>
      <w:pPr>
        <w:pStyle w:val="16"/>
        <w:numPr>
          <w:ilvl w:val="0"/>
          <w:numId w:val="0"/>
        </w:numPr>
        <w:spacing w:line="600" w:lineRule="exact"/>
        <w:ind w:left="0" w:leftChars="0" w:firstLine="642" w:firstLineChars="200"/>
        <w:rPr>
          <w:rFonts w:hint="eastAsia"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bidi="ar-SA"/>
        </w:rPr>
        <w:t>七、</w:t>
      </w:r>
      <w:r>
        <w:rPr>
          <w:rFonts w:hint="eastAsia" w:eastAsia="仿宋_GB2312" w:cs="仿宋_GB2312"/>
          <w:b/>
          <w:bCs/>
          <w:kern w:val="2"/>
          <w:sz w:val="32"/>
          <w:szCs w:val="32"/>
          <w:lang w:val="en-US" w:eastAsia="zh-CN"/>
        </w:rPr>
        <w:t>送达条款</w:t>
      </w:r>
    </w:p>
    <w:p>
      <w:pPr>
        <w:widowControl/>
        <w:adjustRightInd w:val="0"/>
        <w:snapToGrid w:val="0"/>
        <w:spacing w:line="520" w:lineRule="exact"/>
        <w:ind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甲乙</w:t>
      </w:r>
      <w:r>
        <w:rPr>
          <w:rFonts w:hint="eastAsia" w:ascii="仿宋_GB2312" w:hAnsi="仿宋_GB2312" w:eastAsia="仿宋_GB2312" w:cs="仿宋_GB2312"/>
          <w:kern w:val="2"/>
          <w:sz w:val="32"/>
          <w:szCs w:val="32"/>
          <w:lang w:eastAsia="zh-CN"/>
        </w:rPr>
        <w:t>双方确定，在本</w:t>
      </w:r>
      <w:r>
        <w:rPr>
          <w:rFonts w:hint="eastAsia" w:ascii="仿宋_GB2312" w:hAnsi="仿宋_GB2312" w:eastAsia="仿宋_GB2312" w:cs="仿宋_GB2312"/>
          <w:kern w:val="2"/>
          <w:sz w:val="32"/>
          <w:szCs w:val="32"/>
          <w:lang w:val="en-US" w:eastAsia="zh-CN"/>
        </w:rPr>
        <w:t>协议服务</w:t>
      </w:r>
      <w:r>
        <w:rPr>
          <w:rFonts w:hint="eastAsia" w:ascii="仿宋_GB2312" w:hAnsi="仿宋_GB2312" w:eastAsia="仿宋_GB2312" w:cs="仿宋_GB2312"/>
          <w:kern w:val="2"/>
          <w:sz w:val="32"/>
          <w:szCs w:val="32"/>
          <w:lang w:eastAsia="zh-CN"/>
        </w:rPr>
        <w:t>期</w:t>
      </w:r>
      <w:r>
        <w:rPr>
          <w:rFonts w:hint="eastAsia" w:ascii="仿宋_GB2312" w:hAnsi="仿宋_GB2312" w:eastAsia="仿宋_GB2312" w:cs="仿宋_GB2312"/>
          <w:kern w:val="2"/>
          <w:sz w:val="32"/>
          <w:szCs w:val="32"/>
          <w:lang w:val="en-US" w:eastAsia="zh-CN"/>
        </w:rPr>
        <w:t>限</w:t>
      </w:r>
      <w:r>
        <w:rPr>
          <w:rFonts w:hint="eastAsia" w:ascii="仿宋_GB2312" w:hAnsi="仿宋_GB2312" w:eastAsia="仿宋_GB2312" w:cs="仿宋_GB2312"/>
          <w:kern w:val="2"/>
          <w:sz w:val="32"/>
          <w:szCs w:val="32"/>
          <w:lang w:eastAsia="zh-CN"/>
        </w:rPr>
        <w:t>内，</w:t>
      </w:r>
      <w:r>
        <w:rPr>
          <w:rFonts w:hint="eastAsia" w:ascii="仿宋_GB2312" w:hAnsi="仿宋_GB2312" w:eastAsia="仿宋_GB2312" w:cs="仿宋_GB2312"/>
          <w:kern w:val="2"/>
          <w:sz w:val="32"/>
          <w:szCs w:val="32"/>
          <w:lang w:val="en-US" w:eastAsia="zh-CN"/>
        </w:rPr>
        <w:t>以协议首部预留地址作为有效送达地址</w:t>
      </w:r>
      <w:r>
        <w:rPr>
          <w:rFonts w:hint="eastAsia" w:ascii="仿宋_GB2312" w:hAnsi="仿宋_GB2312" w:eastAsia="仿宋_GB2312" w:cs="仿宋_GB2312"/>
          <w:kern w:val="2"/>
          <w:sz w:val="32"/>
          <w:szCs w:val="32"/>
          <w:lang w:eastAsia="zh-CN"/>
        </w:rPr>
        <w:t>。各方向上述联系方式、</w:t>
      </w:r>
      <w:r>
        <w:rPr>
          <w:rFonts w:hint="eastAsia" w:ascii="仿宋_GB2312" w:hAnsi="仿宋_GB2312" w:eastAsia="仿宋_GB2312" w:cs="仿宋_GB2312"/>
          <w:kern w:val="2"/>
          <w:sz w:val="32"/>
          <w:szCs w:val="32"/>
          <w:lang w:val="en-US" w:eastAsia="zh-CN"/>
        </w:rPr>
        <w:t>地址</w:t>
      </w:r>
      <w:r>
        <w:rPr>
          <w:rFonts w:hint="eastAsia" w:ascii="仿宋_GB2312" w:hAnsi="仿宋_GB2312" w:eastAsia="仿宋_GB2312" w:cs="仿宋_GB2312"/>
          <w:kern w:val="2"/>
          <w:sz w:val="32"/>
          <w:szCs w:val="32"/>
          <w:lang w:eastAsia="zh-CN"/>
        </w:rPr>
        <w:t>发出通知、交付资料等视为完成通知、送达行为。一方变更联系人或联系方式、</w:t>
      </w:r>
      <w:r>
        <w:rPr>
          <w:rFonts w:hint="eastAsia" w:ascii="仿宋_GB2312" w:hAnsi="仿宋_GB2312" w:eastAsia="仿宋_GB2312" w:cs="仿宋_GB2312"/>
          <w:kern w:val="2"/>
          <w:sz w:val="32"/>
          <w:szCs w:val="32"/>
          <w:lang w:val="en-US" w:eastAsia="zh-CN"/>
        </w:rPr>
        <w:t>地址</w:t>
      </w:r>
      <w:r>
        <w:rPr>
          <w:rFonts w:hint="eastAsia" w:ascii="仿宋_GB2312" w:hAnsi="仿宋_GB2312" w:eastAsia="仿宋_GB2312" w:cs="仿宋_GB2312"/>
          <w:kern w:val="2"/>
          <w:sz w:val="32"/>
          <w:szCs w:val="32"/>
          <w:lang w:eastAsia="zh-CN"/>
        </w:rPr>
        <w:t>的，应当及时以书面形式通知另一方，否则视为变更无效。未及时通知并影响本</w:t>
      </w:r>
      <w:r>
        <w:rPr>
          <w:rFonts w:hint="eastAsia" w:ascii="仿宋_GB2312" w:hAnsi="仿宋_GB2312" w:eastAsia="仿宋_GB2312" w:cs="仿宋_GB2312"/>
          <w:kern w:val="2"/>
          <w:sz w:val="32"/>
          <w:szCs w:val="32"/>
          <w:lang w:val="en-US" w:eastAsia="zh-CN"/>
        </w:rPr>
        <w:t>协议</w:t>
      </w:r>
      <w:r>
        <w:rPr>
          <w:rFonts w:hint="eastAsia" w:ascii="仿宋_GB2312" w:hAnsi="仿宋_GB2312" w:eastAsia="仿宋_GB2312" w:cs="仿宋_GB2312"/>
          <w:kern w:val="2"/>
          <w:sz w:val="32"/>
          <w:szCs w:val="32"/>
          <w:lang w:eastAsia="zh-CN"/>
        </w:rPr>
        <w:t>履行或造成损失的，应承担相应的责任。</w:t>
      </w:r>
    </w:p>
    <w:p>
      <w:pPr>
        <w:adjustRightInd w:val="0"/>
        <w:snapToGrid w:val="0"/>
        <w:spacing w:line="600" w:lineRule="exact"/>
        <w:ind w:firstLine="645"/>
        <w:rPr>
          <w:rFonts w:hint="eastAsia"/>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、其他说明</w:t>
      </w:r>
    </w:p>
    <w:p>
      <w:pPr>
        <w:widowControl/>
        <w:adjustRightInd w:val="0"/>
        <w:snapToGrid w:val="0"/>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协议</w:t>
      </w:r>
      <w:r>
        <w:rPr>
          <w:rFonts w:hint="eastAsia" w:ascii="仿宋_GB2312" w:hAnsi="仿宋_GB2312" w:eastAsia="仿宋_GB2312" w:cs="仿宋_GB2312"/>
          <w:sz w:val="32"/>
          <w:szCs w:val="32"/>
        </w:rPr>
        <w:t>书一式四份，</w:t>
      </w:r>
      <w:r>
        <w:rPr>
          <w:rFonts w:hint="eastAsia" w:ascii="仿宋_GB2312" w:hAnsi="仿宋_GB2312" w:eastAsia="仿宋_GB2312" w:cs="仿宋_GB2312"/>
          <w:sz w:val="32"/>
          <w:szCs w:val="32"/>
          <w:lang w:val="en-US" w:eastAsia="zh-CN"/>
        </w:rPr>
        <w:t>自甲乙双方签订之日起生效。</w:t>
      </w:r>
      <w:r>
        <w:rPr>
          <w:rFonts w:hint="eastAsia" w:ascii="仿宋_GB2312" w:hAnsi="仿宋_GB2312" w:eastAsia="仿宋_GB2312" w:cs="仿宋_GB2312"/>
          <w:sz w:val="32"/>
          <w:szCs w:val="32"/>
        </w:rPr>
        <w:t>甲方留叁份（一份交甲方所在的财政部门，一份由甲方的财务部门存档，一份由业务部门存档），乙方留壹份。</w:t>
      </w:r>
    </w:p>
    <w:p>
      <w:pPr>
        <w:widowControl/>
        <w:adjustRightInd w:val="0"/>
        <w:snapToGrid w:val="0"/>
        <w:spacing w:line="520" w:lineRule="exact"/>
        <w:ind w:firstLine="480" w:firstLineChars="15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协议</w:t>
      </w:r>
      <w:r>
        <w:rPr>
          <w:rFonts w:hint="eastAsia" w:ascii="仿宋_GB2312" w:hAnsi="仿宋_GB2312" w:eastAsia="仿宋_GB2312" w:cs="仿宋_GB2312"/>
          <w:sz w:val="32"/>
          <w:szCs w:val="32"/>
        </w:rPr>
        <w:t>未尽事宜，</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双方协商处理</w:t>
      </w:r>
      <w:r>
        <w:rPr>
          <w:rFonts w:hint="eastAsia" w:ascii="仿宋_GB2312" w:hAnsi="仿宋_GB2312" w:eastAsia="仿宋_GB2312" w:cs="仿宋_GB2312"/>
          <w:sz w:val="32"/>
          <w:szCs w:val="32"/>
          <w:lang w:eastAsia="zh-CN"/>
        </w:rPr>
        <w:t>。</w:t>
      </w:r>
    </w:p>
    <w:p>
      <w:pPr>
        <w:pStyle w:val="16"/>
        <w:rPr>
          <w:rFonts w:hint="eastAsia" w:ascii="仿宋_GB2312" w:hAnsi="仿宋_GB2312" w:eastAsia="仿宋_GB2312" w:cs="仿宋_GB2312"/>
          <w:sz w:val="32"/>
          <w:szCs w:val="32"/>
          <w:lang w:eastAsia="zh-CN"/>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（聘用单位）</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（代表签名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乙方:（特聘农技员签名）</w:t>
      </w:r>
    </w:p>
    <w:p>
      <w:pPr>
        <w:adjustRightInd w:val="0"/>
        <w:snapToGrid w:val="0"/>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djustRightInd w:val="0"/>
        <w:snapToGrid w:val="0"/>
        <w:spacing w:line="600" w:lineRule="exact"/>
        <w:ind w:firstLine="0" w:firstLineChars="0"/>
        <w:rPr>
          <w:rFonts w:hint="eastAsia" w:ascii="仿宋_GB2312" w:hAnsi="仿宋_GB2312" w:eastAsia="仿宋_GB2312" w:cs="仿宋_GB2312"/>
          <w:sz w:val="32"/>
          <w:szCs w:val="32"/>
        </w:rPr>
      </w:pPr>
    </w:p>
    <w:p>
      <w:pPr>
        <w:pStyle w:val="16"/>
        <w:rPr>
          <w:rFonts w:hint="eastAsia"/>
        </w:rPr>
      </w:pPr>
    </w:p>
    <w:p>
      <w:pPr>
        <w:adjustRightInd w:val="0"/>
        <w:snapToGrid w:val="0"/>
        <w:spacing w:line="600" w:lineRule="exact"/>
        <w:ind w:firstLine="480" w:firstLineChars="15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签订日期：</w:t>
      </w: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年</w:t>
      </w: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月</w:t>
      </w: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日</w:t>
      </w:r>
    </w:p>
    <w:p>
      <w:pPr>
        <w:spacing w:line="560" w:lineRule="exact"/>
        <w:jc w:val="both"/>
        <w:textAlignment w:val="baseline"/>
        <w:rPr>
          <w:rFonts w:hint="eastAsia"/>
          <w:highlight w:val="none"/>
          <w:lang w:val="en-US" w:eastAsia="zh-CN"/>
        </w:rPr>
      </w:pPr>
    </w:p>
    <w:sectPr>
      <w:footerReference r:id="rId3" w:type="default"/>
      <w:pgSz w:w="11906" w:h="16838"/>
      <w:pgMar w:top="1417" w:right="1531" w:bottom="1417"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17F44"/>
    <w:rsid w:val="080410F2"/>
    <w:rsid w:val="1B557F40"/>
    <w:rsid w:val="1CAA3A82"/>
    <w:rsid w:val="1D4E250F"/>
    <w:rsid w:val="232380D4"/>
    <w:rsid w:val="2AF7AEEB"/>
    <w:rsid w:val="2E1F9854"/>
    <w:rsid w:val="2F7F3589"/>
    <w:rsid w:val="365F1349"/>
    <w:rsid w:val="37FFC820"/>
    <w:rsid w:val="392B5393"/>
    <w:rsid w:val="3DF94F66"/>
    <w:rsid w:val="3EB69B8A"/>
    <w:rsid w:val="3EFFB365"/>
    <w:rsid w:val="3F36076D"/>
    <w:rsid w:val="3F7B37DF"/>
    <w:rsid w:val="3F97BF5B"/>
    <w:rsid w:val="3FBF39B2"/>
    <w:rsid w:val="3FEF6B8B"/>
    <w:rsid w:val="3FFADBF0"/>
    <w:rsid w:val="3FFD34C0"/>
    <w:rsid w:val="40C17F44"/>
    <w:rsid w:val="476F24FF"/>
    <w:rsid w:val="47FFAEBF"/>
    <w:rsid w:val="4BD2B07F"/>
    <w:rsid w:val="4C386B6B"/>
    <w:rsid w:val="4FE392CA"/>
    <w:rsid w:val="51E1AE52"/>
    <w:rsid w:val="555DED51"/>
    <w:rsid w:val="578CF3CB"/>
    <w:rsid w:val="57FEA993"/>
    <w:rsid w:val="59CC7911"/>
    <w:rsid w:val="5B3FC61D"/>
    <w:rsid w:val="5C76F42C"/>
    <w:rsid w:val="5D502C4F"/>
    <w:rsid w:val="5E5FD00D"/>
    <w:rsid w:val="5E76B2C8"/>
    <w:rsid w:val="5F8F7246"/>
    <w:rsid w:val="5FBF646D"/>
    <w:rsid w:val="5FC6005F"/>
    <w:rsid w:val="5FEA38D5"/>
    <w:rsid w:val="61EFFA8B"/>
    <w:rsid w:val="677D874E"/>
    <w:rsid w:val="6CF7940F"/>
    <w:rsid w:val="6DBF1459"/>
    <w:rsid w:val="6E4D9CCC"/>
    <w:rsid w:val="6F779005"/>
    <w:rsid w:val="6F7D5FA7"/>
    <w:rsid w:val="6FBE4BAF"/>
    <w:rsid w:val="6FF71D42"/>
    <w:rsid w:val="6FF73A8D"/>
    <w:rsid w:val="72762966"/>
    <w:rsid w:val="72FF5F89"/>
    <w:rsid w:val="73CAE645"/>
    <w:rsid w:val="73DE4798"/>
    <w:rsid w:val="74FFDFEF"/>
    <w:rsid w:val="773FCB50"/>
    <w:rsid w:val="776E66F3"/>
    <w:rsid w:val="77718BE1"/>
    <w:rsid w:val="777FB152"/>
    <w:rsid w:val="77B70E79"/>
    <w:rsid w:val="77D922F7"/>
    <w:rsid w:val="787FE989"/>
    <w:rsid w:val="789FFF2B"/>
    <w:rsid w:val="78D7761F"/>
    <w:rsid w:val="79CD7E66"/>
    <w:rsid w:val="7AAB4C6E"/>
    <w:rsid w:val="7AB91434"/>
    <w:rsid w:val="7AF61111"/>
    <w:rsid w:val="7AFFCA26"/>
    <w:rsid w:val="7B58B1D3"/>
    <w:rsid w:val="7B6A300F"/>
    <w:rsid w:val="7B75FE7A"/>
    <w:rsid w:val="7BDBCC9A"/>
    <w:rsid w:val="7BFEF53D"/>
    <w:rsid w:val="7BFF20DB"/>
    <w:rsid w:val="7D5FC4C2"/>
    <w:rsid w:val="7DEF51A8"/>
    <w:rsid w:val="7ECFDB77"/>
    <w:rsid w:val="7EEE055B"/>
    <w:rsid w:val="7EEFA7A7"/>
    <w:rsid w:val="7EF6CBE8"/>
    <w:rsid w:val="7EF7EF3B"/>
    <w:rsid w:val="7EFA2C11"/>
    <w:rsid w:val="7F3F90C0"/>
    <w:rsid w:val="7F73B8C6"/>
    <w:rsid w:val="7F75A43F"/>
    <w:rsid w:val="7F76DE96"/>
    <w:rsid w:val="7FB7FBFE"/>
    <w:rsid w:val="7FBF532D"/>
    <w:rsid w:val="7FCFC825"/>
    <w:rsid w:val="7FDD3738"/>
    <w:rsid w:val="7FED1F36"/>
    <w:rsid w:val="7FEFDE72"/>
    <w:rsid w:val="7FF3CC4D"/>
    <w:rsid w:val="7FF6A1A2"/>
    <w:rsid w:val="7FFEAF3C"/>
    <w:rsid w:val="7FFECBA8"/>
    <w:rsid w:val="7FFFB2BC"/>
    <w:rsid w:val="8677CD94"/>
    <w:rsid w:val="8BF7B4DB"/>
    <w:rsid w:val="8F9822B8"/>
    <w:rsid w:val="917F1572"/>
    <w:rsid w:val="93DB8931"/>
    <w:rsid w:val="9B77456A"/>
    <w:rsid w:val="9FBF6FF5"/>
    <w:rsid w:val="9FC9BDC1"/>
    <w:rsid w:val="9FF70DD0"/>
    <w:rsid w:val="ABACAB72"/>
    <w:rsid w:val="ABFEAC82"/>
    <w:rsid w:val="ADF70B7C"/>
    <w:rsid w:val="B6FEDF6C"/>
    <w:rsid w:val="B7E7D3CB"/>
    <w:rsid w:val="B7FC81B4"/>
    <w:rsid w:val="B9F899FA"/>
    <w:rsid w:val="B9FFAD2F"/>
    <w:rsid w:val="BDF71066"/>
    <w:rsid w:val="BE7FE46C"/>
    <w:rsid w:val="BEB5A6C4"/>
    <w:rsid w:val="BF4D95EE"/>
    <w:rsid w:val="BF4F82F2"/>
    <w:rsid w:val="BF5F8F03"/>
    <w:rsid w:val="BF77473E"/>
    <w:rsid w:val="BFF74310"/>
    <w:rsid w:val="C2BFAC36"/>
    <w:rsid w:val="C5AFDE98"/>
    <w:rsid w:val="CABEC7C3"/>
    <w:rsid w:val="CDFF7F0E"/>
    <w:rsid w:val="CE599BB2"/>
    <w:rsid w:val="CFF763D5"/>
    <w:rsid w:val="D0B7ECA4"/>
    <w:rsid w:val="D2FBC641"/>
    <w:rsid w:val="D5BD19BE"/>
    <w:rsid w:val="D8BD187C"/>
    <w:rsid w:val="D8DFD88A"/>
    <w:rsid w:val="D9671644"/>
    <w:rsid w:val="DAEDDBE4"/>
    <w:rsid w:val="DAFF59D7"/>
    <w:rsid w:val="DB6DEB69"/>
    <w:rsid w:val="DCB9A2D7"/>
    <w:rsid w:val="DD9F6AEE"/>
    <w:rsid w:val="DDDF3009"/>
    <w:rsid w:val="DE34E208"/>
    <w:rsid w:val="DF7EF38E"/>
    <w:rsid w:val="DFB93D9E"/>
    <w:rsid w:val="DFBFEA4B"/>
    <w:rsid w:val="DFC3452B"/>
    <w:rsid w:val="DFED3976"/>
    <w:rsid w:val="DFF77B63"/>
    <w:rsid w:val="E39DD1B7"/>
    <w:rsid w:val="E5E710C6"/>
    <w:rsid w:val="E9E09435"/>
    <w:rsid w:val="EBEF2C5C"/>
    <w:rsid w:val="EBFFDD3E"/>
    <w:rsid w:val="ECFD2837"/>
    <w:rsid w:val="EDBF0099"/>
    <w:rsid w:val="EDD6B5BD"/>
    <w:rsid w:val="EF7B4930"/>
    <w:rsid w:val="EF9E2BC5"/>
    <w:rsid w:val="EFDFEF89"/>
    <w:rsid w:val="EFECCF82"/>
    <w:rsid w:val="EFF8EC70"/>
    <w:rsid w:val="EFFB22DD"/>
    <w:rsid w:val="F31BCD7C"/>
    <w:rsid w:val="F373629C"/>
    <w:rsid w:val="F3DDF60B"/>
    <w:rsid w:val="F4FD1CBA"/>
    <w:rsid w:val="F55582FA"/>
    <w:rsid w:val="F5FC15CA"/>
    <w:rsid w:val="F5FF43A2"/>
    <w:rsid w:val="F6C3E891"/>
    <w:rsid w:val="F73C01AD"/>
    <w:rsid w:val="F76AA610"/>
    <w:rsid w:val="F77FC5FA"/>
    <w:rsid w:val="F7865459"/>
    <w:rsid w:val="F7A752D2"/>
    <w:rsid w:val="F7AF11F5"/>
    <w:rsid w:val="F7EB24E5"/>
    <w:rsid w:val="F7EF4812"/>
    <w:rsid w:val="F7F7498D"/>
    <w:rsid w:val="F7FB3454"/>
    <w:rsid w:val="F7FE33EA"/>
    <w:rsid w:val="F7FFF6AF"/>
    <w:rsid w:val="F96D68C4"/>
    <w:rsid w:val="F9DFFCFC"/>
    <w:rsid w:val="FABBD127"/>
    <w:rsid w:val="FB1B8433"/>
    <w:rsid w:val="FB77C4F4"/>
    <w:rsid w:val="FD7F6DD6"/>
    <w:rsid w:val="FDBEC98F"/>
    <w:rsid w:val="FDD3D7E4"/>
    <w:rsid w:val="FDF3B805"/>
    <w:rsid w:val="FDFFB1D1"/>
    <w:rsid w:val="FEEA4923"/>
    <w:rsid w:val="FF1C360C"/>
    <w:rsid w:val="FF4D44C4"/>
    <w:rsid w:val="FF4DE1EB"/>
    <w:rsid w:val="FF7B0E3B"/>
    <w:rsid w:val="FF9F9F4D"/>
    <w:rsid w:val="FFBFB0CC"/>
    <w:rsid w:val="FFCD786B"/>
    <w:rsid w:val="FFCF1A78"/>
    <w:rsid w:val="FFDDD4FE"/>
    <w:rsid w:val="FFE7655A"/>
    <w:rsid w:val="FFF30EC3"/>
    <w:rsid w:val="FFFBD419"/>
    <w:rsid w:val="FFFEBE6B"/>
    <w:rsid w:val="FFFF0047"/>
    <w:rsid w:val="FFFF3773"/>
    <w:rsid w:val="FFFF6541"/>
    <w:rsid w:val="FFFF67D0"/>
    <w:rsid w:val="FFFFAA8A"/>
    <w:rsid w:val="FFFFC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line="560" w:lineRule="exact"/>
      <w:ind w:firstLine="200" w:firstLineChars="200"/>
      <w:outlineLvl w:val="0"/>
    </w:pPr>
    <w:rPr>
      <w:rFonts w:eastAsia="黑体"/>
      <w:bCs/>
      <w:kern w:val="44"/>
      <w:sz w:val="32"/>
      <w:szCs w:val="44"/>
    </w:rPr>
  </w:style>
  <w:style w:type="paragraph" w:styleId="3">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eastAsia="宋体" w:cs="Calibri"/>
    </w:rPr>
  </w:style>
  <w:style w:type="paragraph" w:styleId="5">
    <w:name w:val="Body Text"/>
    <w:basedOn w:val="1"/>
    <w:next w:val="1"/>
    <w:qFormat/>
    <w:uiPriority w:val="1"/>
    <w:pPr>
      <w:widowControl w:val="0"/>
      <w:autoSpaceDE w:val="0"/>
      <w:autoSpaceDN w:val="0"/>
      <w:spacing w:line="240" w:lineRule="auto"/>
      <w:ind w:firstLine="0" w:firstLineChars="0"/>
      <w:jc w:val="left"/>
    </w:pPr>
    <w:rPr>
      <w:rFonts w:ascii="仿宋_GB2312" w:hAnsi="仿宋_GB2312" w:cs="仿宋_GB2312"/>
      <w:kern w:val="0"/>
      <w:sz w:val="31"/>
      <w:szCs w:val="3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basedOn w:val="12"/>
    <w:qFormat/>
    <w:uiPriority w:val="0"/>
  </w:style>
  <w:style w:type="character" w:customStyle="1" w:styleId="15">
    <w:name w:val="font21"/>
    <w:qFormat/>
    <w:uiPriority w:val="0"/>
    <w:rPr>
      <w:rFonts w:hint="default" w:ascii="Wingdings" w:hAnsi="Wingdings" w:cs="Wingdings"/>
      <w:color w:val="000000"/>
      <w:sz w:val="22"/>
      <w:szCs w:val="22"/>
      <w:u w:val="none"/>
    </w:rPr>
  </w:style>
  <w:style w:type="paragraph" w:customStyle="1" w:styleId="16">
    <w:name w:val="*正文"/>
    <w:basedOn w:val="1"/>
    <w:qFormat/>
    <w:uiPriority w:val="0"/>
    <w:pPr>
      <w:ind w:left="420" w:firstLine="560"/>
    </w:pPr>
    <w:rPr>
      <w:rFonts w:ascii="仿宋_GB2312" w:hAnsi="仿宋_GB2312"/>
      <w:kern w:val="0"/>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江门市市政府领导</Company>
  <Pages>1</Pages>
  <Words>0</Words>
  <Characters>0</Characters>
  <Lines>0</Lines>
  <Paragraphs>0</Paragraphs>
  <TotalTime>2</TotalTime>
  <ScaleCrop>false</ScaleCrop>
  <LinksUpToDate>false</LinksUpToDate>
  <CharactersWithSpaces>0</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2022-07-26T10:02:00Z</dcterms:created>
  <dc:creator>小时候很帅</dc:creator>
  <cp:lastModifiedBy>greatwall</cp:lastModifiedBy>
  <cp:lastPrinted>2023-12-09T11:40:00Z</cp:lastPrinted>
  <dcterms:modified xsi:type="dcterms:W3CDTF">2024-04-19T17:12:11Z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836C61A4CE16F6349D53DC657AAD22F8</vt:lpwstr>
  </property>
</Properties>
</file>