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99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20" w:lineRule="exact"/>
        <w:jc w:val="both"/>
        <w:textAlignment w:val="auto"/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附件2：           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综合考核量化评分办法</w:t>
      </w:r>
    </w:p>
    <w:bookmarkEnd w:id="0"/>
    <w:p w14:paraId="71234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75" w:firstLineChars="225"/>
        <w:textAlignment w:val="auto"/>
        <w:rPr>
          <w:rFonts w:hint="eastAsia"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Times New Roman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一、量化评分结构</w:t>
      </w:r>
    </w:p>
    <w:p w14:paraId="44710E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总分60分。其中任职资历情况4分；个人荣誉类考核8分；学校管理综合评价48分。</w:t>
      </w:r>
    </w:p>
    <w:p w14:paraId="1301B3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b/>
          <w:color w:val="auto"/>
          <w:sz w:val="30"/>
          <w:szCs w:val="30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b/>
          <w:color w:val="auto"/>
          <w:sz w:val="30"/>
          <w:szCs w:val="30"/>
        </w:rPr>
        <w:t>二、量化评分办法</w:t>
      </w:r>
    </w:p>
    <w:p w14:paraId="137E9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75" w:firstLineChars="225"/>
        <w:textAlignment w:val="auto"/>
        <w:rPr>
          <w:rFonts w:hint="default" w:ascii="仿宋_GB2312" w:eastAsia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</w:rPr>
        <w:t>1.任职资历得分=任股级校长任职年限×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0.4</w:t>
      </w:r>
      <w:r>
        <w:rPr>
          <w:rFonts w:hint="eastAsia" w:ascii="仿宋_GB2312" w:eastAsia="仿宋_GB2312"/>
          <w:color w:val="auto"/>
          <w:sz w:val="30"/>
          <w:szCs w:val="30"/>
        </w:rPr>
        <w:t>分。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color w:val="auto"/>
          <w:sz w:val="30"/>
          <w:szCs w:val="30"/>
        </w:rPr>
        <w:t>有交流轮岗经历的，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加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0.4</w:t>
      </w:r>
      <w:r>
        <w:rPr>
          <w:rFonts w:hint="eastAsia" w:ascii="仿宋_GB2312" w:eastAsia="仿宋_GB2312"/>
          <w:color w:val="auto"/>
          <w:sz w:val="30"/>
          <w:szCs w:val="30"/>
        </w:rPr>
        <w:t>分。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4分封顶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）</w:t>
      </w:r>
    </w:p>
    <w:p w14:paraId="16A73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75" w:firstLineChars="225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0"/>
          <w:szCs w:val="30"/>
        </w:rPr>
        <w:t>.个人荣誉类考核：每项取最高级,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共8</w:t>
      </w:r>
      <w:r>
        <w:rPr>
          <w:rFonts w:hint="eastAsia" w:ascii="仿宋_GB2312" w:eastAsia="仿宋_GB2312"/>
          <w:color w:val="auto"/>
          <w:sz w:val="30"/>
          <w:szCs w:val="30"/>
        </w:rPr>
        <w:t>分。</w:t>
      </w:r>
    </w:p>
    <w:tbl>
      <w:tblPr>
        <w:tblStyle w:val="4"/>
        <w:tblW w:w="8920" w:type="dxa"/>
        <w:tblInd w:w="-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8"/>
        <w:gridCol w:w="2991"/>
        <w:gridCol w:w="1618"/>
        <w:gridCol w:w="1593"/>
      </w:tblGrid>
      <w:tr w14:paraId="355597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B0F6B">
            <w:pPr>
              <w:spacing w:line="500" w:lineRule="exact"/>
              <w:jc w:val="center"/>
              <w:rPr>
                <w:rFonts w:ascii="仿宋" w:hAnsi="仿宋" w:eastAsia="仿宋"/>
                <w:bCs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color w:val="auto"/>
                <w:sz w:val="18"/>
                <w:szCs w:val="18"/>
              </w:rPr>
              <w:t>项目级别</w:t>
            </w:r>
          </w:p>
        </w:tc>
        <w:tc>
          <w:tcPr>
            <w:tcW w:w="2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BE2C">
            <w:pPr>
              <w:spacing w:line="500" w:lineRule="exact"/>
              <w:jc w:val="center"/>
              <w:rPr>
                <w:rFonts w:ascii="仿宋" w:hAnsi="仿宋" w:eastAsia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18"/>
                <w:szCs w:val="18"/>
              </w:rPr>
              <w:t>劳动模范，模范教师，</w:t>
            </w:r>
            <w:r>
              <w:rPr>
                <w:rFonts w:ascii="仿宋" w:hAnsi="仿宋" w:eastAsia="仿宋"/>
                <w:bCs/>
                <w:color w:val="auto"/>
                <w:sz w:val="18"/>
                <w:szCs w:val="18"/>
              </w:rPr>
              <w:t>优秀教师</w:t>
            </w:r>
            <w:r>
              <w:rPr>
                <w:rFonts w:hint="eastAsia" w:ascii="仿宋" w:hAnsi="仿宋" w:eastAsia="仿宋"/>
                <w:bCs/>
                <w:color w:val="auto"/>
                <w:sz w:val="18"/>
                <w:szCs w:val="18"/>
              </w:rPr>
              <w:t>（</w:t>
            </w:r>
            <w:r>
              <w:rPr>
                <w:rFonts w:ascii="仿宋" w:hAnsi="仿宋" w:eastAsia="仿宋"/>
                <w:bCs/>
                <w:color w:val="auto"/>
                <w:sz w:val="18"/>
                <w:szCs w:val="18"/>
              </w:rPr>
              <w:t>班主任</w:t>
            </w:r>
            <w:r>
              <w:rPr>
                <w:rFonts w:hint="eastAsia" w:ascii="仿宋" w:hAnsi="仿宋" w:eastAsia="仿宋"/>
                <w:bCs/>
                <w:color w:val="auto"/>
                <w:sz w:val="18"/>
                <w:szCs w:val="18"/>
              </w:rPr>
              <w:t>、教育工作者、德育工作者、少先队辅导员，优秀党员、党务工作者），师德标兵，学科带头人、骨干教师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4EFF"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color w:val="auto"/>
                <w:sz w:val="18"/>
                <w:szCs w:val="18"/>
              </w:rPr>
              <w:t>优质课竞赛县二等奖以上（</w:t>
            </w:r>
            <w:r>
              <w:rPr>
                <w:rFonts w:hint="eastAsia" w:ascii="仿宋" w:hAnsi="仿宋" w:eastAsia="仿宋"/>
                <w:bCs/>
                <w:color w:val="auto"/>
                <w:sz w:val="18"/>
                <w:szCs w:val="18"/>
              </w:rPr>
              <w:t>含录像课、微课</w:t>
            </w:r>
            <w:r>
              <w:rPr>
                <w:rFonts w:hint="eastAsia" w:ascii="仿宋" w:hAnsi="仿宋" w:eastAsia="仿宋"/>
                <w:bCs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Cs/>
                <w:color w:val="auto"/>
                <w:sz w:val="18"/>
                <w:szCs w:val="18"/>
              </w:rPr>
              <w:t>班主任专业技能展示活动</w:t>
            </w:r>
            <w:r>
              <w:rPr>
                <w:rFonts w:ascii="仿宋" w:hAnsi="仿宋" w:eastAsia="仿宋"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1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58670"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color w:val="auto"/>
                <w:sz w:val="18"/>
                <w:szCs w:val="18"/>
              </w:rPr>
              <w:t>指导学生</w:t>
            </w:r>
            <w:r>
              <w:rPr>
                <w:rFonts w:hint="eastAsia" w:ascii="仿宋" w:hAnsi="仿宋" w:eastAsia="仿宋"/>
                <w:bCs/>
                <w:color w:val="auto"/>
                <w:sz w:val="18"/>
                <w:szCs w:val="18"/>
                <w:lang w:eastAsia="zh-CN"/>
              </w:rPr>
              <w:t>或教师</w:t>
            </w:r>
            <w:r>
              <w:rPr>
                <w:rFonts w:ascii="仿宋" w:hAnsi="仿宋" w:eastAsia="仿宋"/>
                <w:bCs/>
                <w:color w:val="auto"/>
                <w:sz w:val="18"/>
                <w:szCs w:val="18"/>
              </w:rPr>
              <w:t>竞赛（县一等奖以上</w:t>
            </w:r>
            <w:r>
              <w:rPr>
                <w:rFonts w:hint="eastAsia" w:ascii="仿宋" w:hAnsi="仿宋" w:eastAsia="仿宋"/>
                <w:bCs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Cs/>
                <w:color w:val="auto"/>
                <w:sz w:val="18"/>
                <w:szCs w:val="18"/>
              </w:rPr>
              <w:t>委会降一级，市教研室算市级</w:t>
            </w:r>
            <w:r>
              <w:rPr>
                <w:rFonts w:ascii="仿宋" w:hAnsi="仿宋" w:eastAsia="仿宋"/>
                <w:bCs/>
                <w:color w:val="auto"/>
                <w:sz w:val="18"/>
                <w:szCs w:val="18"/>
              </w:rPr>
              <w:t>）</w:t>
            </w:r>
          </w:p>
        </w:tc>
      </w:tr>
      <w:tr w14:paraId="2D9C54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E26D5">
            <w:pPr>
              <w:spacing w:line="500" w:lineRule="exact"/>
              <w:ind w:firstLine="360" w:firstLineChars="200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国家级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286D9">
            <w:pPr>
              <w:spacing w:line="500" w:lineRule="exact"/>
              <w:ind w:firstLine="360" w:firstLineChars="200"/>
              <w:jc w:val="center"/>
              <w:rPr>
                <w:rFonts w:hint="eastAsia" w:ascii="仿宋" w:hAnsi="仿宋" w:eastAsia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32E9">
            <w:pPr>
              <w:spacing w:line="500" w:lineRule="exact"/>
              <w:ind w:firstLine="360" w:firstLineChars="200"/>
              <w:jc w:val="center"/>
              <w:rPr>
                <w:rFonts w:hint="eastAsia" w:ascii="仿宋" w:hAnsi="仿宋" w:eastAsia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246A9">
            <w:pPr>
              <w:spacing w:line="500" w:lineRule="exact"/>
              <w:ind w:firstLine="360" w:firstLineChars="200"/>
              <w:jc w:val="center"/>
              <w:rPr>
                <w:rFonts w:hint="eastAsia" w:ascii="仿宋" w:hAnsi="仿宋" w:eastAsia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 w14:paraId="4CD1E2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CAED5">
            <w:pPr>
              <w:spacing w:line="50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省级 (省委、省政府、教育厅)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4E1FD">
            <w:pPr>
              <w:spacing w:line="500" w:lineRule="exact"/>
              <w:ind w:firstLine="360" w:firstLineChars="200"/>
              <w:jc w:val="center"/>
              <w:rPr>
                <w:rFonts w:hint="eastAsia" w:ascii="仿宋" w:hAnsi="仿宋" w:eastAsia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79E1">
            <w:pPr>
              <w:spacing w:line="500" w:lineRule="exact"/>
              <w:ind w:firstLine="360" w:firstLineChars="200"/>
              <w:jc w:val="center"/>
              <w:rPr>
                <w:rFonts w:hint="eastAsia" w:ascii="仿宋" w:hAnsi="仿宋" w:eastAsia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15C01">
            <w:pPr>
              <w:spacing w:line="500" w:lineRule="exact"/>
              <w:ind w:firstLine="360" w:firstLineChars="200"/>
              <w:jc w:val="center"/>
              <w:rPr>
                <w:rFonts w:hint="default" w:ascii="仿宋" w:hAnsi="仿宋" w:eastAsia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</w:tr>
      <w:tr w14:paraId="034CC0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F52B0">
            <w:pPr>
              <w:spacing w:line="50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市级 (市委、市政府、市教育局)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9D0D7">
            <w:pPr>
              <w:spacing w:line="500" w:lineRule="exact"/>
              <w:ind w:firstLine="360" w:firstLineChars="200"/>
              <w:jc w:val="center"/>
              <w:rPr>
                <w:rFonts w:hint="default" w:ascii="仿宋" w:hAnsi="仿宋" w:eastAsia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E6FBA">
            <w:pPr>
              <w:spacing w:line="500" w:lineRule="exact"/>
              <w:ind w:firstLine="360" w:firstLineChars="200"/>
              <w:jc w:val="center"/>
              <w:rPr>
                <w:rFonts w:hint="eastAsia" w:ascii="仿宋" w:hAnsi="仿宋" w:eastAsia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73A7">
            <w:pPr>
              <w:spacing w:line="500" w:lineRule="exact"/>
              <w:ind w:firstLine="360" w:firstLineChars="200"/>
              <w:jc w:val="center"/>
              <w:rPr>
                <w:rFonts w:hint="eastAsia" w:ascii="仿宋" w:hAnsi="仿宋" w:eastAsia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 w14:paraId="23359C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7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91694">
            <w:pPr>
              <w:spacing w:line="50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县级 (县委、县政府)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6A890">
            <w:pPr>
              <w:spacing w:line="500" w:lineRule="exact"/>
              <w:ind w:firstLine="360" w:firstLineChars="200"/>
              <w:jc w:val="center"/>
              <w:rPr>
                <w:rFonts w:hint="eastAsia" w:ascii="仿宋" w:hAnsi="仿宋" w:eastAsia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9D9C7">
            <w:pPr>
              <w:spacing w:line="500" w:lineRule="exact"/>
              <w:ind w:firstLine="360" w:firstLineChars="200"/>
              <w:jc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593" w:type="dxa"/>
            <w:tcBorders>
              <w:bottom w:val="single" w:color="auto" w:sz="4" w:space="0"/>
            </w:tcBorders>
            <w:noWrap w:val="0"/>
            <w:vAlign w:val="center"/>
          </w:tcPr>
          <w:p w14:paraId="3819B10E">
            <w:pPr>
              <w:spacing w:line="500" w:lineRule="exact"/>
              <w:ind w:firstLine="360" w:firstLineChars="200"/>
              <w:jc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</w:p>
        </w:tc>
      </w:tr>
      <w:tr w14:paraId="52811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71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35029"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县教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eastAsia="zh-CN"/>
              </w:rPr>
              <w:t>育行政部门</w:t>
            </w:r>
          </w:p>
        </w:tc>
        <w:tc>
          <w:tcPr>
            <w:tcW w:w="29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F5DE6">
            <w:pPr>
              <w:spacing w:line="500" w:lineRule="exact"/>
              <w:ind w:firstLine="360" w:firstLineChars="200"/>
              <w:jc w:val="center"/>
              <w:rPr>
                <w:rFonts w:hint="default" w:ascii="仿宋" w:hAnsi="仿宋" w:eastAsia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CA74">
            <w:pPr>
              <w:spacing w:line="500" w:lineRule="exact"/>
              <w:ind w:firstLine="360" w:firstLineChars="200"/>
              <w:jc w:val="center"/>
              <w:rPr>
                <w:rFonts w:hint="default" w:ascii="仿宋" w:hAnsi="仿宋" w:eastAsia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noWrap w:val="0"/>
            <w:vAlign w:val="center"/>
          </w:tcPr>
          <w:p w14:paraId="2F3DDE3E">
            <w:pPr>
              <w:spacing w:line="500" w:lineRule="exact"/>
              <w:ind w:firstLine="360" w:firstLineChars="200"/>
              <w:jc w:val="center"/>
              <w:rPr>
                <w:rFonts w:hint="default" w:ascii="仿宋" w:hAnsi="仿宋" w:eastAsia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/>
              </w:rPr>
              <w:t>0.5</w:t>
            </w:r>
          </w:p>
        </w:tc>
      </w:tr>
    </w:tbl>
    <w:p w14:paraId="7041C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98" w:leftChars="142" w:firstLine="675" w:firstLineChars="225"/>
        <w:textAlignment w:val="auto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</w:rPr>
        <w:t>3.学校管理综合评价，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48</w:t>
      </w:r>
      <w:r>
        <w:rPr>
          <w:rFonts w:hint="eastAsia" w:ascii="仿宋_GB2312" w:eastAsia="仿宋_GB2312"/>
          <w:color w:val="auto"/>
          <w:sz w:val="30"/>
          <w:szCs w:val="30"/>
        </w:rPr>
        <w:t>分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。</w:t>
      </w:r>
    </w:p>
    <w:p w14:paraId="67AC2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98" w:leftChars="142" w:firstLine="675" w:firstLineChars="225"/>
        <w:textAlignment w:val="auto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1）考核内容：近三年的</w:t>
      </w:r>
      <w:r>
        <w:rPr>
          <w:rFonts w:hint="eastAsia" w:ascii="仿宋_GB2312" w:eastAsia="仿宋_GB2312"/>
          <w:color w:val="auto"/>
          <w:sz w:val="30"/>
          <w:szCs w:val="30"/>
        </w:rPr>
        <w:t>教学质量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和</w:t>
      </w:r>
      <w:r>
        <w:rPr>
          <w:rFonts w:hint="eastAsia" w:ascii="仿宋_GB2312" w:eastAsia="仿宋_GB2312"/>
          <w:color w:val="auto"/>
          <w:sz w:val="30"/>
          <w:szCs w:val="30"/>
        </w:rPr>
        <w:t>综合评估评价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排名情况量化；</w:t>
      </w:r>
    </w:p>
    <w:p w14:paraId="2631F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98" w:leftChars="142" w:firstLine="675" w:firstLineChars="225"/>
        <w:textAlignment w:val="auto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2）考核分值：每年16分；</w:t>
      </w:r>
    </w:p>
    <w:p w14:paraId="07EF1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98" w:leftChars="142" w:firstLine="675" w:firstLineChars="225"/>
        <w:textAlignment w:val="auto"/>
        <w:rPr>
          <w:rFonts w:hint="eastAsia" w:ascii="仿宋_GB2312" w:eastAsia="仿宋_GB2312"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3）评分办法：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每年教学质量和综合评估评价16分：每项</w:t>
      </w:r>
      <w:r>
        <w:rPr>
          <w:rFonts w:hint="eastAsia" w:ascii="仿宋" w:hAnsi="仿宋" w:eastAsia="仿宋"/>
          <w:color w:val="auto"/>
          <w:sz w:val="30"/>
          <w:szCs w:val="30"/>
        </w:rPr>
        <w:t>考核得分＝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0"/>
          <w:szCs w:val="30"/>
        </w:rPr>
        <w:t>÷（评价学校总数－1）×（评价学校总数－评估名次）</w:t>
      </w:r>
      <w:r>
        <w:rPr>
          <w:rFonts w:hint="eastAsia" w:ascii="宋体" w:hAnsi="宋体" w:cs="宋体"/>
          <w:color w:val="auto"/>
          <w:sz w:val="30"/>
          <w:szCs w:val="30"/>
        </w:rPr>
        <w:t>＋</w:t>
      </w:r>
      <w:r>
        <w:rPr>
          <w:rFonts w:hint="eastAsia" w:ascii="仿宋" w:hAnsi="仿宋" w:eastAsia="仿宋"/>
          <w:color w:val="auto"/>
          <w:sz w:val="30"/>
          <w:szCs w:val="30"/>
        </w:rPr>
        <w:t>该年度学校评价进步名次（退步名次为负数）÷(评价学校总数－1）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。</w:t>
      </w:r>
    </w:p>
    <w:p w14:paraId="5572FB86"/>
    <w:sectPr>
      <w:headerReference r:id="rId3" w:type="default"/>
      <w:footerReference r:id="rId4" w:type="default"/>
      <w:pgSz w:w="11907" w:h="16840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A4D06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 w14:paraId="470F993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E024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MTc0MjdiOWY0ZTQxZjg1NmViOTQ1ZjYxOGZlNTcifQ=="/>
  </w:docVars>
  <w:rsids>
    <w:rsidRoot w:val="5CEF364A"/>
    <w:rsid w:val="5CE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2024-08-06T08:14:00Z</dcterms:created>
  <dc:creator>Ltl</dc:creator>
  <cp:lastModifiedBy>Ltl</cp:lastModifiedBy>
  <dcterms:modified xsi:type="dcterms:W3CDTF">2024-08-06T08:15:39Z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41FF2060D4C7498E8C0963537D76AD95_11</vt:lpwstr>
  </property>
</Properties>
</file>