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eastAsia" w:ascii="方正小标宋简体" w:hAnsi="方正小标宋简体" w:eastAsia="方正小标宋简体" w:cs="方正小标宋简体"/>
          <w:sz w:val="28"/>
          <w:szCs w:val="28"/>
          <w:shd w:val="clear" w:color="auto" w:fill="FFFFFF"/>
        </w:rPr>
      </w:pPr>
      <w:r>
        <w:rPr>
          <w:rFonts w:hint="eastAsia" w:ascii="方正小标宋简体" w:hAnsi="方正小标宋简体" w:eastAsia="方正小标宋简体" w:cs="方正小标宋简体"/>
          <w:sz w:val="28"/>
          <w:szCs w:val="28"/>
          <w:shd w:val="clear" w:color="auto" w:fill="FFFFFF"/>
        </w:rPr>
        <w:t>附件1：</w:t>
      </w:r>
    </w:p>
    <w:p>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招聘岗位及任职要求</w:t>
      </w:r>
    </w:p>
    <w:tbl>
      <w:tblPr>
        <w:tblStyle w:val="4"/>
        <w:tblW w:w="8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20"/>
        <w:gridCol w:w="719"/>
        <w:gridCol w:w="892"/>
        <w:gridCol w:w="4036"/>
        <w:gridCol w:w="700"/>
        <w:gridCol w:w="1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3" w:hRule="atLeast"/>
          <w:jc w:val="center"/>
        </w:trPr>
        <w:tc>
          <w:tcPr>
            <w:tcW w:w="62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71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用人单位</w:t>
            </w:r>
          </w:p>
        </w:tc>
        <w:tc>
          <w:tcPr>
            <w:tcW w:w="89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岗位名称</w:t>
            </w:r>
          </w:p>
        </w:tc>
        <w:tc>
          <w:tcPr>
            <w:tcW w:w="403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主要条件</w:t>
            </w:r>
          </w:p>
        </w:tc>
        <w:tc>
          <w:tcPr>
            <w:tcW w:w="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招聘人数</w:t>
            </w:r>
          </w:p>
        </w:tc>
        <w:tc>
          <w:tcPr>
            <w:tcW w:w="10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薪资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15" w:hRule="atLeast"/>
          <w:jc w:val="center"/>
        </w:trPr>
        <w:tc>
          <w:tcPr>
            <w:tcW w:w="62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1</w:t>
            </w:r>
          </w:p>
        </w:tc>
        <w:tc>
          <w:tcPr>
            <w:tcW w:w="71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遂川县城发混凝土公司</w:t>
            </w:r>
          </w:p>
        </w:tc>
        <w:tc>
          <w:tcPr>
            <w:tcW w:w="89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对账员兼材料员</w:t>
            </w:r>
          </w:p>
        </w:tc>
        <w:tc>
          <w:tcPr>
            <w:tcW w:w="4036" w:type="dxa"/>
            <w:tcBorders>
              <w:tl2br w:val="nil"/>
              <w:tr2bl w:val="nil"/>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1、学历专业要求：大专及以上学历；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2、年龄要求：35周岁及以下；</w:t>
            </w: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3、任职要求：限男性，主要负责统筹生产所需的原材料和供应混凝土之后的对账及报账等工作；能熟练使用电脑，掌握一定的财务知识，善于交际，有驾驶技术和会拟一般合同等；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4、工作地点：遂川县城发混凝土公司；</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5、工作时间：按用工单位规定执行。</w:t>
            </w:r>
          </w:p>
        </w:tc>
        <w:tc>
          <w:tcPr>
            <w:tcW w:w="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w:t>
            </w:r>
          </w:p>
        </w:tc>
        <w:tc>
          <w:tcPr>
            <w:tcW w:w="10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4500元/月（含养老和医疗个人部分）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00" w:hRule="atLeast"/>
          <w:jc w:val="center"/>
        </w:trPr>
        <w:tc>
          <w:tcPr>
            <w:tcW w:w="620"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２</w:t>
            </w:r>
          </w:p>
        </w:tc>
        <w:tc>
          <w:tcPr>
            <w:tcW w:w="719"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遂川县城发餐饮管理有限公司</w:t>
            </w:r>
          </w:p>
        </w:tc>
        <w:tc>
          <w:tcPr>
            <w:tcW w:w="89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食堂主管</w:t>
            </w:r>
          </w:p>
        </w:tc>
        <w:tc>
          <w:tcPr>
            <w:tcW w:w="4036" w:type="dxa"/>
            <w:tcBorders>
              <w:tl2br w:val="nil"/>
              <w:tr2bl w:val="nil"/>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1、学历专业要求：高中及以上学历；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2、年龄要求：５０周岁及以下；</w:t>
            </w: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3、任职要求：限男性，具有五年以上厨师工作经验;中级及以上厨师类职业技能资格证书优先;有责任心和沟通协调能力；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4、工作地点：燕山中学；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5、工作时间：按用工单位规定执行。</w:t>
            </w:r>
          </w:p>
        </w:tc>
        <w:tc>
          <w:tcPr>
            <w:tcW w:w="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１</w:t>
            </w:r>
          </w:p>
        </w:tc>
        <w:tc>
          <w:tcPr>
            <w:tcW w:w="10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5000元/月（含养老和医疗个人部分）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05" w:hRule="atLeast"/>
          <w:jc w:val="center"/>
        </w:trPr>
        <w:tc>
          <w:tcPr>
            <w:tcW w:w="620" w:type="dxa"/>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719" w:type="dxa"/>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89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仓管</w:t>
            </w:r>
          </w:p>
        </w:tc>
        <w:tc>
          <w:tcPr>
            <w:tcW w:w="4036" w:type="dxa"/>
            <w:tcBorders>
              <w:tl2br w:val="nil"/>
              <w:tr2bl w:val="nil"/>
            </w:tcBorders>
            <w:shd w:val="clear" w:color="auto" w:fill="auto"/>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1、学历要求：大专以上学历；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2、年龄要求：４０周岁及以下；</w:t>
            </w: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3、任职要求：限女性，熟悉EXCEL、WORD等办公软件，有仓管工作经历优先；</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4、工作地点：燕山中学；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i w:val="0"/>
                <w:iCs w:val="0"/>
                <w:color w:val="FF0000"/>
                <w:kern w:val="0"/>
                <w:sz w:val="24"/>
                <w:szCs w:val="24"/>
                <w:u w:val="none"/>
                <w:lang w:val="en-US" w:eastAsia="zh-CN" w:bidi="ar"/>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5、工作时间：按用工单位规定执行。</w:t>
            </w:r>
          </w:p>
        </w:tc>
        <w:tc>
          <w:tcPr>
            <w:tcW w:w="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１</w:t>
            </w:r>
          </w:p>
        </w:tc>
        <w:tc>
          <w:tcPr>
            <w:tcW w:w="10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4000元/月（含养老和医疗个人部分）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51" w:hRule="atLeast"/>
          <w:jc w:val="center"/>
        </w:trPr>
        <w:tc>
          <w:tcPr>
            <w:tcW w:w="620"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３</w:t>
            </w:r>
          </w:p>
        </w:tc>
        <w:tc>
          <w:tcPr>
            <w:tcW w:w="719"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遂川县新绿管理有限公司</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89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一线保洁员</w:t>
            </w:r>
          </w:p>
        </w:tc>
        <w:tc>
          <w:tcPr>
            <w:tcW w:w="403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1、年龄要求：６８周岁及以下；</w:t>
            </w:r>
            <w:r>
              <w:rPr>
                <w:rFonts w:hint="eastAsia" w:ascii="仿宋" w:hAnsi="仿宋" w:eastAsia="仿宋" w:cs="仿宋"/>
                <w:b w:val="0"/>
                <w:bCs w:val="0"/>
                <w:sz w:val="21"/>
                <w:szCs w:val="21"/>
                <w:lang w:val="en-US" w:eastAsia="zh-CN"/>
              </w:rPr>
              <w:br w:type="textWrapping"/>
            </w:r>
            <w:r>
              <w:rPr>
                <w:rFonts w:hint="eastAsia" w:ascii="仿宋" w:hAnsi="仿宋" w:eastAsia="仿宋" w:cs="仿宋"/>
                <w:b w:val="0"/>
                <w:bCs w:val="0"/>
                <w:sz w:val="21"/>
                <w:szCs w:val="21"/>
                <w:lang w:val="en-US" w:eastAsia="zh-CN"/>
              </w:rPr>
              <w:t>2、能力要求：服从管理、吃苦耐劳、身体健康；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3、工作地点：园区北区；</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仿宋" w:hAnsi="仿宋" w:eastAsia="仿宋" w:cs="仿宋"/>
                <w:b w:val="0"/>
                <w:bCs w:val="0"/>
                <w:color w:val="FF0000"/>
                <w:sz w:val="21"/>
                <w:szCs w:val="21"/>
                <w:lang w:val="en-US" w:eastAsia="zh-CN"/>
              </w:rPr>
            </w:pPr>
            <w:r>
              <w:rPr>
                <w:rFonts w:hint="eastAsia" w:ascii="仿宋" w:hAnsi="仿宋" w:eastAsia="仿宋" w:cs="仿宋"/>
                <w:b w:val="0"/>
                <w:bCs w:val="0"/>
                <w:sz w:val="21"/>
                <w:szCs w:val="21"/>
                <w:lang w:val="en-US" w:eastAsia="zh-CN"/>
              </w:rPr>
              <w:t>4、</w:t>
            </w:r>
            <w:r>
              <w:rPr>
                <w:rFonts w:hint="eastAsia" w:ascii="仿宋" w:hAnsi="仿宋" w:eastAsia="仿宋" w:cs="仿宋"/>
                <w:b w:val="0"/>
                <w:bCs w:val="0"/>
                <w:i w:val="0"/>
                <w:iCs w:val="0"/>
                <w:color w:val="000000"/>
                <w:kern w:val="0"/>
                <w:sz w:val="21"/>
                <w:szCs w:val="21"/>
                <w:u w:val="none"/>
                <w:lang w:val="en-US" w:eastAsia="zh-CN" w:bidi="ar"/>
              </w:rPr>
              <w:t>工作时间：按用工单位规定执行。</w:t>
            </w:r>
          </w:p>
        </w:tc>
        <w:tc>
          <w:tcPr>
            <w:tcW w:w="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8</w:t>
            </w:r>
          </w:p>
        </w:tc>
        <w:tc>
          <w:tcPr>
            <w:tcW w:w="10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1700元/月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620" w:type="dxa"/>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719" w:type="dxa"/>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89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快保车司机</w:t>
            </w:r>
          </w:p>
        </w:tc>
        <w:tc>
          <w:tcPr>
            <w:tcW w:w="403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1、年龄要求：６５周岁及以下；</w:t>
            </w:r>
            <w:r>
              <w:rPr>
                <w:rFonts w:hint="eastAsia" w:ascii="仿宋" w:hAnsi="仿宋" w:eastAsia="仿宋" w:cs="仿宋"/>
                <w:b w:val="0"/>
                <w:bCs w:val="0"/>
                <w:sz w:val="21"/>
                <w:szCs w:val="21"/>
                <w:lang w:val="en-US" w:eastAsia="zh-CN"/>
              </w:rPr>
              <w:br w:type="textWrapping"/>
            </w:r>
            <w:r>
              <w:rPr>
                <w:rFonts w:hint="eastAsia" w:ascii="仿宋" w:hAnsi="仿宋" w:eastAsia="仿宋" w:cs="仿宋"/>
                <w:b w:val="0"/>
                <w:bCs w:val="0"/>
                <w:sz w:val="21"/>
                <w:szCs w:val="21"/>
                <w:lang w:val="en-US" w:eastAsia="zh-CN"/>
              </w:rPr>
              <w:t>2、能力要求：服从管理、吃苦耐劳、身体健康；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3、工作地点：园区北区；</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仿宋" w:hAnsi="仿宋" w:eastAsia="仿宋" w:cs="仿宋"/>
                <w:b w:val="0"/>
                <w:bCs w:val="0"/>
                <w:color w:val="FF0000"/>
                <w:sz w:val="21"/>
                <w:szCs w:val="21"/>
                <w:lang w:val="en-US" w:eastAsia="zh-CN"/>
              </w:rPr>
            </w:pPr>
            <w:r>
              <w:rPr>
                <w:rFonts w:hint="eastAsia" w:ascii="仿宋" w:hAnsi="仿宋" w:eastAsia="仿宋" w:cs="仿宋"/>
                <w:b w:val="0"/>
                <w:bCs w:val="0"/>
                <w:sz w:val="21"/>
                <w:szCs w:val="21"/>
                <w:lang w:val="en-US" w:eastAsia="zh-CN"/>
              </w:rPr>
              <w:t>4、</w:t>
            </w:r>
            <w:r>
              <w:rPr>
                <w:rFonts w:hint="eastAsia" w:ascii="仿宋" w:hAnsi="仿宋" w:eastAsia="仿宋" w:cs="仿宋"/>
                <w:b w:val="0"/>
                <w:bCs w:val="0"/>
                <w:i w:val="0"/>
                <w:iCs w:val="0"/>
                <w:color w:val="000000"/>
                <w:kern w:val="0"/>
                <w:sz w:val="21"/>
                <w:szCs w:val="21"/>
                <w:u w:val="none"/>
                <w:lang w:val="en-US" w:eastAsia="zh-CN" w:bidi="ar"/>
              </w:rPr>
              <w:t>工作时间：按用工单位规定执行。</w:t>
            </w:r>
          </w:p>
        </w:tc>
        <w:tc>
          <w:tcPr>
            <w:tcW w:w="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7</w:t>
            </w:r>
          </w:p>
        </w:tc>
        <w:tc>
          <w:tcPr>
            <w:tcW w:w="10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1900元/月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jc w:val="center"/>
        </w:trPr>
        <w:tc>
          <w:tcPr>
            <w:tcW w:w="620" w:type="dxa"/>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719" w:type="dxa"/>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89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垃圾中转站作业人员</w:t>
            </w:r>
          </w:p>
        </w:tc>
        <w:tc>
          <w:tcPr>
            <w:tcW w:w="403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sz w:val="21"/>
                <w:szCs w:val="21"/>
                <w:lang w:val="en-US" w:eastAsia="zh-CN"/>
              </w:rPr>
              <w:t>1、年龄要求：６０周岁及以下；</w:t>
            </w:r>
            <w:r>
              <w:rPr>
                <w:rFonts w:hint="eastAsia" w:ascii="仿宋" w:hAnsi="仿宋" w:eastAsia="仿宋" w:cs="仿宋"/>
                <w:b w:val="0"/>
                <w:bCs w:val="0"/>
                <w:sz w:val="21"/>
                <w:szCs w:val="21"/>
                <w:lang w:val="en-US" w:eastAsia="zh-CN"/>
              </w:rPr>
              <w:br w:type="textWrapping"/>
            </w:r>
            <w:r>
              <w:rPr>
                <w:rFonts w:hint="eastAsia" w:ascii="仿宋" w:hAnsi="仿宋" w:eastAsia="仿宋" w:cs="仿宋"/>
                <w:b w:val="0"/>
                <w:bCs w:val="0"/>
                <w:sz w:val="21"/>
                <w:szCs w:val="21"/>
                <w:lang w:val="en-US" w:eastAsia="zh-CN"/>
              </w:rPr>
              <w:t>2、能力要求：</w:t>
            </w:r>
            <w:r>
              <w:rPr>
                <w:rFonts w:hint="eastAsia" w:ascii="仿宋" w:hAnsi="仿宋" w:eastAsia="仿宋" w:cs="仿宋"/>
                <w:b w:val="0"/>
                <w:bCs w:val="0"/>
                <w:color w:val="000000" w:themeColor="text1"/>
                <w:sz w:val="21"/>
                <w:szCs w:val="21"/>
                <w:lang w:val="en-US" w:eastAsia="zh-CN"/>
                <w14:textFill>
                  <w14:solidFill>
                    <w14:schemeClr w14:val="tx1"/>
                  </w14:solidFill>
                </w14:textFill>
              </w:rPr>
              <w:t>具有垃圾中转站管理经验，服从管理、吃苦耐劳、身体健康；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3、工作地点：园区</w:t>
            </w:r>
            <w:r>
              <w:rPr>
                <w:rFonts w:hint="eastAsia" w:ascii="仿宋" w:hAnsi="仿宋" w:eastAsia="仿宋" w:cs="仿宋"/>
                <w:b w:val="0"/>
                <w:bCs w:val="0"/>
                <w:sz w:val="21"/>
                <w:szCs w:val="21"/>
                <w:lang w:val="en-US" w:eastAsia="zh-CN"/>
              </w:rPr>
              <w:t>北区；</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仿宋" w:hAnsi="仿宋" w:eastAsia="仿宋" w:cs="仿宋"/>
                <w:b w:val="0"/>
                <w:bCs w:val="0"/>
                <w:color w:val="FF0000"/>
                <w:sz w:val="21"/>
                <w:szCs w:val="21"/>
                <w:lang w:val="en-US" w:eastAsia="zh-CN"/>
              </w:rPr>
            </w:pPr>
            <w:r>
              <w:rPr>
                <w:rFonts w:hint="eastAsia" w:ascii="仿宋" w:hAnsi="仿宋" w:eastAsia="仿宋" w:cs="仿宋"/>
                <w:b w:val="0"/>
                <w:bCs w:val="0"/>
                <w:sz w:val="21"/>
                <w:szCs w:val="21"/>
                <w:lang w:val="en-US" w:eastAsia="zh-CN"/>
              </w:rPr>
              <w:t>4、</w:t>
            </w:r>
            <w:r>
              <w:rPr>
                <w:rFonts w:hint="eastAsia" w:ascii="仿宋" w:hAnsi="仿宋" w:eastAsia="仿宋" w:cs="仿宋"/>
                <w:b w:val="0"/>
                <w:bCs w:val="0"/>
                <w:i w:val="0"/>
                <w:iCs w:val="0"/>
                <w:color w:val="000000"/>
                <w:kern w:val="0"/>
                <w:sz w:val="21"/>
                <w:szCs w:val="21"/>
                <w:u w:val="none"/>
                <w:lang w:val="en-US" w:eastAsia="zh-CN" w:bidi="ar"/>
              </w:rPr>
              <w:t>工作时间：按用工单位规定执行。</w:t>
            </w:r>
          </w:p>
        </w:tc>
        <w:tc>
          <w:tcPr>
            <w:tcW w:w="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2</w:t>
            </w:r>
          </w:p>
        </w:tc>
        <w:tc>
          <w:tcPr>
            <w:tcW w:w="10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2500元/月</w:t>
            </w:r>
            <w:r>
              <w:rPr>
                <w:rFonts w:hint="eastAsia" w:ascii="仿宋" w:hAnsi="仿宋" w:eastAsia="仿宋" w:cs="仿宋"/>
                <w:b w:val="0"/>
                <w:bCs w:val="0"/>
                <w:i w:val="0"/>
                <w:iCs w:val="0"/>
                <w:color w:val="000000"/>
                <w:kern w:val="0"/>
                <w:sz w:val="24"/>
                <w:szCs w:val="24"/>
                <w:u w:val="none"/>
                <w:lang w:val="en-US" w:eastAsia="zh-CN" w:bidi="ar"/>
              </w:rPr>
              <w:t>（含养老和医疗个人部分）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jc w:val="center"/>
        </w:trPr>
        <w:tc>
          <w:tcPr>
            <w:tcW w:w="620" w:type="dxa"/>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719" w:type="dxa"/>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89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车辆辅助工</w:t>
            </w:r>
          </w:p>
        </w:tc>
        <w:tc>
          <w:tcPr>
            <w:tcW w:w="403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1、年龄要求：６５周岁及以下；</w:t>
            </w:r>
            <w:r>
              <w:rPr>
                <w:rFonts w:hint="eastAsia" w:ascii="仿宋" w:hAnsi="仿宋" w:eastAsia="仿宋" w:cs="仿宋"/>
                <w:b w:val="0"/>
                <w:bCs w:val="0"/>
                <w:sz w:val="21"/>
                <w:szCs w:val="21"/>
                <w:lang w:val="en-US" w:eastAsia="zh-CN"/>
              </w:rPr>
              <w:br w:type="textWrapping"/>
            </w:r>
            <w:r>
              <w:rPr>
                <w:rFonts w:hint="eastAsia" w:ascii="仿宋" w:hAnsi="仿宋" w:eastAsia="仿宋" w:cs="仿宋"/>
                <w:b w:val="0"/>
                <w:bCs w:val="0"/>
                <w:sz w:val="21"/>
                <w:szCs w:val="21"/>
                <w:lang w:val="en-US" w:eastAsia="zh-CN"/>
              </w:rPr>
              <w:t>2、能力要求：服从管理、吃苦耐劳、身体健康；</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3、工作地点：园区北区；</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仿宋" w:hAnsi="仿宋" w:eastAsia="仿宋" w:cs="仿宋"/>
                <w:b w:val="0"/>
                <w:bCs w:val="0"/>
                <w:color w:val="FF0000"/>
                <w:sz w:val="21"/>
                <w:szCs w:val="21"/>
                <w:lang w:val="en-US" w:eastAsia="zh-CN"/>
              </w:rPr>
            </w:pPr>
            <w:r>
              <w:rPr>
                <w:rFonts w:hint="eastAsia" w:ascii="仿宋" w:hAnsi="仿宋" w:eastAsia="仿宋" w:cs="仿宋"/>
                <w:b w:val="0"/>
                <w:bCs w:val="0"/>
                <w:sz w:val="21"/>
                <w:szCs w:val="21"/>
                <w:lang w:val="en-US" w:eastAsia="zh-CN"/>
              </w:rPr>
              <w:t>4、</w:t>
            </w:r>
            <w:r>
              <w:rPr>
                <w:rFonts w:hint="eastAsia" w:ascii="仿宋" w:hAnsi="仿宋" w:eastAsia="仿宋" w:cs="仿宋"/>
                <w:b w:val="0"/>
                <w:bCs w:val="0"/>
                <w:i w:val="0"/>
                <w:iCs w:val="0"/>
                <w:color w:val="000000"/>
                <w:kern w:val="0"/>
                <w:sz w:val="21"/>
                <w:szCs w:val="21"/>
                <w:u w:val="none"/>
                <w:lang w:val="en-US" w:eastAsia="zh-CN" w:bidi="ar"/>
              </w:rPr>
              <w:t>工作时间：按用工单位规定执行。</w:t>
            </w:r>
          </w:p>
        </w:tc>
        <w:tc>
          <w:tcPr>
            <w:tcW w:w="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3</w:t>
            </w:r>
          </w:p>
        </w:tc>
        <w:tc>
          <w:tcPr>
            <w:tcW w:w="10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1900元/月</w:t>
            </w:r>
            <w:r>
              <w:rPr>
                <w:rFonts w:hint="eastAsia" w:ascii="仿宋" w:hAnsi="仿宋" w:eastAsia="仿宋" w:cs="仿宋"/>
                <w:b w:val="0"/>
                <w:bCs w:val="0"/>
                <w:i w:val="0"/>
                <w:iCs w:val="0"/>
                <w:color w:val="000000"/>
                <w:kern w:val="0"/>
                <w:sz w:val="24"/>
                <w:szCs w:val="24"/>
                <w:u w:val="none"/>
                <w:lang w:val="en-US" w:eastAsia="zh-CN" w:bidi="ar"/>
              </w:rPr>
              <w:t>（含养老和医疗个人部分）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5" w:hRule="atLeast"/>
          <w:jc w:val="center"/>
        </w:trPr>
        <w:tc>
          <w:tcPr>
            <w:tcW w:w="620" w:type="dxa"/>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719" w:type="dxa"/>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89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突击车、养护车司机</w:t>
            </w:r>
          </w:p>
        </w:tc>
        <w:tc>
          <w:tcPr>
            <w:tcW w:w="403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1、年龄要求：６５周岁及以下；</w:t>
            </w:r>
            <w:r>
              <w:rPr>
                <w:rFonts w:hint="eastAsia" w:ascii="仿宋" w:hAnsi="仿宋" w:eastAsia="仿宋" w:cs="仿宋"/>
                <w:b w:val="0"/>
                <w:bCs w:val="0"/>
                <w:color w:val="000000" w:themeColor="text1"/>
                <w:sz w:val="21"/>
                <w:szCs w:val="21"/>
                <w:lang w:val="en-US" w:eastAsia="zh-CN"/>
                <w14:textFill>
                  <w14:solidFill>
                    <w14:schemeClr w14:val="tx1"/>
                  </w14:solidFill>
                </w14:textFill>
              </w:rPr>
              <w:br w:type="textWrapping"/>
            </w:r>
            <w:r>
              <w:rPr>
                <w:rFonts w:hint="eastAsia" w:ascii="仿宋" w:hAnsi="仿宋" w:eastAsia="仿宋" w:cs="仿宋"/>
                <w:b w:val="0"/>
                <w:bCs w:val="0"/>
                <w:color w:val="000000" w:themeColor="text1"/>
                <w:sz w:val="21"/>
                <w:szCs w:val="21"/>
                <w:lang w:val="en-US" w:eastAsia="zh-CN"/>
                <w14:textFill>
                  <w14:solidFill>
                    <w14:schemeClr w14:val="tx1"/>
                  </w14:solidFill>
                </w14:textFill>
              </w:rPr>
              <w:t>2、能力要求：驾驶证需C照（含C照或以上）实际驾龄3年以上；</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3、工作地点：园区北区；</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工作时间：按用工单位规定执行。</w:t>
            </w:r>
          </w:p>
        </w:tc>
        <w:tc>
          <w:tcPr>
            <w:tcW w:w="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1</w:t>
            </w:r>
          </w:p>
        </w:tc>
        <w:tc>
          <w:tcPr>
            <w:tcW w:w="10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3400元/月</w:t>
            </w:r>
            <w:r>
              <w:rPr>
                <w:rFonts w:hint="eastAsia" w:ascii="仿宋" w:hAnsi="仿宋" w:eastAsia="仿宋" w:cs="仿宋"/>
                <w:b w:val="0"/>
                <w:bCs w:val="0"/>
                <w:i w:val="0"/>
                <w:iCs w:val="0"/>
                <w:color w:val="000000"/>
                <w:kern w:val="0"/>
                <w:sz w:val="24"/>
                <w:szCs w:val="24"/>
                <w:u w:val="none"/>
                <w:lang w:val="en-US" w:eastAsia="zh-CN" w:bidi="ar"/>
              </w:rPr>
              <w:t>（含养老和医疗个人部分）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5" w:hRule="atLeast"/>
          <w:jc w:val="center"/>
        </w:trPr>
        <w:tc>
          <w:tcPr>
            <w:tcW w:w="620" w:type="dxa"/>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719" w:type="dxa"/>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89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10方洒水车、扫地车</w:t>
            </w:r>
          </w:p>
        </w:tc>
        <w:tc>
          <w:tcPr>
            <w:tcW w:w="403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1、年龄要求：５５周岁及以下；</w:t>
            </w:r>
            <w:r>
              <w:rPr>
                <w:rFonts w:hint="eastAsia" w:ascii="仿宋" w:hAnsi="仿宋" w:eastAsia="仿宋" w:cs="仿宋"/>
                <w:b w:val="0"/>
                <w:bCs w:val="0"/>
                <w:color w:val="000000" w:themeColor="text1"/>
                <w:sz w:val="21"/>
                <w:szCs w:val="21"/>
                <w:lang w:val="en-US" w:eastAsia="zh-CN"/>
                <w14:textFill>
                  <w14:solidFill>
                    <w14:schemeClr w14:val="tx1"/>
                  </w14:solidFill>
                </w14:textFill>
              </w:rPr>
              <w:br w:type="textWrapping"/>
            </w:r>
            <w:r>
              <w:rPr>
                <w:rFonts w:hint="eastAsia" w:ascii="仿宋" w:hAnsi="仿宋" w:eastAsia="仿宋" w:cs="仿宋"/>
                <w:b w:val="0"/>
                <w:bCs w:val="0"/>
                <w:color w:val="000000" w:themeColor="text1"/>
                <w:sz w:val="21"/>
                <w:szCs w:val="21"/>
                <w:lang w:val="en-US" w:eastAsia="zh-CN"/>
                <w14:textFill>
                  <w14:solidFill>
                    <w14:schemeClr w14:val="tx1"/>
                  </w14:solidFill>
                </w14:textFill>
              </w:rPr>
              <w:t>2、能力要求：驾驶证需B照（含B照或以上）实际驾龄3年以上，有洒水车、机扫车驾驶经验优先；</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3、工作地点：园区北区；</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工作时间：按用工单位规定执行。</w:t>
            </w:r>
          </w:p>
        </w:tc>
        <w:tc>
          <w:tcPr>
            <w:tcW w:w="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2</w:t>
            </w:r>
          </w:p>
        </w:tc>
        <w:tc>
          <w:tcPr>
            <w:tcW w:w="10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3800元/月</w:t>
            </w:r>
            <w:r>
              <w:rPr>
                <w:rFonts w:hint="eastAsia" w:ascii="仿宋" w:hAnsi="仿宋" w:eastAsia="仿宋" w:cs="仿宋"/>
                <w:b w:val="0"/>
                <w:bCs w:val="0"/>
                <w:i w:val="0"/>
                <w:iCs w:val="0"/>
                <w:color w:val="000000"/>
                <w:kern w:val="0"/>
                <w:sz w:val="24"/>
                <w:szCs w:val="24"/>
                <w:u w:val="none"/>
                <w:lang w:val="en-US" w:eastAsia="zh-CN" w:bidi="ar"/>
              </w:rPr>
              <w:t>（含养老和医疗个人部分）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jc w:val="center"/>
        </w:trPr>
        <w:tc>
          <w:tcPr>
            <w:tcW w:w="620" w:type="dxa"/>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719" w:type="dxa"/>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89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18T钩臂车司机</w:t>
            </w:r>
          </w:p>
        </w:tc>
        <w:tc>
          <w:tcPr>
            <w:tcW w:w="403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1、年龄要求：５５周岁及以下；</w:t>
            </w:r>
            <w:r>
              <w:rPr>
                <w:rFonts w:hint="eastAsia" w:ascii="仿宋" w:hAnsi="仿宋" w:eastAsia="仿宋" w:cs="仿宋"/>
                <w:b w:val="0"/>
                <w:bCs w:val="0"/>
                <w:color w:val="000000" w:themeColor="text1"/>
                <w:sz w:val="21"/>
                <w:szCs w:val="21"/>
                <w:lang w:val="en-US" w:eastAsia="zh-CN"/>
                <w14:textFill>
                  <w14:solidFill>
                    <w14:schemeClr w14:val="tx1"/>
                  </w14:solidFill>
                </w14:textFill>
              </w:rPr>
              <w:br w:type="textWrapping"/>
            </w:r>
            <w:r>
              <w:rPr>
                <w:rFonts w:hint="eastAsia" w:ascii="仿宋" w:hAnsi="仿宋" w:eastAsia="仿宋" w:cs="仿宋"/>
                <w:b w:val="0"/>
                <w:bCs w:val="0"/>
                <w:color w:val="000000" w:themeColor="text1"/>
                <w:sz w:val="21"/>
                <w:szCs w:val="21"/>
                <w:lang w:val="en-US" w:eastAsia="zh-CN"/>
                <w14:textFill>
                  <w14:solidFill>
                    <w14:schemeClr w14:val="tx1"/>
                  </w14:solidFill>
                </w14:textFill>
              </w:rPr>
              <w:t>2、能力要求：驾驶证需A照,实际驾龄八年以上,有勾臂车驾驶经验及车辆维修保养经验优先；</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3、工作地点：园区北区；</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工作时间：按用工单位规定执行。</w:t>
            </w:r>
          </w:p>
        </w:tc>
        <w:tc>
          <w:tcPr>
            <w:tcW w:w="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1</w:t>
            </w:r>
          </w:p>
        </w:tc>
        <w:tc>
          <w:tcPr>
            <w:tcW w:w="10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4500元/月</w:t>
            </w:r>
            <w:r>
              <w:rPr>
                <w:rFonts w:hint="eastAsia" w:ascii="仿宋" w:hAnsi="仿宋" w:eastAsia="仿宋" w:cs="仿宋"/>
                <w:b w:val="0"/>
                <w:bCs w:val="0"/>
                <w:i w:val="0"/>
                <w:iCs w:val="0"/>
                <w:color w:val="000000"/>
                <w:kern w:val="0"/>
                <w:sz w:val="24"/>
                <w:szCs w:val="24"/>
                <w:u w:val="none"/>
                <w:lang w:val="en-US" w:eastAsia="zh-CN" w:bidi="ar"/>
              </w:rPr>
              <w:t>（含养老和医疗个人部分）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45" w:hRule="atLeast"/>
          <w:jc w:val="center"/>
        </w:trPr>
        <w:tc>
          <w:tcPr>
            <w:tcW w:w="620" w:type="dxa"/>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719" w:type="dxa"/>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p>
        </w:tc>
        <w:tc>
          <w:tcPr>
            <w:tcW w:w="89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电动侧挂三轮车司机</w:t>
            </w:r>
          </w:p>
        </w:tc>
        <w:tc>
          <w:tcPr>
            <w:tcW w:w="4036"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1、年龄要求：６５周岁及以下；</w:t>
            </w:r>
            <w:r>
              <w:rPr>
                <w:rFonts w:hint="eastAsia" w:ascii="仿宋" w:hAnsi="仿宋" w:eastAsia="仿宋" w:cs="仿宋"/>
                <w:b w:val="0"/>
                <w:bCs w:val="0"/>
                <w:color w:val="000000" w:themeColor="text1"/>
                <w:sz w:val="21"/>
                <w:szCs w:val="21"/>
                <w:lang w:val="en-US" w:eastAsia="zh-CN"/>
                <w14:textFill>
                  <w14:solidFill>
                    <w14:schemeClr w14:val="tx1"/>
                  </w14:solidFill>
                </w14:textFill>
              </w:rPr>
              <w:br w:type="textWrapping"/>
            </w:r>
            <w:r>
              <w:rPr>
                <w:rFonts w:hint="eastAsia" w:ascii="仿宋" w:hAnsi="仿宋" w:eastAsia="仿宋" w:cs="仿宋"/>
                <w:b w:val="0"/>
                <w:bCs w:val="0"/>
                <w:color w:val="000000" w:themeColor="text1"/>
                <w:sz w:val="21"/>
                <w:szCs w:val="21"/>
                <w:lang w:val="en-US" w:eastAsia="zh-CN"/>
                <w14:textFill>
                  <w14:solidFill>
                    <w14:schemeClr w14:val="tx1"/>
                  </w14:solidFill>
                </w14:textFill>
              </w:rPr>
              <w:t>2、能力要求：驾驶证需D照,具有环卫相关工作经验,服从管理,吃苦耐劳；</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3、工作地点：园区北区；</w:t>
            </w:r>
          </w:p>
          <w:p>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仿宋" w:hAnsi="仿宋" w:eastAsia="仿宋" w:cs="仿宋"/>
                <w:b w:val="0"/>
                <w:bCs w:val="0"/>
                <w:color w:val="000000" w:themeColor="text1"/>
                <w:sz w:val="21"/>
                <w:szCs w:val="21"/>
                <w:lang w:val="en-US" w:eastAsia="zh-CN"/>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w:t>
            </w:r>
            <w:r>
              <w:rPr>
                <w:rFonts w:hint="eastAsia" w:ascii="仿宋" w:hAnsi="仿宋" w:eastAsia="仿宋" w:cs="仿宋"/>
                <w:b w:val="0"/>
                <w:bCs w:val="0"/>
                <w:i w:val="0"/>
                <w:iCs w:val="0"/>
                <w:color w:val="000000" w:themeColor="text1"/>
                <w:kern w:val="0"/>
                <w:sz w:val="21"/>
                <w:szCs w:val="21"/>
                <w:u w:val="none"/>
                <w:lang w:val="en-US" w:eastAsia="zh-CN" w:bidi="ar"/>
                <w14:textFill>
                  <w14:solidFill>
                    <w14:schemeClr w14:val="tx1"/>
                  </w14:solidFill>
                </w14:textFill>
              </w:rPr>
              <w:t>工作时间：按用工单位规定执行。</w:t>
            </w:r>
          </w:p>
        </w:tc>
        <w:tc>
          <w:tcPr>
            <w:tcW w:w="7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2</w:t>
            </w:r>
          </w:p>
        </w:tc>
        <w:tc>
          <w:tcPr>
            <w:tcW w:w="105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3000元/月</w:t>
            </w:r>
            <w:r>
              <w:rPr>
                <w:rFonts w:hint="eastAsia" w:ascii="仿宋" w:hAnsi="仿宋" w:eastAsia="仿宋" w:cs="仿宋"/>
                <w:b w:val="0"/>
                <w:bCs w:val="0"/>
                <w:i w:val="0"/>
                <w:iCs w:val="0"/>
                <w:color w:val="000000"/>
                <w:kern w:val="0"/>
                <w:sz w:val="24"/>
                <w:szCs w:val="24"/>
                <w:u w:val="none"/>
                <w:lang w:val="en-US" w:eastAsia="zh-CN" w:bidi="ar"/>
              </w:rPr>
              <w:t>（含养老和医疗个人部分）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ZDk2MDA4Y2MyMTRmM2MxOWQ4YjY3N2IwYTI0YzMifQ=="/>
  </w:docVars>
  <w:rsids>
    <w:rsidRoot w:val="696E5896"/>
    <w:rsid w:val="215B1FDE"/>
    <w:rsid w:val="696E5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autoRedefine/>
    <w:semiHidden/>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2024-08-09T08:25:00Z</dcterms:created>
  <dc:creator>Administrator</dc:creator>
  <cp:lastModifiedBy>Administrator</cp:lastModifiedBy>
  <dcterms:modified xsi:type="dcterms:W3CDTF">2024-08-09T08:30:32Z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16E795EF752F4ADC8DC0CBEFA6E95F13_11</vt:lpwstr>
  </property>
</Properties>
</file>