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256F0">
      <w:pPr>
        <w:widowControl/>
        <w:spacing w:line="270" w:lineRule="atLeast"/>
        <w:jc w:val="center"/>
        <w:rPr>
          <w:rFonts w:hint="eastAsia" w:ascii="方正小标宋简体" w:hAnsi="方正小标宋简体" w:eastAsia="方正小标宋简体" w:cs="方正小标宋简体"/>
          <w:kern w:val="0"/>
          <w:sz w:val="32"/>
          <w:szCs w:val="32"/>
          <w:shd w:val="clear" w:color="auto" w:fill="FFFFFF"/>
        </w:rPr>
      </w:pPr>
      <w:r>
        <w:rPr>
          <w:rFonts w:hint="eastAsia" w:ascii="方正小标宋简体" w:hAnsi="方正小标宋简体" w:eastAsia="方正小标宋简体" w:cs="方正小标宋简体"/>
          <w:kern w:val="0"/>
          <w:sz w:val="32"/>
          <w:szCs w:val="32"/>
          <w:shd w:val="clear" w:color="auto" w:fill="FFFFFF"/>
        </w:rPr>
        <w:t>江苏省南通中学政府购买服务岗位人员招聘公告</w:t>
      </w:r>
    </w:p>
    <w:p w14:paraId="3C6E0EF4">
      <w:pPr>
        <w:widowControl/>
        <w:spacing w:line="270" w:lineRule="atLeast"/>
        <w:ind w:firstLine="600"/>
        <w:jc w:val="left"/>
        <w:rPr>
          <w:rFonts w:hint="eastAsia" w:ascii="仿宋" w:hAnsi="仿宋" w:eastAsia="仿宋" w:cs="宋体"/>
          <w:kern w:val="0"/>
          <w:sz w:val="24"/>
          <w:szCs w:val="24"/>
          <w:shd w:val="clear" w:color="auto" w:fill="FFFFFF"/>
        </w:rPr>
      </w:pPr>
    </w:p>
    <w:p w14:paraId="65407158">
      <w:pPr>
        <w:widowControl/>
        <w:spacing w:line="36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shd w:val="clear" w:color="auto" w:fill="FFFFFF"/>
        </w:rPr>
        <w:t>因工作需要，江苏省南通中学现面向社会公开招聘政府购买服务岗位人员1名，现将有关事项公告如下：</w:t>
      </w:r>
    </w:p>
    <w:p w14:paraId="74491A7A">
      <w:pPr>
        <w:widowControl/>
        <w:spacing w:line="360" w:lineRule="exact"/>
        <w:ind w:firstLine="600"/>
        <w:jc w:val="left"/>
        <w:rPr>
          <w:rFonts w:hint="eastAsia" w:ascii="仿宋" w:hAnsi="仿宋" w:eastAsia="仿宋" w:cs="宋体"/>
          <w:b/>
          <w:bCs/>
          <w:kern w:val="0"/>
          <w:sz w:val="24"/>
          <w:szCs w:val="24"/>
        </w:rPr>
      </w:pPr>
      <w:r>
        <w:rPr>
          <w:rFonts w:hint="eastAsia" w:ascii="仿宋" w:hAnsi="仿宋" w:eastAsia="仿宋" w:cs="宋体"/>
          <w:b/>
          <w:bCs/>
          <w:kern w:val="0"/>
          <w:sz w:val="24"/>
          <w:szCs w:val="24"/>
          <w:shd w:val="clear" w:color="auto" w:fill="FFFFFF"/>
        </w:rPr>
        <w:t>一、招聘岗位、人数及岗位要求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4836"/>
        <w:gridCol w:w="557"/>
        <w:gridCol w:w="1453"/>
      </w:tblGrid>
      <w:tr w14:paraId="2057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389AE89">
            <w:pPr>
              <w:widowControl/>
              <w:spacing w:line="360" w:lineRule="exact"/>
              <w:contextualSpacing/>
              <w:jc w:val="center"/>
              <w:rPr>
                <w:rFonts w:hint="eastAsia" w:ascii="仿宋" w:hAnsi="仿宋" w:eastAsia="仿宋" w:cs="宋体"/>
                <w:color w:val="000000" w:themeColor="text1"/>
                <w:kern w:val="0"/>
                <w:sz w:val="24"/>
                <w:szCs w:val="24"/>
                <w:shd w:val="clear" w:color="auto" w:fill="FFFFFF"/>
              </w:rPr>
            </w:pPr>
            <w:r>
              <w:rPr>
                <w:rFonts w:hint="eastAsia" w:ascii="仿宋" w:hAnsi="仿宋" w:eastAsia="仿宋" w:cs="宋体"/>
                <w:color w:val="000000" w:themeColor="text1"/>
                <w:kern w:val="0"/>
                <w:sz w:val="24"/>
                <w:szCs w:val="24"/>
                <w:shd w:val="clear" w:color="auto" w:fill="FFFFFF"/>
              </w:rPr>
              <w:t>岗位名称</w:t>
            </w:r>
          </w:p>
        </w:tc>
        <w:tc>
          <w:tcPr>
            <w:tcW w:w="4836" w:type="dxa"/>
            <w:vAlign w:val="center"/>
          </w:tcPr>
          <w:p w14:paraId="43F98D1E">
            <w:pPr>
              <w:widowControl/>
              <w:spacing w:line="360" w:lineRule="exact"/>
              <w:contextualSpacing/>
              <w:jc w:val="center"/>
              <w:rPr>
                <w:rFonts w:hint="eastAsia" w:ascii="仿宋" w:hAnsi="仿宋" w:eastAsia="仿宋" w:cs="宋体"/>
                <w:color w:val="000000" w:themeColor="text1"/>
                <w:kern w:val="0"/>
                <w:sz w:val="24"/>
                <w:szCs w:val="24"/>
                <w:shd w:val="clear" w:color="auto" w:fill="FFFFFF"/>
              </w:rPr>
            </w:pPr>
            <w:r>
              <w:rPr>
                <w:rFonts w:hint="eastAsia" w:ascii="仿宋" w:hAnsi="仿宋" w:eastAsia="仿宋" w:cs="宋体"/>
                <w:color w:val="000000" w:themeColor="text1"/>
                <w:kern w:val="0"/>
                <w:sz w:val="24"/>
                <w:szCs w:val="24"/>
                <w:shd w:val="clear" w:color="auto" w:fill="FFFFFF"/>
              </w:rPr>
              <w:t>岗位职责</w:t>
            </w:r>
          </w:p>
        </w:tc>
        <w:tc>
          <w:tcPr>
            <w:tcW w:w="557" w:type="dxa"/>
            <w:vAlign w:val="center"/>
          </w:tcPr>
          <w:p w14:paraId="57A79F73">
            <w:pPr>
              <w:widowControl/>
              <w:spacing w:line="360" w:lineRule="exact"/>
              <w:contextualSpacing/>
              <w:jc w:val="center"/>
              <w:rPr>
                <w:rFonts w:hint="eastAsia" w:ascii="仿宋" w:hAnsi="仿宋" w:eastAsia="仿宋" w:cs="宋体"/>
                <w:color w:val="000000" w:themeColor="text1"/>
                <w:kern w:val="0"/>
                <w:sz w:val="24"/>
                <w:szCs w:val="24"/>
                <w:shd w:val="clear" w:color="auto" w:fill="FFFFFF"/>
              </w:rPr>
            </w:pPr>
            <w:r>
              <w:rPr>
                <w:rFonts w:hint="eastAsia" w:ascii="仿宋" w:hAnsi="仿宋" w:eastAsia="仿宋" w:cs="宋体"/>
                <w:color w:val="000000" w:themeColor="text1"/>
                <w:kern w:val="0"/>
                <w:sz w:val="24"/>
                <w:szCs w:val="24"/>
                <w:shd w:val="clear" w:color="auto" w:fill="FFFFFF"/>
              </w:rPr>
              <w:t>人数</w:t>
            </w:r>
          </w:p>
        </w:tc>
        <w:tc>
          <w:tcPr>
            <w:tcW w:w="1453" w:type="dxa"/>
            <w:vAlign w:val="center"/>
          </w:tcPr>
          <w:p w14:paraId="549CD9AA">
            <w:pPr>
              <w:widowControl/>
              <w:spacing w:line="360" w:lineRule="exact"/>
              <w:contextualSpacing/>
              <w:jc w:val="center"/>
              <w:rPr>
                <w:rFonts w:hint="eastAsia" w:ascii="仿宋" w:hAnsi="仿宋" w:eastAsia="仿宋" w:cs="宋体"/>
                <w:color w:val="000000" w:themeColor="text1"/>
                <w:kern w:val="0"/>
                <w:sz w:val="24"/>
                <w:szCs w:val="24"/>
                <w:shd w:val="clear" w:color="auto" w:fill="FFFFFF"/>
              </w:rPr>
            </w:pPr>
            <w:r>
              <w:rPr>
                <w:rFonts w:hint="eastAsia" w:ascii="仿宋" w:hAnsi="仿宋" w:eastAsia="仿宋" w:cs="宋体"/>
                <w:color w:val="000000" w:themeColor="text1"/>
                <w:kern w:val="0"/>
                <w:sz w:val="24"/>
                <w:szCs w:val="24"/>
                <w:shd w:val="clear" w:color="auto" w:fill="FFFFFF"/>
              </w:rPr>
              <w:t>报名条件</w:t>
            </w:r>
          </w:p>
        </w:tc>
      </w:tr>
      <w:tr w14:paraId="2734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CA31166">
            <w:pPr>
              <w:widowControl/>
              <w:spacing w:line="360" w:lineRule="exact"/>
              <w:contextualSpacing/>
              <w:jc w:val="center"/>
              <w:rPr>
                <w:rFonts w:hint="eastAsia" w:ascii="仿宋" w:hAnsi="仿宋" w:eastAsia="仿宋" w:cs="宋体"/>
                <w:color w:val="000000" w:themeColor="text1"/>
                <w:kern w:val="0"/>
                <w:sz w:val="24"/>
                <w:szCs w:val="24"/>
                <w:shd w:val="clear" w:color="auto" w:fill="FFFFFF"/>
              </w:rPr>
            </w:pPr>
            <w:r>
              <w:rPr>
                <w:rFonts w:hint="eastAsia" w:ascii="仿宋" w:hAnsi="仿宋" w:eastAsia="仿宋" w:cs="宋体"/>
                <w:color w:val="000000" w:themeColor="text1"/>
                <w:kern w:val="0"/>
                <w:sz w:val="24"/>
                <w:szCs w:val="24"/>
                <w:shd w:val="clear" w:color="auto" w:fill="FFFFFF"/>
              </w:rPr>
              <w:t>食堂监督管理员</w:t>
            </w:r>
          </w:p>
        </w:tc>
        <w:tc>
          <w:tcPr>
            <w:tcW w:w="4836" w:type="dxa"/>
            <w:vAlign w:val="center"/>
          </w:tcPr>
          <w:p w14:paraId="26DF4987">
            <w:pPr>
              <w:widowControl/>
              <w:spacing w:line="360" w:lineRule="exact"/>
              <w:contextualSpacing/>
              <w:rPr>
                <w:rFonts w:hint="eastAsia" w:ascii="仿宋" w:hAnsi="仿宋" w:eastAsia="仿宋" w:cs="宋体"/>
                <w:color w:val="000000" w:themeColor="text1"/>
                <w:kern w:val="0"/>
                <w:sz w:val="24"/>
                <w:szCs w:val="24"/>
                <w:shd w:val="clear" w:color="auto" w:fill="FFFFFF"/>
                <w14:textFill>
                  <w14:solidFill>
                    <w14:schemeClr w14:val="tx1"/>
                  </w14:solidFill>
                </w14:textFill>
              </w:rPr>
            </w:pPr>
            <w:r>
              <w:rPr>
                <w:rFonts w:hint="eastAsia" w:ascii="仿宋" w:hAnsi="仿宋" w:eastAsia="仿宋" w:cs="宋体"/>
                <w:color w:val="000000" w:themeColor="text1"/>
                <w:kern w:val="0"/>
                <w:sz w:val="24"/>
                <w:szCs w:val="24"/>
                <w:shd w:val="clear" w:color="auto" w:fill="FFFFFF"/>
              </w:rPr>
              <w:t>1</w:t>
            </w:r>
            <w:r>
              <w:rPr>
                <w:rFonts w:hint="eastAsia" w:ascii="仿宋" w:hAnsi="仿宋" w:eastAsia="仿宋" w:cs="宋体"/>
                <w:color w:val="FF0000"/>
                <w:kern w:val="0"/>
                <w:sz w:val="24"/>
                <w:szCs w:val="24"/>
                <w:shd w:val="clear" w:color="auto" w:fill="FFFFFF"/>
              </w:rPr>
              <w:t>．</w:t>
            </w:r>
            <w:r>
              <w:rPr>
                <w:rFonts w:hint="eastAsia" w:ascii="仿宋" w:hAnsi="仿宋" w:eastAsia="仿宋" w:cs="宋体"/>
                <w:color w:val="000000" w:themeColor="text1"/>
                <w:kern w:val="0"/>
                <w:sz w:val="24"/>
                <w:szCs w:val="24"/>
                <w:shd w:val="clear" w:color="auto" w:fill="FFFFFF"/>
              </w:rPr>
              <w:t>负责食堂的食品安全和卫生监管，监督食品采购、</w:t>
            </w:r>
            <w:r>
              <w:rPr>
                <w:rFonts w:hint="eastAsia" w:ascii="仿宋" w:hAnsi="仿宋" w:eastAsia="仿宋" w:cs="宋体"/>
                <w:color w:val="000000" w:themeColor="text1"/>
                <w:kern w:val="0"/>
                <w:sz w:val="24"/>
                <w:szCs w:val="24"/>
                <w:shd w:val="clear" w:color="auto" w:fill="FFFFFF"/>
                <w14:textFill>
                  <w14:solidFill>
                    <w14:schemeClr w14:val="tx1"/>
                  </w14:solidFill>
                </w14:textFill>
              </w:rPr>
              <w:t>加工、存储和销售过程中的卫生环境和操作规范，检查食品设施设备的维护管理。</w:t>
            </w:r>
          </w:p>
          <w:p w14:paraId="5F1480DB">
            <w:pPr>
              <w:widowControl/>
              <w:spacing w:line="360" w:lineRule="exact"/>
              <w:contextualSpacing/>
              <w:rPr>
                <w:rFonts w:hint="eastAsia" w:ascii="仿宋" w:hAnsi="仿宋" w:eastAsia="仿宋" w:cs="宋体"/>
                <w:color w:val="000000" w:themeColor="text1"/>
                <w:kern w:val="0"/>
                <w:sz w:val="24"/>
                <w:szCs w:val="24"/>
                <w:shd w:val="clear" w:color="auto" w:fill="FFFFFF"/>
                <w14:textFill>
                  <w14:solidFill>
                    <w14:schemeClr w14:val="tx1"/>
                  </w14:solidFill>
                </w14:textFill>
              </w:rPr>
            </w:pPr>
            <w:r>
              <w:rPr>
                <w:rFonts w:hint="eastAsia" w:ascii="仿宋" w:hAnsi="仿宋" w:eastAsia="仿宋" w:cs="宋体"/>
                <w:color w:val="000000" w:themeColor="text1"/>
                <w:kern w:val="0"/>
                <w:sz w:val="24"/>
                <w:szCs w:val="24"/>
                <w:shd w:val="clear" w:color="auto" w:fill="FFFFFF"/>
                <w14:textFill>
                  <w14:solidFill>
                    <w14:schemeClr w14:val="tx1"/>
                  </w14:solidFill>
                </w14:textFill>
              </w:rPr>
              <w:t>2．协助学校制定并执行食堂管理制度，拟定并实施日常巡查和定期集中自查工作</w:t>
            </w:r>
            <w:r>
              <w:rPr>
                <w:rFonts w:hint="eastAsia" w:ascii="仿宋" w:hAnsi="仿宋" w:eastAsia="仿宋" w:cs="宋体"/>
                <w:color w:val="000000" w:themeColor="text1"/>
                <w:kern w:val="0"/>
                <w:sz w:val="24"/>
                <w:szCs w:val="24"/>
                <w:highlight w:val="none"/>
                <w:shd w:val="clear" w:color="auto" w:fill="FFFFFF"/>
                <w14:textFill>
                  <w14:solidFill>
                    <w14:schemeClr w14:val="tx1"/>
                  </w14:solidFill>
                </w14:textFill>
              </w:rPr>
              <w:t>计划</w:t>
            </w:r>
            <w:r>
              <w:rPr>
                <w:rFonts w:hint="eastAsia" w:ascii="仿宋" w:hAnsi="仿宋" w:eastAsia="仿宋" w:cs="宋体"/>
                <w:color w:val="000000" w:themeColor="text1"/>
                <w:kern w:val="0"/>
                <w:sz w:val="24"/>
                <w:szCs w:val="24"/>
                <w:shd w:val="clear" w:color="auto" w:fill="FFFFFF"/>
                <w14:textFill>
                  <w14:solidFill>
                    <w14:schemeClr w14:val="tx1"/>
                  </w14:solidFill>
                </w14:textFill>
              </w:rPr>
              <w:t>。</w:t>
            </w:r>
          </w:p>
          <w:p w14:paraId="30A02FF8">
            <w:pPr>
              <w:widowControl/>
              <w:spacing w:line="360" w:lineRule="exact"/>
              <w:contextualSpacing/>
              <w:rPr>
                <w:rFonts w:hint="eastAsia" w:ascii="仿宋" w:hAnsi="仿宋" w:eastAsia="仿宋" w:cs="宋体"/>
                <w:color w:val="000000" w:themeColor="text1"/>
                <w:kern w:val="0"/>
                <w:sz w:val="24"/>
                <w:szCs w:val="24"/>
                <w:shd w:val="clear" w:color="auto" w:fill="FFFFFF"/>
                <w14:textFill>
                  <w14:solidFill>
                    <w14:schemeClr w14:val="tx1"/>
                  </w14:solidFill>
                </w14:textFill>
              </w:rPr>
            </w:pPr>
            <w:r>
              <w:rPr>
                <w:rFonts w:hint="eastAsia" w:ascii="仿宋" w:hAnsi="仿宋" w:eastAsia="仿宋" w:cs="宋体"/>
                <w:color w:val="000000" w:themeColor="text1"/>
                <w:kern w:val="0"/>
                <w:sz w:val="24"/>
                <w:szCs w:val="24"/>
                <w:shd w:val="clear" w:color="auto" w:fill="FFFFFF"/>
                <w14:textFill>
                  <w14:solidFill>
                    <w14:schemeClr w14:val="tx1"/>
                  </w14:solidFill>
                </w14:textFill>
              </w:rPr>
              <w:t>3．监督食堂经营者对各项管理制度的执行情况，对食堂的日常运营、环境卫生、员工行为等进行监管。</w:t>
            </w:r>
          </w:p>
          <w:p w14:paraId="0C5D11D7">
            <w:pPr>
              <w:widowControl/>
              <w:spacing w:line="360" w:lineRule="exact"/>
              <w:contextualSpacing/>
              <w:rPr>
                <w:rFonts w:hint="eastAsia" w:ascii="仿宋" w:hAnsi="仿宋" w:eastAsia="仿宋" w:cs="宋体"/>
                <w:color w:val="000000" w:themeColor="text1"/>
                <w:kern w:val="0"/>
                <w:sz w:val="24"/>
                <w:szCs w:val="24"/>
                <w:shd w:val="clear" w:color="auto" w:fill="FFFFFF"/>
                <w14:textFill>
                  <w14:solidFill>
                    <w14:schemeClr w14:val="tx1"/>
                  </w14:solidFill>
                </w14:textFill>
              </w:rPr>
            </w:pPr>
            <w:r>
              <w:rPr>
                <w:rFonts w:hint="eastAsia" w:ascii="仿宋" w:hAnsi="仿宋" w:eastAsia="仿宋" w:cs="宋体"/>
                <w:color w:val="000000" w:themeColor="text1"/>
                <w:kern w:val="0"/>
                <w:sz w:val="24"/>
                <w:szCs w:val="24"/>
                <w:shd w:val="clear" w:color="auto" w:fill="FFFFFF"/>
                <w14:textFill>
                  <w14:solidFill>
                    <w14:schemeClr w14:val="tx1"/>
                  </w14:solidFill>
                </w14:textFill>
              </w:rPr>
              <w:t>4．与学校领导、上级部门保持沟通，及时发现并报告食堂的运营情况和存在问题，监督、协助食堂经营者进行问题整改。</w:t>
            </w:r>
          </w:p>
          <w:p w14:paraId="6982294A">
            <w:pPr>
              <w:widowControl/>
              <w:spacing w:line="360" w:lineRule="exact"/>
              <w:contextualSpacing/>
              <w:rPr>
                <w:rFonts w:hint="eastAsia" w:ascii="仿宋" w:hAnsi="仿宋" w:eastAsia="仿宋" w:cs="宋体"/>
                <w:color w:val="000000" w:themeColor="text1"/>
                <w:kern w:val="0"/>
                <w:sz w:val="24"/>
                <w:szCs w:val="24"/>
                <w:shd w:val="clear" w:color="auto" w:fill="FFFFFF"/>
              </w:rPr>
            </w:pPr>
            <w:r>
              <w:rPr>
                <w:rFonts w:hint="eastAsia" w:ascii="仿宋" w:hAnsi="仿宋" w:eastAsia="仿宋" w:cs="宋体"/>
                <w:color w:val="000000" w:themeColor="text1"/>
                <w:kern w:val="0"/>
                <w:sz w:val="24"/>
                <w:szCs w:val="24"/>
                <w:shd w:val="clear" w:color="auto" w:fill="FFFFFF"/>
                <w14:textFill>
                  <w14:solidFill>
                    <w14:schemeClr w14:val="tx1"/>
                  </w14:solidFill>
                </w14:textFill>
              </w:rPr>
              <w:t>5．能够熟练使用电脑办公软件，具备基本</w:t>
            </w:r>
            <w:r>
              <w:rPr>
                <w:rFonts w:hint="eastAsia" w:ascii="仿宋" w:hAnsi="仿宋" w:eastAsia="仿宋" w:cs="宋体"/>
                <w:color w:val="000000" w:themeColor="text1"/>
                <w:kern w:val="0"/>
                <w:sz w:val="24"/>
                <w:szCs w:val="24"/>
                <w:shd w:val="clear" w:color="auto" w:fill="FFFFFF"/>
              </w:rPr>
              <w:t>的文字处理和数据分析能力。</w:t>
            </w:r>
          </w:p>
        </w:tc>
        <w:tc>
          <w:tcPr>
            <w:tcW w:w="557" w:type="dxa"/>
            <w:vAlign w:val="center"/>
          </w:tcPr>
          <w:p w14:paraId="4176E0F6">
            <w:pPr>
              <w:widowControl/>
              <w:spacing w:line="360" w:lineRule="exact"/>
              <w:contextualSpacing/>
              <w:jc w:val="center"/>
              <w:rPr>
                <w:rFonts w:hint="eastAsia" w:ascii="仿宋" w:hAnsi="仿宋" w:eastAsia="仿宋" w:cs="宋体"/>
                <w:color w:val="000000" w:themeColor="text1"/>
                <w:kern w:val="0"/>
                <w:sz w:val="24"/>
                <w:szCs w:val="24"/>
                <w:shd w:val="clear" w:color="auto" w:fill="FFFFFF"/>
              </w:rPr>
            </w:pPr>
            <w:r>
              <w:rPr>
                <w:rFonts w:hint="eastAsia" w:ascii="仿宋" w:hAnsi="仿宋" w:eastAsia="仿宋" w:cs="宋体"/>
                <w:color w:val="000000" w:themeColor="text1"/>
                <w:kern w:val="0"/>
                <w:sz w:val="24"/>
                <w:szCs w:val="24"/>
                <w:shd w:val="clear" w:color="auto" w:fill="FFFFFF"/>
              </w:rPr>
              <w:t>1</w:t>
            </w:r>
          </w:p>
        </w:tc>
        <w:tc>
          <w:tcPr>
            <w:tcW w:w="1453" w:type="dxa"/>
            <w:vAlign w:val="center"/>
          </w:tcPr>
          <w:p w14:paraId="08A1187C">
            <w:pPr>
              <w:widowControl/>
              <w:spacing w:line="360" w:lineRule="exact"/>
              <w:contextualSpacing/>
              <w:rPr>
                <w:rFonts w:hint="eastAsia" w:ascii="仿宋" w:hAnsi="仿宋" w:eastAsia="仿宋" w:cs="宋体"/>
                <w:color w:val="000000" w:themeColor="text1"/>
                <w:kern w:val="0"/>
                <w:sz w:val="24"/>
                <w:szCs w:val="24"/>
                <w:shd w:val="clear" w:color="auto" w:fill="FFFFFF"/>
              </w:rPr>
            </w:pPr>
            <w:r>
              <w:rPr>
                <w:rFonts w:hint="eastAsia" w:ascii="仿宋" w:hAnsi="仿宋" w:eastAsia="仿宋" w:cs="宋体"/>
                <w:kern w:val="0"/>
                <w:sz w:val="24"/>
                <w:shd w:val="clear" w:color="auto" w:fill="FFFFFF"/>
              </w:rPr>
              <w:t>40周岁以下（1984年8月1日以后出生），男女不限，大专及以上学历，</w:t>
            </w:r>
            <w:r>
              <w:rPr>
                <w:rFonts w:hint="eastAsia" w:ascii="仿宋" w:hAnsi="仿宋" w:eastAsia="仿宋" w:cs="宋体"/>
                <w:color w:val="000000" w:themeColor="text1"/>
                <w:kern w:val="0"/>
                <w:sz w:val="24"/>
                <w:shd w:val="clear" w:color="auto" w:fill="FFFFFF"/>
              </w:rPr>
              <w:t>财务会计类、食品科学类、食品工业类、餐饮类、公共卫生与卫生管理类相关专业。</w:t>
            </w:r>
          </w:p>
        </w:tc>
      </w:tr>
    </w:tbl>
    <w:p w14:paraId="36A9EEA1">
      <w:pPr>
        <w:widowControl/>
        <w:spacing w:line="360" w:lineRule="exact"/>
        <w:ind w:firstLine="723" w:firstLineChars="300"/>
        <w:jc w:val="left"/>
        <w:rPr>
          <w:rFonts w:hint="eastAsia" w:ascii="仿宋" w:hAnsi="仿宋" w:eastAsia="仿宋" w:cs="宋体"/>
          <w:b/>
          <w:bCs/>
          <w:kern w:val="0"/>
          <w:sz w:val="24"/>
          <w:szCs w:val="24"/>
        </w:rPr>
      </w:pPr>
      <w:r>
        <w:rPr>
          <w:rFonts w:hint="eastAsia" w:ascii="仿宋" w:hAnsi="仿宋" w:eastAsia="仿宋" w:cs="宋体"/>
          <w:b/>
          <w:bCs/>
          <w:kern w:val="0"/>
          <w:sz w:val="24"/>
          <w:szCs w:val="24"/>
          <w:shd w:val="clear" w:color="auto" w:fill="FFFFFF"/>
        </w:rPr>
        <w:t>二、招聘人员条件</w:t>
      </w:r>
    </w:p>
    <w:p w14:paraId="30346B15">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1.具有中华人民共和国国籍，拥护党的路线、方针、政策，遵纪守法，品行端正，无犯罪记录和不良嗜好，有良好的政治素质，热爱应聘工作岗位，有较强的敬业精神。</w:t>
      </w:r>
    </w:p>
    <w:p w14:paraId="65FCE13D">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2.具备正常履行职责的身体、心理素质，具有吃苦耐劳精神，符合招聘岗位所需相关资格条件和工作要求。</w:t>
      </w:r>
    </w:p>
    <w:p w14:paraId="3159CE7B">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3</w:t>
      </w:r>
      <w:r>
        <w:rPr>
          <w:rFonts w:ascii="仿宋" w:hAnsi="仿宋" w:eastAsia="仿宋" w:cs="宋体"/>
          <w:kern w:val="0"/>
          <w:sz w:val="24"/>
          <w:szCs w:val="24"/>
          <w:shd w:val="clear" w:color="auto" w:fill="FFFFFF"/>
        </w:rPr>
        <w:t>.尚未解除纪律处分或者正在接受纪律审查的人员，刑事处罚期限未满或者涉嫌违法犯罪正在接受调查的人员不得报名。</w:t>
      </w:r>
    </w:p>
    <w:p w14:paraId="5D531F0C">
      <w:pPr>
        <w:widowControl/>
        <w:spacing w:line="360" w:lineRule="exact"/>
        <w:ind w:firstLine="600"/>
        <w:jc w:val="left"/>
        <w:rPr>
          <w:rFonts w:hint="eastAsia" w:ascii="仿宋" w:hAnsi="仿宋" w:eastAsia="仿宋" w:cs="宋体"/>
          <w:b/>
          <w:bCs/>
          <w:kern w:val="0"/>
          <w:sz w:val="24"/>
          <w:szCs w:val="24"/>
        </w:rPr>
      </w:pPr>
      <w:r>
        <w:rPr>
          <w:rFonts w:hint="eastAsia" w:ascii="仿宋" w:hAnsi="仿宋" w:eastAsia="仿宋" w:cs="宋体"/>
          <w:b/>
          <w:bCs/>
          <w:kern w:val="0"/>
          <w:sz w:val="24"/>
          <w:szCs w:val="24"/>
          <w:shd w:val="clear" w:color="auto" w:fill="FFFFFF"/>
        </w:rPr>
        <w:t>三、报名要求</w:t>
      </w:r>
    </w:p>
    <w:p w14:paraId="58DAEB72">
      <w:pPr>
        <w:widowControl/>
        <w:spacing w:line="360" w:lineRule="exact"/>
        <w:ind w:firstLine="480" w:firstLineChars="200"/>
        <w:jc w:val="left"/>
        <w:rPr>
          <w:rFonts w:hint="eastAsia"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shd w:val="clear" w:color="auto" w:fill="FFFFFF"/>
        </w:rPr>
        <w:t>1.报名时间：2024年8月13日-2024年8月17日1</w:t>
      </w:r>
      <w:r>
        <w:rPr>
          <w:rFonts w:ascii="仿宋" w:hAnsi="仿宋" w:eastAsia="仿宋" w:cs="宋体"/>
          <w:color w:val="000000" w:themeColor="text1"/>
          <w:kern w:val="0"/>
          <w:sz w:val="24"/>
          <w:szCs w:val="24"/>
          <w:shd w:val="clear" w:color="auto" w:fill="FFFFFF"/>
        </w:rPr>
        <w:t>7</w:t>
      </w:r>
      <w:r>
        <w:rPr>
          <w:rFonts w:hint="eastAsia" w:ascii="仿宋" w:hAnsi="仿宋" w:eastAsia="仿宋" w:cs="宋体"/>
          <w:color w:val="000000" w:themeColor="text1"/>
          <w:kern w:val="0"/>
          <w:sz w:val="24"/>
          <w:szCs w:val="24"/>
          <w:shd w:val="clear" w:color="auto" w:fill="FFFFFF"/>
        </w:rPr>
        <w:t>:</w:t>
      </w:r>
      <w:r>
        <w:rPr>
          <w:rFonts w:ascii="仿宋" w:hAnsi="仿宋" w:eastAsia="仿宋" w:cs="宋体"/>
          <w:color w:val="000000" w:themeColor="text1"/>
          <w:kern w:val="0"/>
          <w:sz w:val="24"/>
          <w:szCs w:val="24"/>
          <w:shd w:val="clear" w:color="auto" w:fill="FFFFFF"/>
        </w:rPr>
        <w:t>00</w:t>
      </w:r>
      <w:r>
        <w:rPr>
          <w:rFonts w:hint="eastAsia" w:ascii="仿宋" w:hAnsi="仿宋" w:eastAsia="仿宋" w:cs="宋体"/>
          <w:color w:val="000000" w:themeColor="text1"/>
          <w:kern w:val="0"/>
          <w:sz w:val="24"/>
          <w:szCs w:val="24"/>
          <w:shd w:val="clear" w:color="auto" w:fill="FFFFFF"/>
        </w:rPr>
        <w:t>截止。</w:t>
      </w:r>
    </w:p>
    <w:p w14:paraId="61875751">
      <w:pPr>
        <w:widowControl/>
        <w:spacing w:line="36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shd w:val="clear" w:color="auto" w:fill="FFFFFF"/>
        </w:rPr>
        <w:t>2.报名所需材料：①本人身份证正反面复印件一份；②《江苏省南通中学公开招聘工作人员报名表》一份；③学历证书、相关资格证书等材料。</w:t>
      </w:r>
    </w:p>
    <w:p w14:paraId="202DB5A4">
      <w:pPr>
        <w:widowControl/>
        <w:spacing w:line="360" w:lineRule="exact"/>
        <w:ind w:firstLine="480" w:firstLineChars="200"/>
        <w:jc w:val="left"/>
        <w:rPr>
          <w:rFonts w:hint="eastAsia" w:ascii="仿宋" w:hAnsi="仿宋" w:eastAsia="仿宋" w:cs="宋体"/>
          <w:color w:val="000000" w:themeColor="text1"/>
          <w:kern w:val="0"/>
          <w:sz w:val="24"/>
          <w:szCs w:val="24"/>
        </w:rPr>
      </w:pPr>
      <w:r>
        <w:rPr>
          <w:rFonts w:hint="eastAsia" w:ascii="仿宋" w:hAnsi="仿宋" w:eastAsia="仿宋" w:cs="宋体"/>
          <w:kern w:val="0"/>
          <w:sz w:val="24"/>
          <w:szCs w:val="24"/>
          <w:shd w:val="clear" w:color="auto" w:fill="FFFFFF"/>
        </w:rPr>
        <w:t>3.应聘者须将填写完整、手写签名的《报名表》及上条所列材料扫描合并为一个文档，以“南通中学招聘+姓名”命名，</w:t>
      </w:r>
      <w:r>
        <w:rPr>
          <w:rFonts w:hint="eastAsia" w:ascii="仿宋" w:hAnsi="仿宋" w:eastAsia="仿宋" w:cs="宋体"/>
          <w:color w:val="000000" w:themeColor="text1"/>
          <w:kern w:val="0"/>
          <w:sz w:val="24"/>
          <w:szCs w:val="24"/>
          <w:shd w:val="clear" w:color="auto" w:fill="FFFFFF"/>
        </w:rPr>
        <w:t>在截止时间前发送至邮箱：</w:t>
      </w:r>
      <w:r>
        <w:rPr>
          <w:rFonts w:ascii="仿宋" w:hAnsi="仿宋" w:eastAsia="仿宋" w:cs="宋体"/>
          <w:color w:val="000000" w:themeColor="text1"/>
          <w:kern w:val="0"/>
          <w:sz w:val="24"/>
          <w:szCs w:val="24"/>
          <w:shd w:val="clear" w:color="auto" w:fill="FFFFFF"/>
        </w:rPr>
        <w:t>dzbntzx@1</w:t>
      </w:r>
      <w:r>
        <w:rPr>
          <w:rFonts w:hint="eastAsia" w:ascii="仿宋" w:hAnsi="仿宋" w:eastAsia="仿宋" w:cs="宋体"/>
          <w:color w:val="000000" w:themeColor="text1"/>
          <w:kern w:val="0"/>
          <w:sz w:val="24"/>
          <w:szCs w:val="24"/>
          <w:shd w:val="clear" w:color="auto" w:fill="FFFFFF"/>
        </w:rPr>
        <w:t>63</w:t>
      </w:r>
      <w:r>
        <w:rPr>
          <w:rFonts w:ascii="仿宋" w:hAnsi="仿宋" w:eastAsia="仿宋" w:cs="宋体"/>
          <w:color w:val="000000" w:themeColor="text1"/>
          <w:kern w:val="0"/>
          <w:sz w:val="24"/>
          <w:szCs w:val="24"/>
          <w:shd w:val="clear" w:color="auto" w:fill="FFFFFF"/>
        </w:rPr>
        <w:t>.com</w:t>
      </w:r>
      <w:r>
        <w:rPr>
          <w:rFonts w:hint="eastAsia" w:ascii="仿宋" w:hAnsi="仿宋" w:eastAsia="仿宋" w:cs="宋体"/>
          <w:color w:val="000000" w:themeColor="text1"/>
          <w:kern w:val="0"/>
          <w:sz w:val="24"/>
          <w:szCs w:val="24"/>
          <w:shd w:val="clear" w:color="auto" w:fill="FFFFFF"/>
        </w:rPr>
        <w:t>。</w:t>
      </w:r>
    </w:p>
    <w:p w14:paraId="149E07AF">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4</w:t>
      </w:r>
      <w:r>
        <w:rPr>
          <w:rFonts w:ascii="仿宋" w:hAnsi="仿宋" w:eastAsia="仿宋" w:cs="宋体"/>
          <w:kern w:val="0"/>
          <w:sz w:val="24"/>
          <w:szCs w:val="24"/>
          <w:shd w:val="clear" w:color="auto" w:fill="FFFFFF"/>
        </w:rPr>
        <w:t>.</w:t>
      </w:r>
      <w:r>
        <w:rPr>
          <w:rFonts w:ascii="仿宋" w:hAnsi="仿宋" w:eastAsia="仿宋" w:cs="Arial"/>
          <w:sz w:val="24"/>
          <w:szCs w:val="24"/>
          <w:shd w:val="clear" w:color="auto" w:fill="FFFFFF"/>
        </w:rPr>
        <w:t>应聘者应保证填写的报名表及提供的其他报名材料的真实性，并承诺如报名表填写失实或提供虚假材料，一经查实，学校可免责取消聘用，由应聘者本人承担相应后果。</w:t>
      </w:r>
    </w:p>
    <w:p w14:paraId="0D997368">
      <w:pPr>
        <w:widowControl/>
        <w:spacing w:line="360" w:lineRule="exact"/>
        <w:ind w:firstLine="480" w:firstLineChars="200"/>
        <w:jc w:val="left"/>
        <w:rPr>
          <w:rFonts w:hint="eastAsia" w:ascii="仿宋" w:hAnsi="仿宋" w:eastAsia="仿宋" w:cs="宋体"/>
          <w:kern w:val="0"/>
          <w:sz w:val="24"/>
          <w:szCs w:val="24"/>
        </w:rPr>
      </w:pPr>
      <w:r>
        <w:rPr>
          <w:rFonts w:ascii="仿宋" w:hAnsi="仿宋" w:eastAsia="仿宋" w:cs="宋体"/>
          <w:kern w:val="0"/>
          <w:sz w:val="24"/>
          <w:szCs w:val="24"/>
          <w:shd w:val="clear" w:color="auto" w:fill="FFFFFF"/>
        </w:rPr>
        <w:t>5</w:t>
      </w:r>
      <w:r>
        <w:rPr>
          <w:rFonts w:hint="eastAsia" w:ascii="仿宋" w:hAnsi="仿宋" w:eastAsia="仿宋" w:cs="宋体"/>
          <w:kern w:val="0"/>
          <w:sz w:val="24"/>
          <w:szCs w:val="24"/>
          <w:shd w:val="clear" w:color="auto" w:fill="FFFFFF"/>
        </w:rPr>
        <w:t>.资格审核：由学校招聘工作领导小组进行资格审查。通过资格审核人员达到招聘计划1：3比例的方可开考。不达比例的，取消该招聘计划。通过资格审核的应聘人员，由学校通知</w:t>
      </w:r>
      <w:r>
        <w:rPr>
          <w:rFonts w:hint="eastAsia" w:ascii="仿宋" w:hAnsi="仿宋" w:eastAsia="仿宋" w:cs="宋体"/>
          <w:color w:val="000000" w:themeColor="text1"/>
          <w:kern w:val="0"/>
          <w:sz w:val="24"/>
          <w:szCs w:val="24"/>
          <w:shd w:val="clear" w:color="auto" w:fill="FFFFFF"/>
        </w:rPr>
        <w:t>笔试</w:t>
      </w:r>
      <w:r>
        <w:rPr>
          <w:rFonts w:hint="eastAsia" w:ascii="仿宋" w:hAnsi="仿宋" w:eastAsia="仿宋" w:cs="宋体"/>
          <w:kern w:val="0"/>
          <w:sz w:val="24"/>
          <w:szCs w:val="24"/>
          <w:shd w:val="clear" w:color="auto" w:fill="FFFFFF"/>
        </w:rPr>
        <w:t>和面试。</w:t>
      </w:r>
      <w:r>
        <w:rPr>
          <w:rFonts w:ascii="Calibri" w:hAnsi="Calibri" w:eastAsia="仿宋" w:cs="Calibri"/>
          <w:kern w:val="0"/>
          <w:sz w:val="24"/>
          <w:szCs w:val="24"/>
          <w:shd w:val="clear" w:color="auto" w:fill="FFFFFF"/>
        </w:rPr>
        <w:t> </w:t>
      </w:r>
    </w:p>
    <w:p w14:paraId="52ED2469">
      <w:pPr>
        <w:widowControl/>
        <w:spacing w:line="360" w:lineRule="exact"/>
        <w:ind w:firstLine="600"/>
        <w:jc w:val="left"/>
        <w:rPr>
          <w:rFonts w:hint="eastAsia" w:ascii="仿宋" w:hAnsi="仿宋" w:eastAsia="仿宋" w:cs="宋体"/>
          <w:b/>
          <w:bCs/>
          <w:kern w:val="0"/>
          <w:sz w:val="24"/>
          <w:szCs w:val="24"/>
          <w:shd w:val="clear" w:color="auto" w:fill="FFFFFF"/>
        </w:rPr>
      </w:pPr>
      <w:r>
        <w:rPr>
          <w:rFonts w:hint="eastAsia" w:ascii="仿宋" w:hAnsi="仿宋" w:eastAsia="仿宋" w:cs="宋体"/>
          <w:b/>
          <w:bCs/>
          <w:kern w:val="0"/>
          <w:sz w:val="24"/>
          <w:szCs w:val="24"/>
          <w:shd w:val="clear" w:color="auto" w:fill="FFFFFF"/>
        </w:rPr>
        <w:t>四、笔试</w:t>
      </w:r>
    </w:p>
    <w:p w14:paraId="6E9AC2DB">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笔试采用无纸化考试，全程电脑操作。主要考察应聘者食品与生产安全常识、计算机基本技能操作等与岗位相关的理论与实践知识。笔试满分100分，设60分为合格线。笔试得分由高到低排序，按1:5的比例确定进入面试人员（末位同分一并进入面试）。招聘人数与资格审核合格人数比例小于1:5的，直接进入面试。</w:t>
      </w:r>
    </w:p>
    <w:p w14:paraId="42324F48">
      <w:pPr>
        <w:widowControl/>
        <w:spacing w:line="360" w:lineRule="exact"/>
        <w:ind w:firstLine="600"/>
        <w:jc w:val="left"/>
        <w:rPr>
          <w:rFonts w:hint="eastAsia" w:ascii="仿宋" w:hAnsi="仿宋" w:eastAsia="仿宋" w:cs="宋体"/>
          <w:b/>
          <w:bCs/>
          <w:kern w:val="0"/>
          <w:sz w:val="24"/>
          <w:szCs w:val="24"/>
        </w:rPr>
      </w:pPr>
      <w:r>
        <w:rPr>
          <w:rFonts w:hint="eastAsia" w:ascii="仿宋" w:hAnsi="仿宋" w:eastAsia="仿宋" w:cs="宋体"/>
          <w:b/>
          <w:bCs/>
          <w:kern w:val="0"/>
          <w:sz w:val="24"/>
          <w:szCs w:val="24"/>
          <w:shd w:val="clear" w:color="auto" w:fill="FFFFFF"/>
        </w:rPr>
        <w:t>五、面试</w:t>
      </w:r>
    </w:p>
    <w:p w14:paraId="1F186396">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面试主要考核岗位所需的基本能力和专业水平，面试总分100分，设60分为合格线。面试时间和面试方式另行通知。</w:t>
      </w:r>
    </w:p>
    <w:p w14:paraId="05B13096">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参加笔试的，按照笔试成绩占40%、面试成绩占60%计算总成绩，总成绩相同时，以面试成绩高分者在前；直接进入面试的，面试成绩即为总成绩。</w:t>
      </w:r>
    </w:p>
    <w:p w14:paraId="79A19BB8">
      <w:pPr>
        <w:widowControl/>
        <w:spacing w:line="360" w:lineRule="exact"/>
        <w:ind w:firstLine="600"/>
        <w:jc w:val="left"/>
        <w:rPr>
          <w:rFonts w:hint="eastAsia" w:ascii="仿宋" w:hAnsi="仿宋" w:eastAsia="仿宋" w:cs="宋体"/>
          <w:b/>
          <w:bCs/>
          <w:kern w:val="0"/>
          <w:sz w:val="24"/>
          <w:szCs w:val="24"/>
        </w:rPr>
      </w:pPr>
      <w:r>
        <w:rPr>
          <w:rFonts w:hint="eastAsia" w:ascii="仿宋" w:hAnsi="仿宋" w:eastAsia="仿宋" w:cs="宋体"/>
          <w:b/>
          <w:bCs/>
          <w:kern w:val="0"/>
          <w:sz w:val="24"/>
          <w:szCs w:val="24"/>
          <w:shd w:val="clear" w:color="auto" w:fill="FFFFFF"/>
        </w:rPr>
        <w:t>六、体检和考察</w:t>
      </w:r>
    </w:p>
    <w:p w14:paraId="47DFC8A5">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在面试合格者中，按照总成绩从高分到低分的顺序，根据招聘岗位数1:1的比例确定体检对象。体检由经市编办通过政府采购确认的劳务派遣机构和学校统一组织实施。具体体检名单在校园网公告，并电话通知本人，体检费用由本人承担，按实收取。体检标准参照《国家公务员录用体检通用标准（试行）》执行。</w:t>
      </w:r>
    </w:p>
    <w:p w14:paraId="6F2143DF">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体检合格人员进入考察阶段，考察遵循择优录取、宁缺毋滥的原则，侧重思想政治表现、道德品质，以及与应聘岗位相关的能力水平。结束后，考察组提交书面意见。</w:t>
      </w:r>
    </w:p>
    <w:p w14:paraId="6A35AB5C">
      <w:pPr>
        <w:widowControl/>
        <w:spacing w:line="360" w:lineRule="exact"/>
        <w:ind w:firstLine="600"/>
        <w:jc w:val="left"/>
        <w:rPr>
          <w:rFonts w:hint="eastAsia" w:ascii="微软雅黑" w:hAnsi="微软雅黑" w:eastAsia="微软雅黑" w:cs="宋体"/>
          <w:b/>
          <w:bCs/>
          <w:kern w:val="0"/>
          <w:sz w:val="24"/>
          <w:szCs w:val="24"/>
        </w:rPr>
      </w:pPr>
      <w:r>
        <w:rPr>
          <w:rFonts w:hint="eastAsia" w:ascii="仿宋" w:hAnsi="仿宋" w:eastAsia="仿宋" w:cs="宋体"/>
          <w:b/>
          <w:bCs/>
          <w:kern w:val="0"/>
          <w:sz w:val="24"/>
          <w:szCs w:val="24"/>
          <w:shd w:val="clear" w:color="auto" w:fill="FFFFFF"/>
        </w:rPr>
        <w:t>七、录用与聘用</w:t>
      </w:r>
    </w:p>
    <w:p w14:paraId="27FBD140">
      <w:pPr>
        <w:widowControl/>
        <w:spacing w:line="360" w:lineRule="exact"/>
        <w:ind w:firstLine="480" w:firstLineChars="200"/>
        <w:jc w:val="left"/>
        <w:rPr>
          <w:rFonts w:hint="eastAsia" w:ascii="微软雅黑" w:hAnsi="微软雅黑" w:eastAsia="微软雅黑" w:cs="宋体"/>
          <w:kern w:val="0"/>
          <w:sz w:val="24"/>
          <w:szCs w:val="24"/>
        </w:rPr>
      </w:pPr>
      <w:r>
        <w:rPr>
          <w:rFonts w:hint="eastAsia" w:ascii="仿宋" w:hAnsi="仿宋" w:eastAsia="仿宋" w:cs="宋体"/>
          <w:kern w:val="0"/>
          <w:sz w:val="24"/>
          <w:szCs w:val="24"/>
          <w:shd w:val="clear" w:color="auto" w:fill="FFFFFF"/>
        </w:rPr>
        <w:t>1.拟录取人员名单在南通中学校园网公示5个工作日。公示无异议的，由经市编办通过政府采购确认的劳务派遣机构与拟录取人员签订劳务派遣员工劳动合同（试用期2个月）。应聘人员应在规定时间内办结录用手续，逾期视作自动放弃。</w:t>
      </w:r>
    </w:p>
    <w:p w14:paraId="02973C27">
      <w:pPr>
        <w:widowControl/>
        <w:spacing w:line="360" w:lineRule="exact"/>
        <w:ind w:firstLine="480" w:firstLineChars="200"/>
        <w:jc w:val="left"/>
        <w:rPr>
          <w:rFonts w:hint="eastAsia" w:ascii="微软雅黑" w:hAnsi="微软雅黑" w:eastAsia="微软雅黑" w:cs="宋体"/>
          <w:kern w:val="0"/>
          <w:sz w:val="24"/>
          <w:szCs w:val="24"/>
        </w:rPr>
      </w:pPr>
      <w:r>
        <w:rPr>
          <w:rFonts w:hint="eastAsia" w:ascii="仿宋" w:hAnsi="仿宋" w:eastAsia="仿宋" w:cs="宋体"/>
          <w:kern w:val="0"/>
          <w:sz w:val="24"/>
          <w:szCs w:val="24"/>
          <w:shd w:val="clear" w:color="auto" w:fill="FFFFFF"/>
        </w:rPr>
        <w:t>2.因下列情形导致拟聘岗位出现空缺的，从该岗位面试合格人员中，按照考生的总成绩从高分到低分一次性递补：（1）应聘人员体检或考察不符合要求的；（2）拟聘人员公示的结果影响聘用的；（3）拟聘人员明确放弃聘用的；（4）其他导致拟聘岗位空缺的情形。</w:t>
      </w:r>
    </w:p>
    <w:p w14:paraId="7EEB449C">
      <w:pPr>
        <w:widowControl/>
        <w:spacing w:line="360" w:lineRule="exact"/>
        <w:ind w:firstLine="480" w:firstLineChars="200"/>
        <w:jc w:val="left"/>
        <w:rPr>
          <w:rFonts w:hint="eastAsia" w:ascii="微软雅黑" w:hAnsi="微软雅黑" w:eastAsia="微软雅黑" w:cs="宋体"/>
          <w:kern w:val="0"/>
          <w:sz w:val="24"/>
          <w:szCs w:val="24"/>
        </w:rPr>
      </w:pPr>
      <w:r>
        <w:rPr>
          <w:rFonts w:hint="eastAsia" w:ascii="仿宋" w:hAnsi="仿宋" w:eastAsia="仿宋" w:cs="宋体"/>
          <w:kern w:val="0"/>
          <w:sz w:val="24"/>
          <w:szCs w:val="24"/>
          <w:shd w:val="clear" w:color="auto" w:fill="FFFFFF"/>
        </w:rPr>
        <w:t>3.被录用人员与原单位有劳动合同或聘用协议的，由本人按有关规定自行负责处理。被录用人员必须在公示结束后的半个月内办理相关聘用手续，否则取消聘用资格。</w:t>
      </w:r>
    </w:p>
    <w:p w14:paraId="22B40777">
      <w:pPr>
        <w:widowControl/>
        <w:spacing w:line="360" w:lineRule="exact"/>
        <w:ind w:firstLine="480" w:firstLineChars="200"/>
        <w:jc w:val="left"/>
        <w:rPr>
          <w:rFonts w:hint="eastAsia" w:ascii="微软雅黑" w:hAnsi="微软雅黑" w:eastAsia="微软雅黑" w:cs="宋体"/>
          <w:kern w:val="0"/>
          <w:sz w:val="24"/>
          <w:szCs w:val="24"/>
        </w:rPr>
      </w:pPr>
      <w:r>
        <w:rPr>
          <w:rFonts w:hint="eastAsia" w:ascii="仿宋" w:hAnsi="仿宋" w:eastAsia="仿宋" w:cs="宋体"/>
          <w:kern w:val="0"/>
          <w:sz w:val="24"/>
          <w:szCs w:val="24"/>
          <w:shd w:val="clear" w:color="auto" w:fill="FFFFFF"/>
        </w:rPr>
        <w:t>4.本次招聘不向应聘人员收取任何费用。</w:t>
      </w:r>
    </w:p>
    <w:p w14:paraId="6F8F3546">
      <w:pPr>
        <w:widowControl/>
        <w:spacing w:line="360" w:lineRule="exact"/>
        <w:ind w:firstLine="600"/>
        <w:jc w:val="left"/>
        <w:rPr>
          <w:rFonts w:hint="eastAsia" w:ascii="微软雅黑" w:hAnsi="微软雅黑" w:eastAsia="微软雅黑" w:cs="宋体"/>
          <w:b/>
          <w:bCs/>
          <w:kern w:val="0"/>
          <w:sz w:val="24"/>
          <w:szCs w:val="24"/>
        </w:rPr>
      </w:pPr>
      <w:r>
        <w:rPr>
          <w:rFonts w:hint="eastAsia" w:ascii="仿宋" w:hAnsi="仿宋" w:eastAsia="仿宋" w:cs="宋体"/>
          <w:b/>
          <w:bCs/>
          <w:kern w:val="0"/>
          <w:sz w:val="24"/>
          <w:szCs w:val="24"/>
          <w:shd w:val="clear" w:color="auto" w:fill="FFFFFF"/>
        </w:rPr>
        <w:t>八、相关待遇</w:t>
      </w:r>
    </w:p>
    <w:p w14:paraId="63FB9E7C">
      <w:pPr>
        <w:widowControl/>
        <w:spacing w:line="360" w:lineRule="exact"/>
        <w:ind w:firstLine="480" w:firstLineChars="200"/>
        <w:jc w:val="left"/>
        <w:rPr>
          <w:rFonts w:hint="eastAsia" w:ascii="微软雅黑" w:hAnsi="微软雅黑" w:eastAsia="微软雅黑" w:cs="宋体"/>
          <w:kern w:val="0"/>
          <w:sz w:val="24"/>
          <w:szCs w:val="24"/>
        </w:rPr>
      </w:pPr>
      <w:r>
        <w:rPr>
          <w:rFonts w:hint="eastAsia" w:ascii="仿宋" w:hAnsi="仿宋" w:eastAsia="仿宋" w:cs="宋体"/>
          <w:kern w:val="0"/>
          <w:sz w:val="24"/>
          <w:szCs w:val="24"/>
          <w:shd w:val="clear" w:color="auto" w:fill="FFFFFF"/>
        </w:rPr>
        <w:t>应聘录用人员年度薪酬待遇按市有关部门核定的当年度政府购买服务岗位人员标准执行。</w:t>
      </w:r>
    </w:p>
    <w:p w14:paraId="46FBF627">
      <w:pPr>
        <w:widowControl/>
        <w:spacing w:line="360" w:lineRule="exact"/>
        <w:ind w:firstLine="600"/>
        <w:jc w:val="left"/>
        <w:rPr>
          <w:rFonts w:hint="eastAsia" w:ascii="微软雅黑" w:hAnsi="微软雅黑" w:eastAsia="微软雅黑" w:cs="宋体"/>
          <w:b/>
          <w:bCs/>
          <w:kern w:val="0"/>
          <w:sz w:val="24"/>
          <w:szCs w:val="24"/>
        </w:rPr>
      </w:pPr>
      <w:r>
        <w:rPr>
          <w:rFonts w:hint="eastAsia" w:ascii="仿宋" w:hAnsi="仿宋" w:eastAsia="仿宋" w:cs="宋体"/>
          <w:b/>
          <w:bCs/>
          <w:kern w:val="0"/>
          <w:sz w:val="24"/>
          <w:szCs w:val="24"/>
          <w:shd w:val="clear" w:color="auto" w:fill="FFFFFF"/>
        </w:rPr>
        <w:t>九、纪律与监督</w:t>
      </w:r>
    </w:p>
    <w:p w14:paraId="4B1F20B7">
      <w:pPr>
        <w:widowControl/>
        <w:spacing w:line="360" w:lineRule="exact"/>
        <w:ind w:firstLine="480" w:firstLineChars="200"/>
        <w:jc w:val="left"/>
        <w:rPr>
          <w:rFonts w:hint="eastAsia" w:ascii="微软雅黑" w:hAnsi="微软雅黑" w:eastAsia="微软雅黑" w:cs="宋体"/>
          <w:kern w:val="0"/>
          <w:sz w:val="24"/>
          <w:szCs w:val="24"/>
        </w:rPr>
      </w:pPr>
      <w:r>
        <w:rPr>
          <w:rFonts w:hint="eastAsia" w:ascii="仿宋" w:hAnsi="仿宋" w:eastAsia="仿宋" w:cs="宋体"/>
          <w:kern w:val="0"/>
          <w:sz w:val="24"/>
          <w:szCs w:val="24"/>
          <w:shd w:val="clear" w:color="auto" w:fill="FFFFFF"/>
        </w:rPr>
        <w:t>我校公开招聘工作人员，坚持“公开、平等、竞争、择优”的原则，接受纪检部门和社会监督。招聘工作以本《公告》为依据，一经发现并查实不符合本《公告》规定以及徇私舞弊、弄虚作假的，即取消应聘人员的聘用资格。监督电话：0513-</w:t>
      </w:r>
      <w:r>
        <w:rPr>
          <w:rFonts w:ascii="仿宋" w:hAnsi="仿宋" w:eastAsia="仿宋" w:cs="宋体"/>
          <w:kern w:val="0"/>
          <w:sz w:val="24"/>
          <w:szCs w:val="24"/>
          <w:shd w:val="clear" w:color="auto" w:fill="FFFFFF"/>
        </w:rPr>
        <w:t>85129</w:t>
      </w:r>
      <w:r>
        <w:rPr>
          <w:rFonts w:hint="eastAsia" w:ascii="仿宋" w:hAnsi="仿宋" w:eastAsia="仿宋" w:cs="宋体"/>
          <w:kern w:val="0"/>
          <w:sz w:val="24"/>
          <w:szCs w:val="24"/>
          <w:shd w:val="clear" w:color="auto" w:fill="FFFFFF"/>
        </w:rPr>
        <w:t>236。</w:t>
      </w:r>
    </w:p>
    <w:p w14:paraId="0436F190">
      <w:pPr>
        <w:widowControl/>
        <w:spacing w:line="360" w:lineRule="exact"/>
        <w:ind w:firstLine="480" w:firstLineChars="200"/>
        <w:jc w:val="left"/>
        <w:rPr>
          <w:rFonts w:hint="eastAsia" w:ascii="微软雅黑" w:hAnsi="微软雅黑" w:eastAsia="微软雅黑" w:cs="宋体"/>
          <w:kern w:val="0"/>
          <w:sz w:val="24"/>
          <w:szCs w:val="24"/>
        </w:rPr>
      </w:pPr>
      <w:r>
        <w:rPr>
          <w:rFonts w:hint="eastAsia" w:ascii="仿宋" w:hAnsi="仿宋" w:eastAsia="仿宋" w:cs="宋体"/>
          <w:kern w:val="0"/>
          <w:sz w:val="24"/>
          <w:szCs w:val="24"/>
          <w:shd w:val="clear" w:color="auto" w:fill="FFFFFF"/>
        </w:rPr>
        <w:t>本《公告》由江苏省南通中学负责解释，咨询电话：0513-</w:t>
      </w:r>
      <w:r>
        <w:rPr>
          <w:rFonts w:ascii="仿宋" w:hAnsi="仿宋" w:eastAsia="仿宋" w:cs="宋体"/>
          <w:kern w:val="0"/>
          <w:sz w:val="24"/>
          <w:szCs w:val="24"/>
          <w:shd w:val="clear" w:color="auto" w:fill="FFFFFF"/>
        </w:rPr>
        <w:t>851292</w:t>
      </w:r>
      <w:r>
        <w:rPr>
          <w:rFonts w:hint="eastAsia" w:ascii="仿宋" w:hAnsi="仿宋" w:eastAsia="仿宋" w:cs="宋体"/>
          <w:kern w:val="0"/>
          <w:sz w:val="24"/>
          <w:szCs w:val="24"/>
          <w:shd w:val="clear" w:color="auto" w:fill="FFFFFF"/>
        </w:rPr>
        <w:t>47（曹老师）。</w:t>
      </w:r>
    </w:p>
    <w:p w14:paraId="4ADDD610">
      <w:pPr>
        <w:widowControl/>
        <w:spacing w:line="360" w:lineRule="exact"/>
        <w:ind w:firstLine="480" w:firstLineChars="2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附件：《江苏省南通中学2024年公开招聘工作人员报名表》</w:t>
      </w:r>
    </w:p>
    <w:p w14:paraId="3B69F8DB">
      <w:pPr>
        <w:widowControl/>
        <w:spacing w:line="360" w:lineRule="exact"/>
        <w:ind w:firstLine="600"/>
        <w:jc w:val="left"/>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 xml:space="preserve">       江苏省南通中学公开招聘工作人员流程图</w:t>
      </w:r>
    </w:p>
    <w:p w14:paraId="6B7CC99D">
      <w:pPr>
        <w:widowControl/>
        <w:spacing w:line="360" w:lineRule="exact"/>
        <w:ind w:firstLine="600"/>
        <w:jc w:val="left"/>
        <w:rPr>
          <w:rFonts w:hint="eastAsia" w:ascii="微软雅黑" w:hAnsi="微软雅黑" w:eastAsia="微软雅黑" w:cs="宋体"/>
          <w:kern w:val="0"/>
          <w:sz w:val="24"/>
          <w:szCs w:val="24"/>
        </w:rPr>
      </w:pPr>
    </w:p>
    <w:p w14:paraId="2D4F86FE">
      <w:pPr>
        <w:widowControl/>
        <w:spacing w:line="360" w:lineRule="exact"/>
        <w:ind w:right="240" w:firstLine="600"/>
        <w:jc w:val="right"/>
        <w:rPr>
          <w:rFonts w:hint="eastAsia" w:ascii="微软雅黑" w:hAnsi="微软雅黑" w:eastAsia="微软雅黑" w:cs="宋体"/>
          <w:kern w:val="0"/>
          <w:sz w:val="24"/>
          <w:szCs w:val="24"/>
        </w:rPr>
      </w:pPr>
      <w:r>
        <w:rPr>
          <w:rFonts w:hint="eastAsia" w:ascii="仿宋" w:hAnsi="仿宋" w:eastAsia="仿宋" w:cs="宋体"/>
          <w:kern w:val="0"/>
          <w:sz w:val="24"/>
          <w:szCs w:val="24"/>
          <w:shd w:val="clear" w:color="auto" w:fill="FFFFFF"/>
        </w:rPr>
        <w:t>江苏省南通中学</w:t>
      </w:r>
    </w:p>
    <w:p w14:paraId="5EFA9AF5">
      <w:pPr>
        <w:widowControl/>
        <w:spacing w:line="360" w:lineRule="exact"/>
        <w:ind w:right="240" w:firstLine="600"/>
        <w:jc w:val="right"/>
        <w:rPr>
          <w:rFonts w:hint="eastAsia" w:ascii="仿宋" w:hAnsi="仿宋" w:eastAsia="仿宋" w:cs="宋体"/>
          <w:color w:val="000000" w:themeColor="text1"/>
          <w:kern w:val="0"/>
          <w:sz w:val="24"/>
          <w:szCs w:val="24"/>
          <w:shd w:val="clear" w:color="auto" w:fill="FFFFFF"/>
        </w:rPr>
      </w:pPr>
      <w:r>
        <w:rPr>
          <w:rFonts w:hint="eastAsia" w:ascii="仿宋" w:hAnsi="仿宋" w:eastAsia="仿宋" w:cs="宋体"/>
          <w:color w:val="000000" w:themeColor="text1"/>
          <w:kern w:val="0"/>
          <w:sz w:val="24"/>
          <w:szCs w:val="24"/>
          <w:shd w:val="clear" w:color="auto" w:fill="FFFFFF"/>
        </w:rPr>
        <w:t>2024年 8 月13 日</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ZhZGNlNzAxNzA2Mjc1MjFmY2M4ZDk4NWFhM2JjZjYifQ=="/>
  </w:docVars>
  <w:rsids>
    <w:rsidRoot w:val="00C61F2E"/>
    <w:rsid w:val="00006E65"/>
    <w:rsid w:val="000331C2"/>
    <w:rsid w:val="00036BC2"/>
    <w:rsid w:val="00037943"/>
    <w:rsid w:val="0006207A"/>
    <w:rsid w:val="00081A92"/>
    <w:rsid w:val="00085419"/>
    <w:rsid w:val="000B0C2D"/>
    <w:rsid w:val="000B2CF2"/>
    <w:rsid w:val="000C6771"/>
    <w:rsid w:val="000F06B5"/>
    <w:rsid w:val="00112845"/>
    <w:rsid w:val="00131A74"/>
    <w:rsid w:val="00134C6F"/>
    <w:rsid w:val="0014313E"/>
    <w:rsid w:val="00146386"/>
    <w:rsid w:val="001650DD"/>
    <w:rsid w:val="00190853"/>
    <w:rsid w:val="001C59A6"/>
    <w:rsid w:val="001D42E4"/>
    <w:rsid w:val="001D5667"/>
    <w:rsid w:val="001D663B"/>
    <w:rsid w:val="001E2CA2"/>
    <w:rsid w:val="002139C0"/>
    <w:rsid w:val="00220A40"/>
    <w:rsid w:val="00224173"/>
    <w:rsid w:val="002755E4"/>
    <w:rsid w:val="00281497"/>
    <w:rsid w:val="002950F1"/>
    <w:rsid w:val="002970D3"/>
    <w:rsid w:val="002A03BA"/>
    <w:rsid w:val="002C0ACA"/>
    <w:rsid w:val="0038311A"/>
    <w:rsid w:val="00391F23"/>
    <w:rsid w:val="00396EE1"/>
    <w:rsid w:val="003A0668"/>
    <w:rsid w:val="003A564C"/>
    <w:rsid w:val="003B3C8E"/>
    <w:rsid w:val="003E7F09"/>
    <w:rsid w:val="00401573"/>
    <w:rsid w:val="00412534"/>
    <w:rsid w:val="00443434"/>
    <w:rsid w:val="00455868"/>
    <w:rsid w:val="004770F0"/>
    <w:rsid w:val="0048417D"/>
    <w:rsid w:val="004C1DC6"/>
    <w:rsid w:val="004C58B8"/>
    <w:rsid w:val="00506899"/>
    <w:rsid w:val="00520E5D"/>
    <w:rsid w:val="00530544"/>
    <w:rsid w:val="00565C9F"/>
    <w:rsid w:val="00567CD4"/>
    <w:rsid w:val="00583197"/>
    <w:rsid w:val="00583639"/>
    <w:rsid w:val="005C270A"/>
    <w:rsid w:val="005F445A"/>
    <w:rsid w:val="00603BBA"/>
    <w:rsid w:val="0061553F"/>
    <w:rsid w:val="00616998"/>
    <w:rsid w:val="006460B1"/>
    <w:rsid w:val="00661D13"/>
    <w:rsid w:val="0067180A"/>
    <w:rsid w:val="00672077"/>
    <w:rsid w:val="006B0D5A"/>
    <w:rsid w:val="006E473B"/>
    <w:rsid w:val="006F3B67"/>
    <w:rsid w:val="0071697D"/>
    <w:rsid w:val="007232DF"/>
    <w:rsid w:val="00730A1F"/>
    <w:rsid w:val="0074630E"/>
    <w:rsid w:val="00772D28"/>
    <w:rsid w:val="00785CB8"/>
    <w:rsid w:val="0079063F"/>
    <w:rsid w:val="007A4384"/>
    <w:rsid w:val="007C795B"/>
    <w:rsid w:val="007D1DE5"/>
    <w:rsid w:val="007E09EE"/>
    <w:rsid w:val="007F3A61"/>
    <w:rsid w:val="00802D70"/>
    <w:rsid w:val="00873C43"/>
    <w:rsid w:val="00890E8B"/>
    <w:rsid w:val="0089249E"/>
    <w:rsid w:val="00893885"/>
    <w:rsid w:val="008E3FD5"/>
    <w:rsid w:val="00905436"/>
    <w:rsid w:val="00913EEF"/>
    <w:rsid w:val="00930E62"/>
    <w:rsid w:val="00932324"/>
    <w:rsid w:val="00933218"/>
    <w:rsid w:val="00973CE9"/>
    <w:rsid w:val="0097615C"/>
    <w:rsid w:val="00984075"/>
    <w:rsid w:val="009A558F"/>
    <w:rsid w:val="009B18A7"/>
    <w:rsid w:val="00A21F7D"/>
    <w:rsid w:val="00A22F6E"/>
    <w:rsid w:val="00A24B89"/>
    <w:rsid w:val="00A82D18"/>
    <w:rsid w:val="00A86030"/>
    <w:rsid w:val="00AA26D7"/>
    <w:rsid w:val="00AC0E51"/>
    <w:rsid w:val="00AE1EEE"/>
    <w:rsid w:val="00AE2B00"/>
    <w:rsid w:val="00AE41D8"/>
    <w:rsid w:val="00B3645C"/>
    <w:rsid w:val="00B46A9F"/>
    <w:rsid w:val="00B53479"/>
    <w:rsid w:val="00B6598A"/>
    <w:rsid w:val="00B669C7"/>
    <w:rsid w:val="00B67CB6"/>
    <w:rsid w:val="00B87BC7"/>
    <w:rsid w:val="00BA3037"/>
    <w:rsid w:val="00C61F2E"/>
    <w:rsid w:val="00CC4061"/>
    <w:rsid w:val="00CD2D4B"/>
    <w:rsid w:val="00D15132"/>
    <w:rsid w:val="00D767BF"/>
    <w:rsid w:val="00D937E6"/>
    <w:rsid w:val="00DE4263"/>
    <w:rsid w:val="00E16A43"/>
    <w:rsid w:val="00E47D2C"/>
    <w:rsid w:val="00E600F4"/>
    <w:rsid w:val="00E84C04"/>
    <w:rsid w:val="00EE641C"/>
    <w:rsid w:val="00F25721"/>
    <w:rsid w:val="00F473E4"/>
    <w:rsid w:val="00F61578"/>
    <w:rsid w:val="00F659CF"/>
    <w:rsid w:val="00FA3D47"/>
    <w:rsid w:val="00FA4E2A"/>
    <w:rsid w:val="00FD0FEC"/>
    <w:rsid w:val="00FD135E"/>
    <w:rsid w:val="00FD5FC1"/>
    <w:rsid w:val="00FE1B7A"/>
    <w:rsid w:val="0151138A"/>
    <w:rsid w:val="03640C05"/>
    <w:rsid w:val="05D70884"/>
    <w:rsid w:val="07247D64"/>
    <w:rsid w:val="17C3787E"/>
    <w:rsid w:val="1CEA3CC2"/>
    <w:rsid w:val="26FC36B1"/>
    <w:rsid w:val="2A901070"/>
    <w:rsid w:val="2C312F0C"/>
    <w:rsid w:val="30A8462D"/>
    <w:rsid w:val="317A54D7"/>
    <w:rsid w:val="33E442AC"/>
    <w:rsid w:val="3ABC35D3"/>
    <w:rsid w:val="3DA460D5"/>
    <w:rsid w:val="432A3E3B"/>
    <w:rsid w:val="43A02836"/>
    <w:rsid w:val="48AE2ED1"/>
    <w:rsid w:val="4B3C1AF9"/>
    <w:rsid w:val="4BEC4079"/>
    <w:rsid w:val="50740487"/>
    <w:rsid w:val="50E21A0C"/>
    <w:rsid w:val="57711587"/>
    <w:rsid w:val="617C12E4"/>
    <w:rsid w:val="63F67C73"/>
    <w:rsid w:val="68510D73"/>
    <w:rsid w:val="6BB802F2"/>
    <w:rsid w:val="75D01664"/>
    <w:rsid w:val="7A4D71CC"/>
    <w:rsid w:val="7A6A5606"/>
    <w:rsid w:val="7C56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日期 字符"/>
    <w:basedOn w:val="8"/>
    <w:link w:val="2"/>
    <w:semiHidden/>
    <w:qFormat/>
    <w:uiPriority w:val="99"/>
    <w:rPr>
      <w:kern w:val="2"/>
      <w:sz w:val="21"/>
      <w:szCs w:val="22"/>
    </w:rPr>
  </w:style>
  <w:style w:type="character" w:customStyle="1" w:styleId="12">
    <w:name w:val="批注框文本 字符"/>
    <w:basedOn w:val="8"/>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B905-D032-4A16-A17C-70709D6E8620}">
  <ds:schemaRefs/>
</ds:datastoreItem>
</file>

<file path=docProps/app.xml><?xml version="1.0" encoding="utf-8"?>
<Properties xmlns="http://schemas.openxmlformats.org/officeDocument/2006/extended-properties" xmlns:vt="http://schemas.openxmlformats.org/officeDocument/2006/docPropsVTypes">
  <Template>Normal</Template>
  <Pages>3</Pages>
  <Words>1944</Words>
  <Characters>2034</Characters>
  <Lines>14</Lines>
  <Paragraphs>4</Paragraphs>
  <TotalTime>134</TotalTime>
  <ScaleCrop>false</ScaleCrop>
  <LinksUpToDate>false</LinksUpToDate>
  <CharactersWithSpaces>2045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2023-04-13T00:40:00Z</dcterms:created>
  <dc:creator>YCX</dc:creator>
  <cp:lastModifiedBy>嗯～有点儿意思～</cp:lastModifiedBy>
  <cp:lastPrinted>2024-08-05T05:07:00Z</cp:lastPrinted>
  <dcterms:modified xsi:type="dcterms:W3CDTF">2024-08-13T13:34:03Z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290FA096761D4663A5E43B39666B3939</vt:lpwstr>
  </property>
</Properties>
</file>