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B6" w:rsidRPr="00773399" w:rsidRDefault="00773399">
      <w:pPr>
        <w:rPr>
          <w:rFonts w:ascii="仿宋_GB2312" w:eastAsia="仿宋_GB2312" w:hint="eastAsia"/>
          <w:sz w:val="32"/>
          <w:szCs w:val="32"/>
        </w:rPr>
      </w:pPr>
      <w:r w:rsidRPr="00773399">
        <w:rPr>
          <w:rFonts w:ascii="仿宋_GB2312" w:eastAsia="仿宋_GB2312" w:hint="eastAsia"/>
          <w:sz w:val="32"/>
          <w:szCs w:val="32"/>
        </w:rPr>
        <w:t>附件：</w:t>
      </w:r>
    </w:p>
    <w:p w:rsidR="00773399" w:rsidRDefault="00773399" w:rsidP="00773399">
      <w:pPr>
        <w:jc w:val="center"/>
        <w:rPr>
          <w:rFonts w:ascii="宋体" w:eastAsia="仿宋_GB2312" w:hAnsi="宋体"/>
          <w:bCs/>
          <w:sz w:val="32"/>
          <w:szCs w:val="32"/>
        </w:rPr>
      </w:pPr>
    </w:p>
    <w:p w:rsidR="00773399" w:rsidRPr="00773399" w:rsidRDefault="00773399" w:rsidP="00773399">
      <w:pPr>
        <w:jc w:val="center"/>
        <w:rPr>
          <w:rFonts w:ascii="方正小标宋简体" w:eastAsia="方正小标宋简体" w:hAnsi="宋体" w:hint="eastAsia"/>
          <w:bCs/>
          <w:sz w:val="32"/>
          <w:szCs w:val="32"/>
        </w:rPr>
      </w:pPr>
      <w:r w:rsidRPr="00773399">
        <w:rPr>
          <w:rFonts w:ascii="方正小标宋简体" w:eastAsia="方正小标宋简体" w:hAnsi="宋体" w:hint="eastAsia"/>
          <w:bCs/>
          <w:sz w:val="32"/>
          <w:szCs w:val="32"/>
        </w:rPr>
        <w:t>广西壮族自治区宏观经济研究院2024年度公开招聘</w:t>
      </w:r>
    </w:p>
    <w:p w:rsidR="00773399" w:rsidRPr="00773399" w:rsidRDefault="00773399" w:rsidP="00773399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773399">
        <w:rPr>
          <w:rFonts w:ascii="方正小标宋简体" w:eastAsia="方正小标宋简体" w:hAnsi="宋体" w:hint="eastAsia"/>
          <w:bCs/>
          <w:sz w:val="32"/>
          <w:szCs w:val="32"/>
        </w:rPr>
        <w:t>工作人员拟聘人员名单</w:t>
      </w:r>
    </w:p>
    <w:p w:rsidR="00773399" w:rsidRPr="00773399" w:rsidRDefault="00773399">
      <w:pPr>
        <w:rPr>
          <w:rFonts w:hint="eastAsia"/>
        </w:rPr>
      </w:pPr>
    </w:p>
    <w:tbl>
      <w:tblPr>
        <w:tblpPr w:leftFromText="180" w:rightFromText="180" w:vertAnchor="text" w:horzAnchor="margin" w:tblpXSpec="center" w:tblpY="-6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1099"/>
        <w:gridCol w:w="887"/>
        <w:gridCol w:w="4899"/>
      </w:tblGrid>
      <w:tr w:rsidR="00773399" w:rsidTr="00DB63D6">
        <w:trPr>
          <w:trHeight w:val="453"/>
        </w:trPr>
        <w:tc>
          <w:tcPr>
            <w:tcW w:w="2355" w:type="dxa"/>
          </w:tcPr>
          <w:p w:rsidR="00773399" w:rsidRDefault="00773399" w:rsidP="00DB63D6">
            <w:pPr>
              <w:spacing w:line="400" w:lineRule="exact"/>
              <w:jc w:val="center"/>
              <w:rPr>
                <w:rFonts w:ascii="宋体" w:eastAsia="黑体" w:hAnsi="宋体" w:hint="eastAsia"/>
                <w:sz w:val="28"/>
                <w:szCs w:val="28"/>
              </w:rPr>
            </w:pPr>
            <w:r>
              <w:rPr>
                <w:rFonts w:ascii="宋体" w:eastAsia="黑体" w:hAnsi="宋体" w:hint="eastAsia"/>
                <w:sz w:val="28"/>
                <w:szCs w:val="28"/>
              </w:rPr>
              <w:t>招聘岗位</w:t>
            </w:r>
          </w:p>
        </w:tc>
        <w:tc>
          <w:tcPr>
            <w:tcW w:w="1099" w:type="dxa"/>
          </w:tcPr>
          <w:p w:rsidR="00773399" w:rsidRDefault="00773399" w:rsidP="00DB63D6">
            <w:pPr>
              <w:spacing w:line="400" w:lineRule="exact"/>
              <w:jc w:val="center"/>
              <w:rPr>
                <w:rFonts w:ascii="宋体" w:eastAsia="黑体" w:hAnsi="宋体" w:hint="eastAsia"/>
                <w:sz w:val="28"/>
                <w:szCs w:val="28"/>
              </w:rPr>
            </w:pPr>
            <w:r>
              <w:rPr>
                <w:rFonts w:ascii="宋体" w:eastAsia="黑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87" w:type="dxa"/>
          </w:tcPr>
          <w:p w:rsidR="00773399" w:rsidRDefault="00773399" w:rsidP="00DB63D6">
            <w:pPr>
              <w:spacing w:line="400" w:lineRule="exact"/>
              <w:jc w:val="center"/>
              <w:rPr>
                <w:rFonts w:ascii="宋体" w:eastAsia="黑体" w:hAnsi="宋体" w:hint="eastAsia"/>
                <w:sz w:val="28"/>
                <w:szCs w:val="28"/>
              </w:rPr>
            </w:pPr>
            <w:r>
              <w:rPr>
                <w:rFonts w:ascii="宋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4899" w:type="dxa"/>
          </w:tcPr>
          <w:p w:rsidR="00773399" w:rsidRDefault="00773399" w:rsidP="00DB63D6">
            <w:pPr>
              <w:spacing w:line="400" w:lineRule="exact"/>
              <w:jc w:val="center"/>
              <w:rPr>
                <w:rFonts w:ascii="宋体" w:eastAsia="黑体" w:hAnsi="宋体" w:hint="eastAsia"/>
                <w:sz w:val="28"/>
                <w:szCs w:val="28"/>
              </w:rPr>
            </w:pPr>
            <w:r>
              <w:rPr>
                <w:rFonts w:ascii="宋体" w:eastAsia="黑体" w:hAnsi="宋体" w:hint="eastAsia"/>
                <w:sz w:val="28"/>
                <w:szCs w:val="28"/>
              </w:rPr>
              <w:t>学校、专业及学历</w:t>
            </w:r>
          </w:p>
        </w:tc>
      </w:tr>
      <w:tr w:rsidR="00773399" w:rsidTr="00DB63D6">
        <w:trPr>
          <w:trHeight w:val="472"/>
        </w:trPr>
        <w:tc>
          <w:tcPr>
            <w:tcW w:w="2355" w:type="dxa"/>
            <w:vAlign w:val="center"/>
          </w:tcPr>
          <w:p w:rsidR="00773399" w:rsidRPr="00095C23" w:rsidRDefault="00773399" w:rsidP="00DB63D6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宏观经济研究分析岗</w:t>
            </w:r>
          </w:p>
        </w:tc>
        <w:tc>
          <w:tcPr>
            <w:tcW w:w="1099" w:type="dxa"/>
            <w:vAlign w:val="center"/>
          </w:tcPr>
          <w:p w:rsidR="00773399" w:rsidRPr="00095C23" w:rsidRDefault="00773399" w:rsidP="00DB63D6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 w:rsidRPr="00095C23">
              <w:rPr>
                <w:rFonts w:ascii="宋体" w:eastAsia="宋体" w:hAnsi="宋体" w:cs="宋体" w:hint="eastAsia"/>
                <w:szCs w:val="21"/>
              </w:rPr>
              <w:t>方崇</w:t>
            </w:r>
            <w:proofErr w:type="gramEnd"/>
          </w:p>
        </w:tc>
        <w:tc>
          <w:tcPr>
            <w:tcW w:w="887" w:type="dxa"/>
            <w:vAlign w:val="center"/>
          </w:tcPr>
          <w:p w:rsidR="00773399" w:rsidRPr="00095C23" w:rsidRDefault="00773399" w:rsidP="00DB63D6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95C23"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4899" w:type="dxa"/>
            <w:vAlign w:val="center"/>
          </w:tcPr>
          <w:p w:rsidR="00773399" w:rsidRPr="00095C23" w:rsidRDefault="00773399" w:rsidP="00DB63D6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河海大学，海岸带资源与环境，</w:t>
            </w:r>
          </w:p>
          <w:p w:rsidR="00773399" w:rsidRPr="00095C23" w:rsidRDefault="00773399" w:rsidP="00DB63D6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硕士研</w:t>
            </w:r>
            <w:bookmarkStart w:id="0" w:name="_GoBack"/>
            <w:bookmarkEnd w:id="0"/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究生</w:t>
            </w:r>
          </w:p>
        </w:tc>
      </w:tr>
      <w:tr w:rsidR="00773399" w:rsidTr="00F03AD8">
        <w:trPr>
          <w:trHeight w:val="472"/>
        </w:trPr>
        <w:tc>
          <w:tcPr>
            <w:tcW w:w="2355" w:type="dxa"/>
            <w:vAlign w:val="center"/>
          </w:tcPr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宏观经济研究分析岗</w:t>
            </w:r>
          </w:p>
        </w:tc>
        <w:tc>
          <w:tcPr>
            <w:tcW w:w="1099" w:type="dxa"/>
            <w:vAlign w:val="center"/>
          </w:tcPr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95C23">
              <w:rPr>
                <w:rFonts w:ascii="宋体" w:eastAsia="宋体" w:hAnsi="宋体" w:cs="宋体" w:hint="eastAsia"/>
                <w:szCs w:val="21"/>
              </w:rPr>
              <w:t>罗云高</w:t>
            </w:r>
          </w:p>
        </w:tc>
        <w:tc>
          <w:tcPr>
            <w:tcW w:w="887" w:type="dxa"/>
            <w:vAlign w:val="center"/>
          </w:tcPr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95C23"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4899" w:type="dxa"/>
            <w:vAlign w:val="center"/>
          </w:tcPr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中国财政科学研究院，财政学，</w:t>
            </w:r>
          </w:p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</w:tr>
      <w:tr w:rsidR="00773399" w:rsidTr="00DF72F1">
        <w:trPr>
          <w:trHeight w:val="472"/>
        </w:trPr>
        <w:tc>
          <w:tcPr>
            <w:tcW w:w="2355" w:type="dxa"/>
            <w:vAlign w:val="center"/>
          </w:tcPr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宏观经济研究分析岗</w:t>
            </w:r>
          </w:p>
        </w:tc>
        <w:tc>
          <w:tcPr>
            <w:tcW w:w="1099" w:type="dxa"/>
            <w:vAlign w:val="center"/>
          </w:tcPr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95C23">
              <w:rPr>
                <w:rFonts w:ascii="宋体" w:eastAsia="宋体" w:hAnsi="宋体" w:cs="宋体" w:hint="eastAsia"/>
                <w:szCs w:val="21"/>
              </w:rPr>
              <w:t>石昕</w:t>
            </w:r>
          </w:p>
        </w:tc>
        <w:tc>
          <w:tcPr>
            <w:tcW w:w="887" w:type="dxa"/>
            <w:vAlign w:val="center"/>
          </w:tcPr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95C23"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4899" w:type="dxa"/>
            <w:vAlign w:val="center"/>
          </w:tcPr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中山大学，产业经济学，</w:t>
            </w:r>
          </w:p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</w:tr>
      <w:tr w:rsidR="00773399" w:rsidTr="00DB63D6">
        <w:trPr>
          <w:trHeight w:val="472"/>
        </w:trPr>
        <w:tc>
          <w:tcPr>
            <w:tcW w:w="2355" w:type="dxa"/>
            <w:vAlign w:val="center"/>
          </w:tcPr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宏观经济研究分析岗</w:t>
            </w:r>
          </w:p>
        </w:tc>
        <w:tc>
          <w:tcPr>
            <w:tcW w:w="1099" w:type="dxa"/>
            <w:vAlign w:val="center"/>
          </w:tcPr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95C23">
              <w:rPr>
                <w:rFonts w:ascii="宋体" w:eastAsia="宋体" w:hAnsi="宋体" w:cs="宋体" w:hint="eastAsia"/>
                <w:szCs w:val="21"/>
              </w:rPr>
              <w:t>梁秋燕</w:t>
            </w:r>
          </w:p>
        </w:tc>
        <w:tc>
          <w:tcPr>
            <w:tcW w:w="887" w:type="dxa"/>
            <w:vAlign w:val="center"/>
          </w:tcPr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95C23"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4899" w:type="dxa"/>
            <w:vAlign w:val="center"/>
          </w:tcPr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广西大学，应用经济学，</w:t>
            </w:r>
          </w:p>
          <w:p w:rsidR="00773399" w:rsidRPr="00095C23" w:rsidRDefault="00773399" w:rsidP="00773399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95C23"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</w:tr>
    </w:tbl>
    <w:p w:rsidR="00773399" w:rsidRDefault="00773399"/>
    <w:p w:rsidR="00773399" w:rsidRDefault="00773399"/>
    <w:p w:rsidR="00773399" w:rsidRDefault="00773399">
      <w:pPr>
        <w:rPr>
          <w:rFonts w:hint="eastAsia"/>
        </w:rPr>
      </w:pPr>
    </w:p>
    <w:sectPr w:rsidR="00773399" w:rsidSect="00FB6A3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99"/>
    <w:rsid w:val="00042924"/>
    <w:rsid w:val="000432BD"/>
    <w:rsid w:val="0004439C"/>
    <w:rsid w:val="000C6DCB"/>
    <w:rsid w:val="000D2126"/>
    <w:rsid w:val="000D5F7D"/>
    <w:rsid w:val="001018FE"/>
    <w:rsid w:val="00131836"/>
    <w:rsid w:val="00150554"/>
    <w:rsid w:val="001566CB"/>
    <w:rsid w:val="001632B9"/>
    <w:rsid w:val="00192A5A"/>
    <w:rsid w:val="001B3644"/>
    <w:rsid w:val="0021770D"/>
    <w:rsid w:val="0022024F"/>
    <w:rsid w:val="00225A5F"/>
    <w:rsid w:val="00250374"/>
    <w:rsid w:val="002662D3"/>
    <w:rsid w:val="002718FF"/>
    <w:rsid w:val="002904E9"/>
    <w:rsid w:val="002C366F"/>
    <w:rsid w:val="002C7679"/>
    <w:rsid w:val="002E134E"/>
    <w:rsid w:val="002F46E7"/>
    <w:rsid w:val="002F53CE"/>
    <w:rsid w:val="00301415"/>
    <w:rsid w:val="0031010C"/>
    <w:rsid w:val="00313B77"/>
    <w:rsid w:val="003245FB"/>
    <w:rsid w:val="00357649"/>
    <w:rsid w:val="003A3B22"/>
    <w:rsid w:val="003D7192"/>
    <w:rsid w:val="00401DB2"/>
    <w:rsid w:val="0046013D"/>
    <w:rsid w:val="00491A23"/>
    <w:rsid w:val="004A2691"/>
    <w:rsid w:val="004C75A8"/>
    <w:rsid w:val="005031D6"/>
    <w:rsid w:val="00591846"/>
    <w:rsid w:val="00624BA2"/>
    <w:rsid w:val="00676BA2"/>
    <w:rsid w:val="00693836"/>
    <w:rsid w:val="00773399"/>
    <w:rsid w:val="00782B02"/>
    <w:rsid w:val="007C3626"/>
    <w:rsid w:val="008076B2"/>
    <w:rsid w:val="008221A6"/>
    <w:rsid w:val="008641BC"/>
    <w:rsid w:val="00875B73"/>
    <w:rsid w:val="00890F02"/>
    <w:rsid w:val="008C3326"/>
    <w:rsid w:val="008E115C"/>
    <w:rsid w:val="00906361"/>
    <w:rsid w:val="00936102"/>
    <w:rsid w:val="009540A2"/>
    <w:rsid w:val="00961B24"/>
    <w:rsid w:val="00974A6C"/>
    <w:rsid w:val="00981510"/>
    <w:rsid w:val="009855B6"/>
    <w:rsid w:val="00991121"/>
    <w:rsid w:val="009E5A5C"/>
    <w:rsid w:val="00A079A8"/>
    <w:rsid w:val="00A175BC"/>
    <w:rsid w:val="00A273E5"/>
    <w:rsid w:val="00A5700E"/>
    <w:rsid w:val="00A81FC3"/>
    <w:rsid w:val="00A96CC6"/>
    <w:rsid w:val="00AB1C79"/>
    <w:rsid w:val="00AC120C"/>
    <w:rsid w:val="00AD1A0D"/>
    <w:rsid w:val="00AD36BD"/>
    <w:rsid w:val="00AE4E33"/>
    <w:rsid w:val="00AF3A50"/>
    <w:rsid w:val="00AF63B8"/>
    <w:rsid w:val="00B53B7B"/>
    <w:rsid w:val="00B94474"/>
    <w:rsid w:val="00BC1D04"/>
    <w:rsid w:val="00BD3D57"/>
    <w:rsid w:val="00BF2A52"/>
    <w:rsid w:val="00BF3640"/>
    <w:rsid w:val="00BF7D7A"/>
    <w:rsid w:val="00C02148"/>
    <w:rsid w:val="00C04C8D"/>
    <w:rsid w:val="00C35383"/>
    <w:rsid w:val="00C45667"/>
    <w:rsid w:val="00C51FE1"/>
    <w:rsid w:val="00C65CA3"/>
    <w:rsid w:val="00C66E68"/>
    <w:rsid w:val="00C90214"/>
    <w:rsid w:val="00C958CC"/>
    <w:rsid w:val="00CB3500"/>
    <w:rsid w:val="00CE6061"/>
    <w:rsid w:val="00D331E1"/>
    <w:rsid w:val="00D43AA2"/>
    <w:rsid w:val="00D53DCC"/>
    <w:rsid w:val="00D65F64"/>
    <w:rsid w:val="00DF6240"/>
    <w:rsid w:val="00E140AC"/>
    <w:rsid w:val="00E51B8F"/>
    <w:rsid w:val="00E65AF6"/>
    <w:rsid w:val="00E85BD3"/>
    <w:rsid w:val="00EC0B1A"/>
    <w:rsid w:val="00EC1408"/>
    <w:rsid w:val="00ED3490"/>
    <w:rsid w:val="00F20DCE"/>
    <w:rsid w:val="00FB6A38"/>
    <w:rsid w:val="00FC5492"/>
    <w:rsid w:val="00FE14B1"/>
    <w:rsid w:val="00FE18DE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3AA7"/>
  <w15:chartTrackingRefBased/>
  <w15:docId w15:val="{FDF378DA-9242-46BF-9AB5-98B9814C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温卫海</dc:creator>
  <cp:keywords/>
  <dc:description/>
  <cp:lastModifiedBy>温卫海</cp:lastModifiedBy>
  <cp:revision>1</cp:revision>
  <dcterms:created xsi:type="dcterms:W3CDTF">2024-08-13T03:17:00Z</dcterms:created>
  <dcterms:modified xsi:type="dcterms:W3CDTF">2024-08-13T03:27:00Z</dcterms:modified>
</cp:coreProperties>
</file>